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42714746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Про затвердження  технічної  документації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із </w:t>
      </w:r>
      <w:r>
        <w:rPr>
          <w:color w:val="000000"/>
          <w:spacing w:val="-4"/>
          <w:sz w:val="28"/>
          <w:szCs w:val="28"/>
          <w:lang w:val="uk-UA"/>
        </w:rPr>
        <w:t xml:space="preserve">землеустрою щодо поділу та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земельних ділянок  комунальної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/>
        </w:rPr>
        <w:t>вул. Кривий Вал, 31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 xml:space="preserve">                      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Розглянувши </w:t>
      </w:r>
      <w:r>
        <w:rPr>
          <w:color w:val="000000"/>
          <w:spacing w:val="-4"/>
          <w:sz w:val="28"/>
          <w:szCs w:val="28"/>
          <w:lang w:val="uk-UA"/>
        </w:rPr>
        <w:t xml:space="preserve">заяву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ТОВАРИСТВА З ОБМЕЖЕНОЮ ВІДПОВІДАЛЬ-НІСТЮ «КАВАЛЬКАДА ПЛЮС»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щодо затвердження технічної документації із </w:t>
      </w:r>
      <w:r>
        <w:rPr>
          <w:color w:val="000000"/>
          <w:spacing w:val="-4"/>
          <w:sz w:val="28"/>
          <w:szCs w:val="28"/>
          <w:lang w:val="uk-UA"/>
        </w:rPr>
        <w:t xml:space="preserve">землеустрою щодо поділу та об’єднання земельних ділянок комунальної власності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 у м. Луцьку, загальною площею 0,0177 га, кадастровим номером 0710100000:11:126:0046, видом цільового призначення: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будівництва та обслуговування будівель торгівлі, 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на якій розташований об’єкт нерухомого майна, а саме: магазин-салон промислових товарів /літер А-4/, зареєстрований в Державному реєстрі речових прав на нерухоме майно з реєстраційним номером майна: 1017553307101, який належить на праві приватної власності ТОВАРИСТВУ З ОБМЕЖЕНОЮ ВІДПОВІДАЛЬНІСТЮ «КАВАЛЬКАДА ПЛЮС»</w:t>
      </w:r>
      <w:r>
        <w:rPr>
          <w:color w:val="000000"/>
          <w:spacing w:val="-4"/>
          <w:sz w:val="28"/>
          <w:szCs w:val="28"/>
          <w:lang w:val="uk-UA"/>
        </w:rPr>
        <w:t xml:space="preserve">, технічну документацію із землеустрою щодо поділу та об’єднання земельних ділянок комунальної власності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 xml:space="preserve">, витяг з Державного земельного кадастру про земельну ділянку від 03.06.2026 № НВ-4600486332026, витяг з Державного  земельного  кадастру  про  земельну  ділянку  від  03.06.2026  № НВ-4600486322026, витяг з Державного земельного кадастру про земельну ділянку від 03.06.2026 № НВ-4600486342026, </w:t>
      </w:r>
      <w:r>
        <w:rPr>
          <w:color w:val="000000"/>
          <w:spacing w:val="-4"/>
          <w:sz w:val="28"/>
          <w:szCs w:val="28"/>
          <w:lang w:val="uk-UA" w:eastAsia="zh-CN"/>
        </w:rPr>
        <w:t>інформаційн</w:t>
      </w:r>
      <w:r>
        <w:rPr>
          <w:color w:val="000000"/>
          <w:spacing w:val="-4"/>
          <w:sz w:val="28"/>
          <w:szCs w:val="28"/>
          <w:lang w:val="uk-UA" w:eastAsia="zh-CN"/>
        </w:rPr>
        <w:t>ою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 довідк</w:t>
      </w:r>
      <w:r>
        <w:rPr>
          <w:color w:val="000000"/>
          <w:spacing w:val="-4"/>
          <w:sz w:val="28"/>
          <w:szCs w:val="28"/>
          <w:lang w:val="uk-UA" w:eastAsia="zh-CN"/>
        </w:rPr>
        <w:t>ою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 з Державного реєстру речових прав на нерухоме майно від 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.2026 № 482992018, </w:t>
      </w:r>
      <w:r>
        <w:rPr>
          <w:color w:val="000000"/>
          <w:sz w:val="28"/>
          <w:szCs w:val="28"/>
          <w:lang w:val="uk-UA"/>
        </w:rPr>
        <w:t>керуючись статтями 12, 79-1, 186 Земельного кодексу України, статтею 56 Закону України «Про землеустрій», статтею 27 Закону України «Про Державний земельний кадастр», статтею 26 Закону України «Про місцеве самоврядування в Україні», статтею 14 Закону України «Про державну реєстрацію речових прав на нерухоме майно та їх обтяжень», пунктами 135-136 Порядку ведення Державного земельного кадастру, затвердженого постановою Кабінету Міністрів України від 17.10.2012 № 1051, міська рада</w:t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поділу та об’єднання земельних ділянок комунальної власності Луцької міської територіальної громади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 у м. Луцьку, загальною площею 0,0177 га, кадастровим номером 0710100000:11:126:0046, видом цільового призначення: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color w:val="000000"/>
          <w:spacing w:val="-2"/>
          <w:sz w:val="28"/>
          <w:szCs w:val="28"/>
          <w:lang w:val="uk-UA"/>
        </w:rPr>
        <w:t>.</w:t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</w:t>
      </w:r>
      <w:r>
        <w:rPr>
          <w:color w:val="000000"/>
          <w:spacing w:val="4"/>
          <w:sz w:val="28"/>
          <w:szCs w:val="28"/>
          <w:lang w:val="uk-UA"/>
        </w:rPr>
        <w:t>Поділити</w:t>
      </w:r>
      <w:r>
        <w:rPr>
          <w:color w:val="000000"/>
          <w:sz w:val="28"/>
          <w:szCs w:val="28"/>
          <w:lang w:val="uk-UA"/>
        </w:rPr>
        <w:t xml:space="preserve"> земельну ділянку комунальної власності </w:t>
      </w:r>
      <w:r>
        <w:rPr>
          <w:color w:val="000000"/>
          <w:spacing w:val="-4"/>
          <w:sz w:val="28"/>
          <w:szCs w:val="28"/>
          <w:lang w:val="uk-UA"/>
        </w:rPr>
        <w:t xml:space="preserve">Луцької міської територіальної громади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вул. Кривий Вал, 31 у м. Луцьку, загальною площею 0,0177 га, кадастровим номером 0710100000:11:126:0046, видом цільового призначення: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color w:val="000000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на три земельні ділянки: № 1 - площею 0,0084 га, з кадастровим номером 0710100000:11:126:0062, № 2 - площею 0,0082 га, з кадастровим номером 0710100000:11:126:0063 та № 3 - площею 0,0011 га, з кадастровим номером 0710100000:11:126:0064,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видом цільового призначення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земельних ділянок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3. </w:t>
      </w:r>
      <w:r>
        <w:rPr>
          <w:color w:val="000000"/>
          <w:sz w:val="28"/>
          <w:szCs w:val="28"/>
          <w:lang w:val="uk-UA" w:eastAsia="zh-CN"/>
        </w:rPr>
        <w:t xml:space="preserve">Департаменту містобудування, земельних ресурсів та реклами Луцької міської ради забезпечити </w:t>
      </w:r>
      <w:r>
        <w:rPr>
          <w:color w:val="000000"/>
          <w:sz w:val="28"/>
          <w:szCs w:val="28"/>
          <w:lang w:val="uk-UA"/>
        </w:rPr>
        <w:t>реєстрацію земельн</w:t>
      </w:r>
      <w:r>
        <w:rPr>
          <w:color w:val="000000"/>
          <w:sz w:val="28"/>
          <w:szCs w:val="28"/>
          <w:lang w:val="uk-UA"/>
        </w:rPr>
        <w:t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  <w:lang w:val="uk-UA"/>
        </w:rPr>
        <w:t xml:space="preserve">к комунальної власності </w:t>
      </w:r>
      <w:r>
        <w:rPr>
          <w:color w:val="000000"/>
          <w:spacing w:val="-4"/>
          <w:sz w:val="28"/>
          <w:szCs w:val="28"/>
          <w:lang w:val="uk-UA"/>
        </w:rPr>
        <w:t>Луцької міської територіальної громади</w:t>
      </w:r>
      <w:r>
        <w:rPr>
          <w:color w:val="000000"/>
          <w:sz w:val="28"/>
          <w:szCs w:val="28"/>
          <w:lang w:val="uk-UA"/>
        </w:rPr>
        <w:t>, що утворилися в результаті поділу, в Державному реєстрі речових прав на нерухоме майно.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4. Контроль </w:t>
      </w:r>
      <w:r>
        <w:rPr>
          <w:rFonts w:cs="Times New Roman"/>
          <w:sz w:val="28"/>
          <w:szCs w:val="28"/>
          <w:lang w:val="uk-UA" w:eastAsia="zh-CN" w:bidi="ar-SA"/>
        </w:rPr>
        <w:t>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0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0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1635</TotalTime>
  <Application>LibreOffice/7.6.2.1$Windows_X86_64 LibreOffice_project/56f7684011345957bbf33a7ee678afaf4d2ba333</Application>
  <AppVersion>15.0000</AppVersion>
  <Pages>2</Pages>
  <Words>461</Words>
  <Characters>3061</Characters>
  <CharactersWithSpaces>3546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2026-06-23T16:30:02Z</cp:lastPrinted>
  <dcterms:modified xsi:type="dcterms:W3CDTF">2026-06-23T16:29:57Z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