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87780593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tabs>
          <w:tab w:val="clear" w:pos="708"/>
          <w:tab w:val="left" w:pos="4218" w:leader="none"/>
          <w:tab w:val="left" w:pos="4674" w:leader="none"/>
          <w:tab w:val="left" w:pos="4768" w:leader="none"/>
        </w:tabs>
        <w:jc w:val="center"/>
        <w:rPr/>
      </w:pPr>
      <w:r>
        <w:rPr/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center"/>
        <w:rPr>
          <w:sz w:val="22"/>
          <w:szCs w:val="22"/>
        </w:rPr>
      </w:pPr>
      <w:r>
        <w:rPr>
          <w:sz w:val="24"/>
        </w:rPr>
        <w:t>________________                                      м. Луцьк                                      №______________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28"/>
          <w:szCs w:val="28"/>
          <w:lang w:val="ru-RU"/>
        </w:rPr>
        <w:t>затвердже</w:t>
      </w:r>
      <w:r>
        <w:rPr>
          <w:sz w:val="28"/>
          <w:szCs w:val="28"/>
        </w:rPr>
        <w:t xml:space="preserve">ння </w:t>
      </w:r>
      <w:r>
        <w:rPr>
          <w:rFonts w:eastAsia="SimSun;宋体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Департаменту патрульної поліції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проєкту  землеустрою  щодо  відведення земельної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  <w:tab w:val="left" w:pos="612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ділянки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для розміщення та забезпечення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діяльності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  <w:tab w:val="left" w:pos="6127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Національної   поліції, </w:t>
      </w:r>
      <w:r>
        <w:rPr>
          <w:rFonts w:eastAsia="Times New Roman" w:cs="Times New Roman"/>
          <w:bCs/>
          <w:color w:val="auto"/>
          <w:spacing w:val="-2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її </w:t>
      </w:r>
      <w:r>
        <w:rPr>
          <w:rFonts w:eastAsia="Times New Roman" w:cs="Times New Roman"/>
          <w:bCs/>
          <w:color w:val="auto"/>
          <w:spacing w:val="-2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територіальних   органів,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підприємств,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установ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організацій,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що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належать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до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сфери  управління  Національної </w:t>
      </w:r>
      <w:r>
        <w:rPr>
          <w:rFonts w:eastAsia="Times New Roman" w:cs="Times New Roman"/>
          <w:bCs/>
          <w:color w:val="auto"/>
          <w:spacing w:val="-2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поліції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 (15.10)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 </w:t>
      </w:r>
      <w:r>
        <w:rPr>
          <w:color w:val="000000"/>
          <w:spacing w:val="-2"/>
          <w:sz w:val="28"/>
          <w:szCs w:val="28"/>
          <w:lang w:val="uk-UA"/>
        </w:rPr>
        <w:t>на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у м. Луцьку </w:t>
      </w:r>
    </w:p>
    <w:p>
      <w:pPr>
        <w:pStyle w:val="Normal"/>
        <w:ind w:hanging="0" w:left="0" w:right="-1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Розглянувши</w:t>
      </w:r>
      <w:r>
        <w:rPr>
          <w:sz w:val="16"/>
          <w:szCs w:val="16"/>
        </w:rPr>
        <w:t xml:space="preserve"> </w:t>
      </w:r>
      <w:r>
        <w:rPr>
          <w:szCs w:val="28"/>
        </w:rPr>
        <w:t>заяву</w:t>
      </w:r>
      <w:r>
        <w:rPr>
          <w:sz w:val="16"/>
          <w:szCs w:val="16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Департаменту патрульної поліції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про затвердження проєкту землеустрою щодо відведення земельної ділянки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розміщення та  забезпечення діяльності Національної поліції, її територіальних органів, підприємств, установ та організацій, що належать до сфери управління Національної поліції (15.10)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Cs w:val="28"/>
        </w:rPr>
        <w:t xml:space="preserve">,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color w:val="000000"/>
          <w:spacing w:val="-2"/>
          <w:sz w:val="28"/>
          <w:szCs w:val="28"/>
        </w:rPr>
        <w:t xml:space="preserve"> у м. Луцьку, </w:t>
      </w:r>
      <w:r>
        <w:rPr>
          <w:szCs w:val="28"/>
        </w:rPr>
        <w:t xml:space="preserve">витяг з Державного земельного кадастру про земельну ділянку </w:t>
      </w:r>
      <w:r>
        <w:rPr>
          <w:sz w:val="28"/>
          <w:szCs w:val="28"/>
        </w:rPr>
        <w:t xml:space="preserve">від 29.12.2025 № НВ-0501330432025,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ru-RU" w:bidi="ar-SA"/>
        </w:rPr>
        <w:t xml:space="preserve">витяги з Державного реєстру речових прав на нерухоме майно про реєстрацію іншого речового права від 30.01.2023 за № 321382898, № 321378075, відповідно до яких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право оперативного управління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на адмінбудівлю та будівлю дизельної електростанції з господарським приміщенням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за правокористувачем </w:t>
      </w:r>
      <w:r>
        <w:rPr>
          <w:rFonts w:eastAsia="SimSun;宋体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Департаментом патрульної поліції</w:t>
      </w:r>
      <w:r>
        <w:rPr>
          <w:rFonts w:eastAsia="SimSun;宋体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від 25.01.2023, номери запису про інше речове право: 49092299, 49091885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, спільний наказ Міністерства внутрішніх справ України та Національної поліції України від 19.02.2018 № 104/242 «Про передачу іншого окремого індивідуально визначеного майна до сфери управління Національної поліції України», згідно з яким за актом приймання-передачі майна від 19.04.2018 № 104/242-18/1 автомийк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, бесідка для паління, ворота-шлагбаум, ворота секційні для мийки, огорожа бетонна та огорожа цегляна,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що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розташовані на земельній ділянці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, передані зі сфери управління Міністерства внутрішніх справ України з балансу УДАІ УМВС України у Волинській області до сфери управління Національної поліції України в оперативне управління (на баланс) Департаменту патрульної поліції Національної поліції України, технічні паспорти на об’єкти нерухомого майна та лист ТОВ «ГАЗОРОЗПОДІЛЬНІ МЕРЕЖІ УКРАЇНИ» від 08.07.2024 № ВлФ/102/1/1-651 щодо надання інформації про перебування на балансі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патрульної поліції будівлі ШРП</w:t>
      </w:r>
      <w:r>
        <w:rPr>
          <w:szCs w:val="28"/>
        </w:rPr>
        <w:t xml:space="preserve">, керуючись статтями 12, 92, 122, 123, 186 Земельного кодексу України, статтею 50 </w:t>
      </w:r>
      <w:r>
        <w:rPr>
          <w:color w:val="000000"/>
          <w:szCs w:val="28"/>
        </w:rPr>
        <w:t>Закону України «Про землеустрій», 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Законом України «Про внесення змін до деяких законодавчих актів України щодо розмежування земель державної та комунальної власності», постановою Кабінету Міністрів України від 17.10.2012 № 1051 «Про затвердження Порядку ведення Державного земельного кадастру» та статтею 26 Закону України «Про місцеве самоврядування в Україні», міська рада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</w:t>
      </w:r>
      <w:r>
        <w:rPr>
          <w:rFonts w:eastAsia="SimSun;宋体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Департаменту патрульної поліції</w:t>
      </w:r>
      <w:r>
        <w:rPr>
          <w:sz w:val="28"/>
          <w:szCs w:val="28"/>
        </w:rPr>
        <w:t xml:space="preserve">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0,2513 га, кадастровим номером 0710100000:11:117:0049 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розміщення та забезпечення діяльності Національної поліції, її територіальних органів, підприємств, установ та організацій, що належать до сфери управління Національної поліції (15.10)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 xml:space="preserve">2. Відділу секретаріату Луцької міської ради повідомити Волинську обласну державну адміністрацію про прийняте рішення. 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         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bookmarkStart w:id="0" w:name="__DdeLink__318_3547200114_копія_1"/>
      <w:bookmarkStart w:id="1" w:name="__DdeLink__318_3547200114_копія_1_копія_"/>
      <w:bookmarkEnd w:id="0"/>
      <w:bookmarkEnd w:id="1"/>
      <w:r>
        <w:rPr>
          <w:sz w:val="24"/>
          <w:szCs w:val="28"/>
        </w:rPr>
        <w:t>Гула 777 873</w:t>
      </w:r>
    </w:p>
    <w:p>
      <w:pPr>
        <w:pStyle w:val="Normal"/>
        <w:tabs>
          <w:tab w:val="clear" w:pos="708"/>
          <w:tab w:val="left" w:pos="3220" w:leader="none"/>
        </w:tabs>
        <w:ind w:hanging="0" w:left="0" w:right="-319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Style12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1">
    <w:name w:val="Основной шрифт абзаца1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854</TotalTime>
  <Application>LibreOffice/7.6.4.1$Windows_X86_64 LibreOffice_project/e19e193f88cd6c0525a17fb7a176ed8e6a3e2aa1</Application>
  <AppVersion>15.0000</AppVersion>
  <Pages>2</Pages>
  <Words>457</Words>
  <Characters>3090</Characters>
  <CharactersWithSpaces>3706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2020-07-17T14:46:00Z</dcterms:created>
  <dc:creator>natasha_18</dc:creator>
  <dc:description/>
  <dc:language>uk-UA</dc:language>
  <cp:lastModifiedBy/>
  <cp:lastPrinted>2026-07-07T12:00:29Z</cp:lastPrinted>
  <dcterms:modified xsi:type="dcterms:W3CDTF">2026-07-07T11:59:40Z</dcterms:modified>
  <cp:revision>41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