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20"/>
          <w:tab w:val="left" w:pos="5670"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765556752" r:id="rId2"/>
        </w:object>
      </w:r>
    </w:p>
    <w:p>
      <w:pPr>
        <w:pStyle w:val="Heading1"/>
        <w:numPr>
          <w:ilvl w:val="0"/>
          <w:numId w:val="2"/>
        </w:numPr>
        <w:ind w:hanging="432" w:left="432" w:right="0"/>
        <w:rPr>
          <w:sz w:val="20"/>
          <w:szCs w:val="20"/>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20"/>
          <w:tab w:val="left" w:pos="4687" w:leader="none"/>
        </w:tabs>
        <w:jc w:val="center"/>
        <w:rPr>
          <w:sz w:val="22"/>
          <w:szCs w:val="22"/>
        </w:rPr>
      </w:pPr>
      <w:r>
        <w:rPr/>
        <w:t>________________                                      м. Луцьк                                      №______________</w:t>
      </w:r>
    </w:p>
    <w:p>
      <w:pPr>
        <w:pStyle w:val="Normal"/>
        <w:rPr>
          <w:sz w:val="12"/>
          <w:szCs w:val="12"/>
        </w:rPr>
      </w:pPr>
      <w:r>
        <w:rPr>
          <w:sz w:val="12"/>
          <w:szCs w:val="12"/>
        </w:rPr>
      </w:r>
    </w:p>
    <w:p>
      <w:pPr>
        <w:pStyle w:val="Normal"/>
        <w:tabs>
          <w:tab w:val="clear" w:pos="720"/>
          <w:tab w:val="left" w:pos="4877" w:leader="none"/>
          <w:tab w:val="left" w:pos="4931" w:leader="none"/>
          <w:tab w:val="left" w:pos="5040" w:leader="none"/>
          <w:tab w:val="left" w:pos="5448" w:leader="none"/>
          <w:tab w:val="left" w:pos="5719" w:leader="none"/>
        </w:tabs>
        <w:rPr>
          <w:sz w:val="28"/>
          <w:szCs w:val="28"/>
        </w:rPr>
      </w:pPr>
      <w:r>
        <w:rPr>
          <w:sz w:val="28"/>
          <w:szCs w:val="28"/>
        </w:rPr>
        <w:t xml:space="preserve">Про  передачу </w:t>
      </w:r>
      <w:r>
        <w:rPr>
          <w:sz w:val="20"/>
          <w:szCs w:val="20"/>
        </w:rPr>
        <w:t xml:space="preserve">  </w:t>
      </w:r>
      <w:r>
        <w:rPr>
          <w:sz w:val="28"/>
          <w:szCs w:val="28"/>
        </w:rPr>
        <w:t>громадянам  Л</w:t>
      </w:r>
      <w:r>
        <w:rPr>
          <w:sz w:val="28"/>
          <w:szCs w:val="28"/>
          <w:lang w:val="uk-UA"/>
        </w:rPr>
        <w:t>агнюк А.А.,</w:t>
      </w:r>
    </w:p>
    <w:p>
      <w:pPr>
        <w:pStyle w:val="Normal"/>
        <w:tabs>
          <w:tab w:val="clear" w:pos="720"/>
          <w:tab w:val="left" w:pos="4877" w:leader="none"/>
          <w:tab w:val="left" w:pos="4931" w:leader="none"/>
          <w:tab w:val="left" w:pos="5040" w:leader="none"/>
          <w:tab w:val="left" w:pos="5448" w:leader="none"/>
          <w:tab w:val="left" w:pos="5719" w:leader="none"/>
        </w:tabs>
        <w:rPr>
          <w:sz w:val="28"/>
          <w:szCs w:val="28"/>
        </w:rPr>
      </w:pPr>
      <w:r>
        <w:rPr>
          <w:sz w:val="28"/>
          <w:szCs w:val="28"/>
          <w:lang w:val="uk-UA"/>
        </w:rPr>
        <w:t xml:space="preserve">Лагнюку В.І., </w:t>
      </w:r>
      <w:r>
        <w:rPr>
          <w:sz w:val="24"/>
          <w:szCs w:val="24"/>
          <w:lang w:val="uk-UA"/>
        </w:rPr>
        <w:t xml:space="preserve"> </w:t>
      </w:r>
      <w:r>
        <w:rPr>
          <w:sz w:val="28"/>
          <w:szCs w:val="28"/>
          <w:lang w:val="uk-UA"/>
        </w:rPr>
        <w:t>Кузьмі Ю.В.</w:t>
      </w:r>
      <w:r>
        <w:rPr>
          <w:sz w:val="20"/>
          <w:szCs w:val="20"/>
          <w:lang w:val="uk-UA"/>
        </w:rPr>
        <w:t xml:space="preserve">   </w:t>
      </w:r>
      <w:r>
        <w:rPr>
          <w:sz w:val="28"/>
          <w:szCs w:val="28"/>
        </w:rPr>
        <w:t>безоплатно  у</w:t>
      </w:r>
    </w:p>
    <w:p>
      <w:pPr>
        <w:pStyle w:val="Normal"/>
        <w:tabs>
          <w:tab w:val="clear" w:pos="720"/>
          <w:tab w:val="left" w:pos="4877" w:leader="none"/>
          <w:tab w:val="left" w:pos="4931" w:leader="none"/>
          <w:tab w:val="left" w:pos="5040" w:leader="none"/>
          <w:tab w:val="left" w:pos="5448" w:leader="none"/>
          <w:tab w:val="left" w:pos="5719" w:leader="none"/>
        </w:tabs>
        <w:rPr>
          <w:sz w:val="28"/>
          <w:szCs w:val="28"/>
        </w:rPr>
      </w:pPr>
      <w:r>
        <w:rPr>
          <w:sz w:val="28"/>
          <w:szCs w:val="28"/>
        </w:rPr>
        <w:t>спільну  сумісну  власність</w:t>
      </w:r>
      <w:r>
        <w:rPr>
          <w:sz w:val="20"/>
          <w:szCs w:val="20"/>
        </w:rPr>
        <w:t xml:space="preserve"> </w:t>
      </w:r>
      <w:r>
        <w:rPr>
          <w:sz w:val="24"/>
          <w:szCs w:val="24"/>
        </w:rPr>
        <w:t xml:space="preserve"> </w:t>
      </w:r>
      <w:r>
        <w:rPr>
          <w:sz w:val="20"/>
          <w:szCs w:val="20"/>
        </w:rPr>
        <w:t xml:space="preserve"> </w:t>
      </w:r>
      <w:r>
        <w:rPr>
          <w:sz w:val="28"/>
          <w:szCs w:val="28"/>
        </w:rPr>
        <w:t>земельної  ді-</w:t>
      </w:r>
    </w:p>
    <w:p>
      <w:pPr>
        <w:pStyle w:val="Normal"/>
        <w:tabs>
          <w:tab w:val="clear" w:pos="720"/>
          <w:tab w:val="left" w:pos="4877" w:leader="none"/>
          <w:tab w:val="left" w:pos="4931" w:leader="none"/>
          <w:tab w:val="left" w:pos="5040" w:leader="none"/>
          <w:tab w:val="left" w:pos="5448" w:leader="none"/>
          <w:tab w:val="left" w:pos="5719" w:leader="none"/>
        </w:tabs>
        <w:rPr>
          <w:sz w:val="28"/>
          <w:szCs w:val="28"/>
        </w:rPr>
      </w:pPr>
      <w:r>
        <w:rPr>
          <w:sz w:val="28"/>
          <w:szCs w:val="28"/>
        </w:rPr>
        <w:t>лянки  для  будівництва  і обслуговування</w:t>
      </w:r>
    </w:p>
    <w:p>
      <w:pPr>
        <w:pStyle w:val="Normal"/>
        <w:tabs>
          <w:tab w:val="clear" w:pos="720"/>
          <w:tab w:val="left" w:pos="4877" w:leader="none"/>
          <w:tab w:val="left" w:pos="4931" w:leader="none"/>
          <w:tab w:val="left" w:pos="5040" w:leader="none"/>
          <w:tab w:val="left" w:pos="5448" w:leader="none"/>
          <w:tab w:val="left" w:pos="5719" w:leader="none"/>
        </w:tabs>
        <w:rPr>
          <w:sz w:val="28"/>
          <w:szCs w:val="28"/>
        </w:rPr>
      </w:pPr>
      <w:r>
        <w:rPr>
          <w:sz w:val="28"/>
          <w:szCs w:val="28"/>
        </w:rPr>
        <w:t>житлового  будинку,  господарських буді-</w:t>
      </w:r>
    </w:p>
    <w:p>
      <w:pPr>
        <w:pStyle w:val="Normal"/>
        <w:tabs>
          <w:tab w:val="clear" w:pos="720"/>
          <w:tab w:val="left" w:pos="4877" w:leader="none"/>
          <w:tab w:val="left" w:pos="4931" w:leader="none"/>
          <w:tab w:val="left" w:pos="5040" w:leader="none"/>
          <w:tab w:val="left" w:pos="5448" w:leader="none"/>
          <w:tab w:val="left" w:pos="5719" w:leader="none"/>
        </w:tabs>
        <w:rPr>
          <w:sz w:val="28"/>
          <w:szCs w:val="28"/>
        </w:rPr>
      </w:pPr>
      <w:r>
        <w:rPr>
          <w:sz w:val="28"/>
          <w:szCs w:val="28"/>
        </w:rPr>
        <w:t>вель і споруд (присадибна ділянка) - 02.01</w:t>
      </w:r>
    </w:p>
    <w:p>
      <w:pPr>
        <w:pStyle w:val="Normal"/>
        <w:tabs>
          <w:tab w:val="clear" w:pos="720"/>
          <w:tab w:val="left" w:pos="4877" w:leader="none"/>
          <w:tab w:val="left" w:pos="4931" w:leader="none"/>
          <w:tab w:val="left" w:pos="5040" w:leader="none"/>
          <w:tab w:val="left" w:pos="5448" w:leader="none"/>
          <w:tab w:val="left" w:pos="5719" w:leader="none"/>
        </w:tabs>
        <w:rPr>
          <w:sz w:val="28"/>
          <w:szCs w:val="28"/>
        </w:rPr>
      </w:pPr>
      <w:r>
        <w:rPr>
          <w:sz w:val="28"/>
          <w:szCs w:val="28"/>
        </w:rPr>
        <w:t>на вул. Стефаника, 35 у м. Луцьку</w:t>
      </w:r>
    </w:p>
    <w:p>
      <w:pPr>
        <w:pStyle w:val="Normal"/>
        <w:tabs>
          <w:tab w:val="clear" w:pos="720"/>
          <w:tab w:val="left" w:pos="4678" w:leader="none"/>
        </w:tabs>
        <w:rPr>
          <w:sz w:val="28"/>
          <w:szCs w:val="28"/>
        </w:rPr>
      </w:pPr>
      <w:r>
        <w:rPr>
          <w:sz w:val="28"/>
          <w:szCs w:val="28"/>
        </w:rPr>
      </w:r>
    </w:p>
    <w:p>
      <w:pPr>
        <w:pStyle w:val="Normal"/>
        <w:widowControl/>
        <w:suppressAutoHyphens w:val="true"/>
        <w:bidi w:val="0"/>
        <w:spacing w:before="0" w:after="0"/>
        <w:ind w:firstLine="567" w:left="0" w:right="0"/>
        <w:jc w:val="both"/>
        <w:rPr>
          <w:sz w:val="28"/>
          <w:szCs w:val="28"/>
        </w:rPr>
      </w:pPr>
      <w:r>
        <w:rPr>
          <w:sz w:val="28"/>
          <w:szCs w:val="28"/>
        </w:rPr>
        <w:t xml:space="preserve">Розглянувши заяву громадян </w:t>
      </w:r>
      <w:r>
        <w:rPr>
          <w:rFonts w:eastAsia="Times New Roman" w:cs="Times New Roman"/>
          <w:color w:val="auto"/>
          <w:kern w:val="0"/>
          <w:sz w:val="28"/>
          <w:szCs w:val="28"/>
          <w:lang w:val="uk-UA" w:eastAsia="zh-CN" w:bidi="ar-SA"/>
        </w:rPr>
        <w:t>Лагнюк Алли Анатоліївни, Лагнюка Володимира Івановича, Кузьми Юлії Всеволодівни</w:t>
      </w:r>
      <w:r>
        <w:rPr>
          <w:sz w:val="28"/>
          <w:szCs w:val="28"/>
        </w:rPr>
        <w:t xml:space="preserve"> щодо передачі безоплатно у спільну сумісну власність земельної ділянки на вул. Стефаника, 35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Стефаника, 35 у м. Луцьку громадян </w:t>
      </w:r>
      <w:r>
        <w:rPr>
          <w:rFonts w:eastAsia="Times New Roman" w:cs="Times New Roman"/>
          <w:color w:val="auto"/>
          <w:kern w:val="0"/>
          <w:sz w:val="28"/>
          <w:szCs w:val="28"/>
          <w:lang w:val="uk-UA" w:eastAsia="zh-CN" w:bidi="ar-SA"/>
        </w:rPr>
        <w:t>Лагнюк Алли Анатоліївни, Лагнюка Володимира Івановича, Кузьми Юлії Всеволодівни та</w:t>
      </w:r>
      <w:r>
        <w:rPr>
          <w:sz w:val="28"/>
          <w:szCs w:val="28"/>
        </w:rPr>
        <w:t xml:space="preserve"> витяг з Державного земельного кадастру про земельну ділянку, враховуючи </w:t>
      </w:r>
      <w:r>
        <w:rPr>
          <w:rFonts w:eastAsia="Times New Roman" w:cs="Times New Roman"/>
          <w:b w:val="false"/>
          <w:bCs w:val="false"/>
          <w:i w:val="false"/>
          <w:iCs w:val="false"/>
          <w:color w:val="000000"/>
          <w:spacing w:val="2"/>
          <w:kern w:val="0"/>
          <w:sz w:val="28"/>
          <w:szCs w:val="28"/>
          <w:lang w:val="uk-UA" w:eastAsia="zh-CN" w:bidi="ar-SA"/>
        </w:rPr>
        <w:t>документи, що посвідчують право власності громадян</w:t>
      </w:r>
      <w:r>
        <w:rPr>
          <w:rFonts w:eastAsia="Times New Roman" w:cs="Times New Roman"/>
          <w:b w:val="false"/>
          <w:bCs w:val="false"/>
          <w:i w:val="false"/>
          <w:iCs w:val="false"/>
          <w:color w:val="auto"/>
          <w:spacing w:val="2"/>
          <w:kern w:val="0"/>
          <w:sz w:val="28"/>
          <w:szCs w:val="28"/>
          <w:lang w:val="uk-UA" w:eastAsia="zh-CN" w:bidi="ar-SA"/>
        </w:rPr>
        <w:t xml:space="preserve"> Лагнюк Алли Анатоліївни, Лагнюка Володимира Івановича, Кузьми Юлії Всеволодівни</w:t>
      </w:r>
      <w:r>
        <w:rPr>
          <w:rFonts w:eastAsia="Times New Roman" w:cs="Times New Roman"/>
          <w:b w:val="false"/>
          <w:bCs w:val="false"/>
          <w:i w:val="false"/>
          <w:iCs w:val="false"/>
          <w:color w:val="000000"/>
          <w:spacing w:val="2"/>
          <w:kern w:val="0"/>
          <w:sz w:val="20"/>
          <w:szCs w:val="20"/>
          <w:lang w:val="uk-UA" w:eastAsia="zh-CN" w:bidi="ar-SA"/>
        </w:rPr>
        <w:t xml:space="preserve"> </w:t>
      </w:r>
      <w:r>
        <w:rPr>
          <w:rFonts w:eastAsia="Times New Roman" w:cs="Times New Roman"/>
          <w:b w:val="false"/>
          <w:bCs w:val="false"/>
          <w:i w:val="false"/>
          <w:iCs w:val="false"/>
          <w:color w:val="000000"/>
          <w:spacing w:val="2"/>
          <w:kern w:val="0"/>
          <w:sz w:val="28"/>
          <w:szCs w:val="28"/>
          <w:lang w:val="uk-UA" w:eastAsia="zh-CN" w:bidi="ar-SA"/>
        </w:rPr>
        <w:t>на</w:t>
      </w:r>
      <w:r>
        <w:rPr>
          <w:rFonts w:eastAsia="Times New Roman" w:cs="Times New Roman"/>
          <w:b w:val="false"/>
          <w:bCs w:val="false"/>
          <w:i w:val="false"/>
          <w:iCs w:val="false"/>
          <w:color w:val="000000"/>
          <w:spacing w:val="2"/>
          <w:kern w:val="0"/>
          <w:sz w:val="24"/>
          <w:szCs w:val="24"/>
          <w:lang w:val="uk-UA" w:eastAsia="zh-CN" w:bidi="ar-SA"/>
        </w:rPr>
        <w:t xml:space="preserve"> </w:t>
      </w:r>
      <w:r>
        <w:rPr>
          <w:rFonts w:eastAsia="Times New Roman" w:cs="Times New Roman"/>
          <w:b w:val="false"/>
          <w:bCs w:val="false"/>
          <w:i w:val="false"/>
          <w:iCs w:val="false"/>
          <w:color w:val="000000"/>
          <w:spacing w:val="2"/>
          <w:kern w:val="0"/>
          <w:sz w:val="28"/>
          <w:szCs w:val="28"/>
          <w:lang w:val="uk-UA" w:eastAsia="zh-CN" w:bidi="ar-SA"/>
        </w:rPr>
        <w:t>об’єкт</w:t>
      </w:r>
      <w:r>
        <w:rPr>
          <w:rFonts w:eastAsia="Times New Roman" w:cs="Times New Roman"/>
          <w:b w:val="false"/>
          <w:bCs w:val="false"/>
          <w:i w:val="false"/>
          <w:iCs w:val="false"/>
          <w:color w:val="000000"/>
          <w:spacing w:val="2"/>
          <w:kern w:val="0"/>
          <w:sz w:val="24"/>
          <w:szCs w:val="24"/>
          <w:lang w:val="uk-UA" w:eastAsia="zh-CN" w:bidi="ar-SA"/>
        </w:rPr>
        <w:t xml:space="preserve"> </w:t>
      </w:r>
      <w:r>
        <w:rPr>
          <w:rFonts w:eastAsia="Times New Roman" w:cs="Times New Roman"/>
          <w:b w:val="false"/>
          <w:bCs w:val="false"/>
          <w:i w:val="false"/>
          <w:iCs w:val="false"/>
          <w:color w:val="000000"/>
          <w:spacing w:val="2"/>
          <w:kern w:val="0"/>
          <w:sz w:val="28"/>
          <w:szCs w:val="28"/>
          <w:lang w:val="uk-UA" w:eastAsia="zh-CN" w:bidi="ar-SA"/>
        </w:rPr>
        <w:t xml:space="preserve">нерухомого майна на </w:t>
      </w:r>
      <w:r>
        <w:rPr>
          <w:rFonts w:eastAsia="Times New Roman" w:cs="Times New Roman"/>
          <w:b w:val="false"/>
          <w:bCs w:val="false"/>
          <w:i w:val="false"/>
          <w:iCs w:val="false"/>
          <w:color w:val="auto"/>
          <w:spacing w:val="-4"/>
          <w:kern w:val="0"/>
          <w:sz w:val="28"/>
          <w:szCs w:val="28"/>
          <w:lang w:val="uk-UA" w:eastAsia="zh-CN" w:bidi="ar-SA"/>
        </w:rPr>
        <w:t>вул. Стефаника, 35</w:t>
      </w:r>
      <w:r>
        <w:rPr>
          <w:rFonts w:eastAsia="Times New Roman" w:cs="Times New Roman"/>
          <w:b w:val="false"/>
          <w:bCs w:val="false"/>
          <w:i w:val="false"/>
          <w:iCs w:val="false"/>
          <w:color w:val="000000"/>
          <w:spacing w:val="2"/>
          <w:kern w:val="0"/>
          <w:sz w:val="28"/>
          <w:szCs w:val="28"/>
          <w:lang w:val="uk-UA" w:eastAsia="zh-CN" w:bidi="ar-SA"/>
        </w:rPr>
        <w:t xml:space="preserve"> у м. Луцьку: свідоцтво про право власності на житло від 15.02.2018, </w:t>
      </w:r>
      <w:r>
        <w:rPr>
          <w:rFonts w:eastAsia="Times New Roman" w:cs="Times New Roman"/>
          <w:b w:val="false"/>
          <w:bCs w:val="false"/>
          <w:i w:val="false"/>
          <w:iCs w:val="false"/>
          <w:color w:val="auto"/>
          <w:spacing w:val="2"/>
          <w:kern w:val="0"/>
          <w:sz w:val="28"/>
          <w:szCs w:val="28"/>
          <w:lang w:val="uk-UA" w:eastAsia="zh-CN" w:bidi="ar-SA"/>
        </w:rPr>
        <w:t>відповідно до якого право спільної сумісної власності громадян Лагнюк Алли Анатоліївни та Лагнюка Володимира Івановича на квартиру № 1 в житловому будинку на вул. Стефаника, 35 у м. Луцьку зареєстровано в Державному реєстрі речових прав на нерухоме майно 20</w:t>
      </w:r>
      <w:r>
        <w:rPr>
          <w:rFonts w:eastAsia="Times New Roman" w:cs="Times New Roman"/>
          <w:b w:val="false"/>
          <w:bCs w:val="false"/>
          <w:i w:val="false"/>
          <w:iCs w:val="false"/>
          <w:color w:val="000000"/>
          <w:spacing w:val="2"/>
          <w:kern w:val="0"/>
          <w:sz w:val="28"/>
          <w:szCs w:val="28"/>
          <w:lang w:val="uk-UA" w:eastAsia="zh-CN" w:bidi="ar-SA"/>
        </w:rPr>
        <w:t>.02.2018</w:t>
      </w:r>
      <w:r>
        <w:rPr>
          <w:rFonts w:eastAsia="Times New Roman" w:cs="Times New Roman"/>
          <w:b w:val="false"/>
          <w:bCs w:val="false"/>
          <w:i w:val="false"/>
          <w:iCs w:val="false"/>
          <w:color w:val="auto"/>
          <w:spacing w:val="2"/>
          <w:kern w:val="0"/>
          <w:sz w:val="28"/>
          <w:szCs w:val="28"/>
          <w:lang w:val="uk-UA" w:eastAsia="zh-CN" w:bidi="ar-SA"/>
        </w:rPr>
        <w:t xml:space="preserve">, номер запису про право власності: 24981964, свідоцтво про право на спадщину за законом </w:t>
      </w:r>
      <w:r>
        <w:rPr>
          <w:rFonts w:eastAsia="Times New Roman" w:cs="Times New Roman"/>
          <w:b w:val="false"/>
          <w:bCs w:val="false"/>
          <w:i w:val="false"/>
          <w:iCs w:val="false"/>
          <w:color w:val="000000"/>
          <w:spacing w:val="2"/>
          <w:kern w:val="0"/>
          <w:sz w:val="28"/>
          <w:szCs w:val="28"/>
          <w:lang w:val="uk-UA" w:eastAsia="zh-CN" w:bidi="ar-SA"/>
        </w:rPr>
        <w:t xml:space="preserve">від 19.08.2014 за № 671, </w:t>
      </w:r>
      <w:r>
        <w:rPr>
          <w:rFonts w:eastAsia="Times New Roman" w:cs="Times New Roman"/>
          <w:b w:val="false"/>
          <w:bCs w:val="false"/>
          <w:i w:val="false"/>
          <w:iCs w:val="false"/>
          <w:color w:val="auto"/>
          <w:spacing w:val="2"/>
          <w:kern w:val="0"/>
          <w:sz w:val="28"/>
          <w:szCs w:val="28"/>
          <w:lang w:val="uk-UA" w:eastAsia="zh-CN" w:bidi="ar-SA"/>
        </w:rPr>
        <w:t xml:space="preserve">відповідно до якого право власності громадянки Лагнюк Алли Анатоліївни на квартиру № 1-А в житловому будинку </w:t>
      </w:r>
      <w:r>
        <w:rPr>
          <w:rFonts w:eastAsia="Times New Roman" w:cs="Times New Roman"/>
          <w:b w:val="false"/>
          <w:bCs w:val="false"/>
          <w:i w:val="false"/>
          <w:iCs w:val="false"/>
          <w:color w:val="000000"/>
          <w:spacing w:val="2"/>
          <w:kern w:val="0"/>
          <w:sz w:val="28"/>
          <w:szCs w:val="28"/>
          <w:lang w:val="uk-UA" w:eastAsia="zh-CN" w:bidi="ar-SA"/>
        </w:rPr>
        <w:t xml:space="preserve">на </w:t>
      </w:r>
      <w:r>
        <w:rPr>
          <w:rFonts w:eastAsia="Times New Roman" w:cs="Times New Roman"/>
          <w:b w:val="false"/>
          <w:bCs w:val="false"/>
          <w:i w:val="false"/>
          <w:iCs w:val="false"/>
          <w:color w:val="auto"/>
          <w:spacing w:val="-4"/>
          <w:kern w:val="0"/>
          <w:sz w:val="28"/>
          <w:szCs w:val="28"/>
          <w:lang w:val="uk-UA" w:eastAsia="zh-CN" w:bidi="ar-SA"/>
        </w:rPr>
        <w:t>вул. Стефаника, 35</w:t>
      </w:r>
      <w:r>
        <w:rPr>
          <w:rFonts w:eastAsia="Times New Roman" w:cs="Times New Roman"/>
          <w:b w:val="false"/>
          <w:bCs w:val="false"/>
          <w:i w:val="false"/>
          <w:iCs w:val="false"/>
          <w:color w:val="000000"/>
          <w:spacing w:val="2"/>
          <w:kern w:val="0"/>
          <w:sz w:val="28"/>
          <w:szCs w:val="28"/>
          <w:lang w:val="uk-UA" w:eastAsia="zh-CN" w:bidi="ar-SA"/>
        </w:rPr>
        <w:t xml:space="preserve"> у м. Луцьку</w:t>
      </w:r>
      <w:r>
        <w:rPr>
          <w:rFonts w:eastAsia="Times New Roman" w:cs="Times New Roman"/>
          <w:b w:val="false"/>
          <w:bCs w:val="false"/>
          <w:i w:val="false"/>
          <w:iCs w:val="false"/>
          <w:color w:val="auto"/>
          <w:spacing w:val="2"/>
          <w:kern w:val="0"/>
          <w:sz w:val="28"/>
          <w:szCs w:val="28"/>
          <w:lang w:val="uk-UA" w:eastAsia="zh-CN" w:bidi="ar-SA"/>
        </w:rPr>
        <w:t xml:space="preserve"> зареєстровано в Державному реєстрі речових прав на нерухоме майно </w:t>
      </w:r>
      <w:r>
        <w:rPr>
          <w:rFonts w:eastAsia="Times New Roman" w:cs="Times New Roman"/>
          <w:b w:val="false"/>
          <w:bCs w:val="false"/>
          <w:i w:val="false"/>
          <w:iCs w:val="false"/>
          <w:color w:val="000000"/>
          <w:spacing w:val="2"/>
          <w:kern w:val="0"/>
          <w:sz w:val="28"/>
          <w:szCs w:val="28"/>
          <w:lang w:val="uk-UA" w:eastAsia="zh-CN" w:bidi="ar-SA"/>
        </w:rPr>
        <w:t xml:space="preserve">19.08.2014, </w:t>
      </w:r>
      <w:r>
        <w:rPr>
          <w:rFonts w:eastAsia="Times New Roman" w:cs="Times New Roman"/>
          <w:b w:val="false"/>
          <w:bCs w:val="false"/>
          <w:i w:val="false"/>
          <w:iCs w:val="false"/>
          <w:color w:val="auto"/>
          <w:spacing w:val="2"/>
          <w:kern w:val="0"/>
          <w:sz w:val="28"/>
          <w:szCs w:val="28"/>
          <w:lang w:val="uk-UA" w:eastAsia="zh-CN" w:bidi="ar-SA"/>
        </w:rPr>
        <w:t>номер запису про право власності: 6723168</w:t>
      </w:r>
      <w:r>
        <w:rPr>
          <w:rFonts w:eastAsia="Times New Roman" w:cs="Times New Roman"/>
          <w:b w:val="false"/>
          <w:bCs w:val="false"/>
          <w:i w:val="false"/>
          <w:iCs w:val="false"/>
          <w:color w:val="000000"/>
          <w:spacing w:val="2"/>
          <w:kern w:val="0"/>
          <w:sz w:val="28"/>
          <w:szCs w:val="28"/>
          <w:lang w:val="uk-UA" w:eastAsia="zh-CN" w:bidi="ar-SA"/>
        </w:rPr>
        <w:t xml:space="preserve">, </w:t>
      </w:r>
      <w:r>
        <w:rPr>
          <w:rFonts w:eastAsia="Times New Roman" w:cs="Times New Roman"/>
          <w:b w:val="false"/>
          <w:bCs w:val="false"/>
          <w:i w:val="false"/>
          <w:iCs w:val="false"/>
          <w:color w:val="auto"/>
          <w:spacing w:val="2"/>
          <w:kern w:val="0"/>
          <w:sz w:val="28"/>
          <w:szCs w:val="28"/>
          <w:lang w:val="uk-UA" w:eastAsia="zh-CN" w:bidi="ar-SA"/>
        </w:rPr>
        <w:t>договір довічного утримання (догляду)</w:t>
      </w:r>
      <w:r>
        <w:rPr>
          <w:rFonts w:eastAsia="Times New Roman" w:cs="Times New Roman"/>
          <w:b w:val="false"/>
          <w:bCs w:val="false"/>
          <w:i w:val="false"/>
          <w:iCs w:val="false"/>
          <w:color w:val="000000"/>
          <w:spacing w:val="2"/>
          <w:kern w:val="0"/>
          <w:sz w:val="28"/>
          <w:szCs w:val="28"/>
          <w:lang w:val="uk-UA" w:eastAsia="zh-CN" w:bidi="ar-SA"/>
        </w:rPr>
        <w:t xml:space="preserve"> від 20.11.2015 за № 2704, </w:t>
      </w:r>
      <w:r>
        <w:rPr>
          <w:rFonts w:eastAsia="Times New Roman" w:cs="Times New Roman"/>
          <w:b w:val="false"/>
          <w:bCs w:val="false"/>
          <w:i w:val="false"/>
          <w:iCs w:val="false"/>
          <w:color w:val="auto"/>
          <w:spacing w:val="2"/>
          <w:kern w:val="0"/>
          <w:sz w:val="28"/>
          <w:szCs w:val="28"/>
          <w:lang w:val="uk-UA" w:eastAsia="zh-CN" w:bidi="ar-SA"/>
        </w:rPr>
        <w:t xml:space="preserve">відповідно до якого право власності громадянки Кузьми Юлії Всеволодівни на квартиру № 2 в житловому будинку на вул. Стефаника, 35 у м. Луцьку зареєстровано в Державному реєстрі речових прав на нерухоме майно </w:t>
      </w:r>
      <w:r>
        <w:rPr>
          <w:rFonts w:eastAsia="Times New Roman" w:cs="Times New Roman"/>
          <w:b w:val="false"/>
          <w:bCs w:val="false"/>
          <w:i w:val="false"/>
          <w:iCs w:val="false"/>
          <w:color w:val="000000"/>
          <w:spacing w:val="2"/>
          <w:kern w:val="0"/>
          <w:sz w:val="28"/>
          <w:szCs w:val="28"/>
          <w:lang w:val="uk-UA" w:eastAsia="zh-CN" w:bidi="ar-SA"/>
        </w:rPr>
        <w:t>20.11.2015</w:t>
      </w:r>
      <w:r>
        <w:rPr>
          <w:rFonts w:eastAsia="Times New Roman" w:cs="Times New Roman"/>
          <w:b w:val="false"/>
          <w:bCs w:val="false"/>
          <w:i w:val="false"/>
          <w:iCs w:val="false"/>
          <w:color w:val="auto"/>
          <w:spacing w:val="2"/>
          <w:kern w:val="0"/>
          <w:sz w:val="28"/>
          <w:szCs w:val="28"/>
          <w:lang w:val="uk-UA" w:eastAsia="zh-CN" w:bidi="ar-SA"/>
        </w:rPr>
        <w:t>, номер запису про право власності: 12148691</w:t>
      </w:r>
      <w:r>
        <w:rPr>
          <w:rFonts w:eastAsia="Times New Roman" w:cs="Times New Roman"/>
          <w:b w:val="false"/>
          <w:bCs w:val="false"/>
          <w:i w:val="false"/>
          <w:iCs w:val="false"/>
          <w:color w:val="000000"/>
          <w:spacing w:val="2"/>
          <w:kern w:val="0"/>
          <w:sz w:val="28"/>
          <w:szCs w:val="28"/>
          <w:lang w:val="uk-UA" w:eastAsia="zh-CN" w:bidi="ar-SA"/>
        </w:rPr>
        <w:t xml:space="preserve">, </w:t>
      </w:r>
      <w:r>
        <w:rPr>
          <w:sz w:val="28"/>
          <w:szCs w:val="28"/>
        </w:rPr>
        <w:t>керуючись статтями 12, 81, 89,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4"/>
          <w:szCs w:val="24"/>
        </w:rPr>
      </w:pPr>
      <w:r>
        <w:rPr>
          <w:sz w:val="24"/>
          <w:szCs w:val="24"/>
        </w:rPr>
      </w:r>
    </w:p>
    <w:p>
      <w:pPr>
        <w:pStyle w:val="Normal"/>
        <w:jc w:val="both"/>
        <w:rPr>
          <w:sz w:val="28"/>
          <w:szCs w:val="28"/>
        </w:rPr>
      </w:pPr>
      <w:r>
        <w:rPr>
          <w:sz w:val="28"/>
          <w:szCs w:val="28"/>
        </w:rPr>
        <w:t>ВИРІШИЛА:</w:t>
      </w:r>
    </w:p>
    <w:p>
      <w:pPr>
        <w:pStyle w:val="Normal"/>
        <w:jc w:val="both"/>
        <w:rPr>
          <w:sz w:val="24"/>
          <w:szCs w:val="24"/>
        </w:rPr>
      </w:pPr>
      <w:r>
        <w:rPr>
          <w:sz w:val="24"/>
          <w:szCs w:val="24"/>
        </w:rPr>
      </w:r>
    </w:p>
    <w:p>
      <w:pPr>
        <w:pStyle w:val="Normal"/>
        <w:widowControl/>
        <w:suppressAutoHyphens w:val="true"/>
        <w:bidi w:val="0"/>
        <w:spacing w:before="0" w:after="0"/>
        <w:ind w:firstLine="567" w:left="0" w:right="57"/>
        <w:jc w:val="both"/>
        <w:rPr>
          <w:sz w:val="28"/>
          <w:szCs w:val="28"/>
        </w:rPr>
      </w:pPr>
      <w:r>
        <w:rPr>
          <w:sz w:val="28"/>
          <w:szCs w:val="28"/>
        </w:rPr>
        <w:t>1. Затвердити громадянам</w:t>
      </w:r>
      <w:r>
        <w:rPr>
          <w:sz w:val="20"/>
          <w:szCs w:val="20"/>
        </w:rPr>
        <w:t xml:space="preserve"> </w:t>
      </w:r>
      <w:r>
        <w:rPr>
          <w:rFonts w:eastAsia="Times New Roman" w:cs="Times New Roman"/>
          <w:color w:val="auto"/>
          <w:kern w:val="0"/>
          <w:sz w:val="28"/>
          <w:szCs w:val="28"/>
          <w:lang w:val="uk-UA" w:eastAsia="zh-CN" w:bidi="ar-SA"/>
        </w:rPr>
        <w:t>Лагнюк Аллі Анатоліївні, Лагнюку Володимиру Івановичу, Кузьмі Юлії Всеволодівні</w:t>
      </w:r>
      <w:r>
        <w:rPr>
          <w:rFonts w:eastAsia="Times New Roman" w:cs="Times New Roman"/>
          <w:b w:val="false"/>
          <w:bCs w:val="false"/>
          <w:i w:val="false"/>
          <w:iCs w:val="false"/>
          <w:color w:val="auto"/>
          <w:spacing w:val="2"/>
          <w:kern w:val="0"/>
          <w:sz w:val="28"/>
          <w:szCs w:val="28"/>
          <w:lang w:val="uk-UA" w:eastAsia="zh-CN" w:bidi="ar-SA"/>
        </w:rPr>
        <w:t xml:space="preserve"> </w:t>
      </w:r>
      <w:r>
        <w:rPr>
          <w:sz w:val="28"/>
          <w:szCs w:val="28"/>
        </w:rPr>
        <w:t xml:space="preserve"> технічну документацію із землеустрою щодо встановлення (відновлення) меж земельної ділянки в натурі (на місцевості) на вул. Стефаника, 35 у м. Луцьку площею 0,0654 га, кадастровим номером 0710100000:31:130:0030 для будівництва і обслуговування житлового будинку, господарських будівель і споруд (присадибна ділянка) - 02.01.</w:t>
      </w:r>
    </w:p>
    <w:p>
      <w:pPr>
        <w:pStyle w:val="Normal"/>
        <w:widowControl/>
        <w:tabs>
          <w:tab w:val="clear" w:pos="720"/>
          <w:tab w:val="left" w:pos="5448" w:leader="none"/>
          <w:tab w:val="left" w:pos="5560" w:leader="none"/>
        </w:tabs>
        <w:suppressAutoHyphens w:val="true"/>
        <w:bidi w:val="0"/>
        <w:spacing w:before="0" w:after="0"/>
        <w:ind w:firstLine="567" w:left="0" w:right="57"/>
        <w:jc w:val="both"/>
        <w:rPr>
          <w:sz w:val="28"/>
          <w:szCs w:val="28"/>
        </w:rPr>
      </w:pPr>
      <w:r>
        <w:rPr>
          <w:sz w:val="28"/>
          <w:szCs w:val="28"/>
        </w:rPr>
        <w:t xml:space="preserve">2. Передати громадянам </w:t>
      </w:r>
      <w:r>
        <w:rPr>
          <w:rFonts w:eastAsia="Times New Roman" w:cs="Times New Roman"/>
          <w:color w:val="auto"/>
          <w:kern w:val="0"/>
          <w:sz w:val="28"/>
          <w:szCs w:val="28"/>
          <w:lang w:val="uk-UA" w:eastAsia="zh-CN" w:bidi="ar-SA"/>
        </w:rPr>
        <w:t>Лагнюк Аллі Анатоліївні, Лагнюку Володимиру Івановичу, Кузьмі Юлії Всеволодівні</w:t>
      </w:r>
      <w:r>
        <w:rPr>
          <w:rFonts w:eastAsia="Times New Roman" w:cs="Times New Roman"/>
          <w:b w:val="false"/>
          <w:bCs w:val="false"/>
          <w:i w:val="false"/>
          <w:iCs w:val="false"/>
          <w:color w:val="auto"/>
          <w:spacing w:val="2"/>
          <w:kern w:val="0"/>
          <w:sz w:val="28"/>
          <w:szCs w:val="28"/>
          <w:lang w:val="uk-UA" w:eastAsia="zh-CN" w:bidi="ar-SA"/>
        </w:rPr>
        <w:t xml:space="preserve"> </w:t>
      </w:r>
      <w:r>
        <w:rPr>
          <w:sz w:val="28"/>
          <w:szCs w:val="28"/>
        </w:rPr>
        <w:t>безоплатно у спільну сумісну власність земельну ділянку на вул. Стефаника, 35 у м. Луцьку площею 0,0654 га, кадастровим номером 0710100000:31:130:0030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tabs>
          <w:tab w:val="clear" w:pos="720"/>
          <w:tab w:val="left" w:pos="709" w:leader="none"/>
        </w:tabs>
        <w:suppressAutoHyphens w:val="true"/>
        <w:bidi w:val="0"/>
        <w:spacing w:before="0" w:after="0"/>
        <w:ind w:firstLine="567" w:left="0" w:right="57"/>
        <w:jc w:val="both"/>
        <w:rPr>
          <w:sz w:val="28"/>
          <w:szCs w:val="28"/>
        </w:rPr>
      </w:pPr>
      <w:r>
        <w:rPr>
          <w:sz w:val="28"/>
          <w:szCs w:val="28"/>
        </w:rPr>
        <w:t xml:space="preserve">3. Зобов’язати громадян </w:t>
      </w:r>
      <w:r>
        <w:rPr>
          <w:rFonts w:eastAsia="Times New Roman" w:cs="Times New Roman"/>
          <w:b w:val="false"/>
          <w:bCs w:val="false"/>
          <w:i w:val="false"/>
          <w:iCs w:val="false"/>
          <w:color w:val="auto"/>
          <w:spacing w:val="2"/>
          <w:kern w:val="0"/>
          <w:sz w:val="28"/>
          <w:szCs w:val="28"/>
          <w:lang w:val="uk-UA" w:eastAsia="zh-CN" w:bidi="ar-SA"/>
        </w:rPr>
        <w:t>Лагнюк Аллу Анатоліївну, Лагнюка Володимира Івановича, Кузьму Юлію Всеволодівну</w:t>
      </w:r>
      <w:r>
        <w:rPr>
          <w:sz w:val="28"/>
          <w:szCs w:val="28"/>
        </w:rPr>
        <w:t>:</w:t>
      </w:r>
    </w:p>
    <w:p>
      <w:pPr>
        <w:pStyle w:val="Normal"/>
        <w:widowControl/>
        <w:suppressAutoHyphens w:val="true"/>
        <w:bidi w:val="0"/>
        <w:spacing w:before="0" w:after="0"/>
        <w:ind w:firstLine="567" w:left="0" w:right="57"/>
        <w:jc w:val="both"/>
        <w:rPr>
          <w:sz w:val="28"/>
          <w:szCs w:val="28"/>
        </w:rPr>
      </w:pPr>
      <w:r>
        <w:rPr>
          <w:sz w:val="28"/>
          <w:szCs w:val="28"/>
        </w:rPr>
        <w:t>3.1. 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widowControl/>
        <w:suppressAutoHyphens w:val="true"/>
        <w:bidi w:val="0"/>
        <w:spacing w:before="0" w:after="0"/>
        <w:ind w:firstLine="567" w:left="0" w:right="57"/>
        <w:jc w:val="both"/>
        <w:rPr>
          <w:sz w:val="28"/>
          <w:szCs w:val="28"/>
        </w:rPr>
      </w:pPr>
      <w:r>
        <w:rPr>
          <w:sz w:val="28"/>
          <w:szCs w:val="28"/>
        </w:rPr>
        <w:t>3.2.</w:t>
      </w:r>
      <w:r>
        <w:rPr>
          <w:sz w:val="28"/>
          <w:szCs w:val="28"/>
          <w:lang w:val="ru-RU"/>
        </w:rPr>
        <w:t> </w:t>
      </w:r>
      <w:r>
        <w:rPr>
          <w:sz w:val="28"/>
          <w:szCs w:val="28"/>
        </w:rPr>
        <w:t>Виконувати обов</w:t>
      </w:r>
      <w:r>
        <w:rPr>
          <w:sz w:val="28"/>
          <w:szCs w:val="28"/>
          <w:lang w:val="ru-RU"/>
        </w:rPr>
        <w:t>’</w:t>
      </w:r>
      <w:r>
        <w:rPr>
          <w:sz w:val="28"/>
          <w:szCs w:val="28"/>
        </w:rPr>
        <w:t>язки власників земельної ділянки, відповідно до вимог статті 91 Земельного кодексу України.</w:t>
      </w:r>
    </w:p>
    <w:p>
      <w:pPr>
        <w:pStyle w:val="Normal"/>
        <w:widowControl/>
        <w:suppressAutoHyphens w:val="true"/>
        <w:bidi w:val="0"/>
        <w:spacing w:before="0" w:after="0"/>
        <w:ind w:firstLine="567" w:left="0" w:right="57"/>
        <w:jc w:val="both"/>
        <w:rPr>
          <w:sz w:val="28"/>
          <w:szCs w:val="28"/>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 w:val="28"/>
          <w:szCs w:val="28"/>
        </w:rPr>
      </w:pP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4.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suppressAutoHyphens w:val="true"/>
        <w:overflowPunct w:val="true"/>
        <w:bidi w:val="0"/>
        <w:spacing w:before="0" w:after="0"/>
        <w:ind w:firstLine="567" w:left="0" w:right="0"/>
        <w:jc w:val="both"/>
        <w:rPr>
          <w:rFonts w:eastAsia="Times New Roman" w:cs="Times New Roman"/>
          <w:bCs/>
          <w:color w:val="auto"/>
          <w:spacing w:val="-4"/>
          <w:kern w:val="0"/>
          <w:sz w:val="28"/>
          <w:szCs w:val="28"/>
          <w:lang w:val="uk-UA" w:eastAsia="zh-CN" w:bidi="ar-SA"/>
        </w:rPr>
      </w:pPr>
      <w:r>
        <w:rPr>
          <w:rFonts w:eastAsia="Times New Roman" w:cs="Times New Roman"/>
          <w:bCs/>
          <w:color w:val="auto"/>
          <w:spacing w:val="-4"/>
          <w:kern w:val="0"/>
          <w:sz w:val="28"/>
          <w:szCs w:val="28"/>
          <w:lang w:val="uk-UA" w:eastAsia="zh-CN" w:bidi="ar-SA"/>
        </w:rPr>
      </w:r>
    </w:p>
    <w:p>
      <w:pPr>
        <w:pStyle w:val="Normal"/>
        <w:ind w:firstLine="763" w:left="0" w:right="0"/>
        <w:jc w:val="both"/>
        <w:rPr>
          <w:sz w:val="28"/>
          <w:szCs w:val="28"/>
          <w:lang w:val="uk-UA"/>
        </w:rPr>
      </w:pPr>
      <w:r>
        <w:rPr>
          <w:sz w:val="28"/>
          <w:szCs w:val="28"/>
          <w:lang w:val="uk-UA"/>
        </w:rPr>
      </w:r>
    </w:p>
    <w:p>
      <w:pPr>
        <w:pStyle w:val="Normal"/>
        <w:jc w:val="both"/>
        <w:rPr>
          <w:sz w:val="28"/>
          <w:szCs w:val="28"/>
        </w:rPr>
      </w:pPr>
      <w:r>
        <w:rPr>
          <w:sz w:val="28"/>
          <w:szCs w:val="28"/>
          <w:lang w:val="uk-UA"/>
        </w:rPr>
        <w:t xml:space="preserve">Секретар міської ради                                                 </w:t>
      </w:r>
      <w:r>
        <w:rPr>
          <w:sz w:val="28"/>
          <w:szCs w:val="28"/>
          <w:lang w:val="uk-UA"/>
        </w:rPr>
        <w:t>Андрій РАЗУМОВСЬКИЙ</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szCs w:val="24"/>
          <w:lang w:val="uk-UA"/>
        </w:rPr>
      </w:pPr>
      <w:r>
        <w:rPr>
          <w:rFonts w:eastAsia="Times New Roman" w:cs="Times New Roman"/>
          <w:b w:val="false"/>
          <w:bCs w:val="false"/>
          <w:i w:val="false"/>
          <w:caps w:val="false"/>
          <w:smallCaps w:val="false"/>
          <w:strike w:val="false"/>
          <w:dstrike w:val="false"/>
          <w:color w:val="000000"/>
          <w:spacing w:val="-2"/>
          <w:kern w:val="0"/>
          <w:sz w:val="24"/>
          <w:szCs w:val="24"/>
          <w:u w:val="none"/>
          <w:shd w:fill="FFFFFF" w:val="clear"/>
          <w:lang w:val="uk-UA" w:eastAsia="zh-CN" w:bidi="ar-SA"/>
        </w:rPr>
        <w:t>Гула</w:t>
      </w:r>
      <w:r>
        <w:rPr>
          <w:rFonts w:eastAsia="Times New Roman" w:cs="Times New Roman"/>
          <w:b w:val="false"/>
          <w:bCs w:val="false"/>
          <w:i w:val="false"/>
          <w:caps w:val="false"/>
          <w:smallCaps w:val="false"/>
          <w:strike w:val="false"/>
          <w:dstrike w:val="false"/>
          <w:color w:val="000000"/>
          <w:spacing w:val="-2"/>
          <w:kern w:val="2"/>
          <w:sz w:val="24"/>
          <w:szCs w:val="24"/>
          <w:u w:val="none"/>
          <w:shd w:fill="FFFFFF" w:val="clear"/>
          <w:lang w:val="uk-UA" w:eastAsia="zh-CN" w:bidi="ar-SA"/>
        </w:rPr>
        <w:t xml:space="preserve"> 777 873</w:t>
      </w:r>
    </w:p>
    <w:sectPr>
      <w:type w:val="nextPage"/>
      <w:pgSz w:w="11906" w:h="16838"/>
      <w:pgMar w:left="1985"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40"/>
  <w:displayBackgroundShape/>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Heading1">
    <w:name w:val="Heading 1"/>
    <w:basedOn w:val="Normal"/>
    <w:next w:val="Normal"/>
    <w:qFormat/>
    <w:pPr>
      <w:keepNext w:val="true"/>
      <w:numPr>
        <w:ilvl w:val="0"/>
        <w:numId w:val="1"/>
      </w:numPr>
      <w:tabs>
        <w:tab w:val="clear" w:pos="720"/>
        <w:tab w:val="left" w:pos="0" w:leader="none"/>
      </w:tabs>
      <w:ind w:hanging="432" w:left="432" w:right="0"/>
      <w:jc w:val="center"/>
      <w:outlineLvl w:val="0"/>
    </w:pPr>
    <w:rPr>
      <w:b/>
      <w:bCs/>
      <w:sz w:val="32"/>
    </w:rPr>
  </w:style>
  <w:style w:type="paragraph" w:styleId="Heading2">
    <w:name w:val="Heading 2"/>
    <w:basedOn w:val="Normal"/>
    <w:next w:val="Normal"/>
    <w:qFormat/>
    <w:pPr>
      <w:keepNext w:val="true"/>
      <w:numPr>
        <w:ilvl w:val="1"/>
        <w:numId w:val="1"/>
      </w:numPr>
      <w:tabs>
        <w:tab w:val="clear" w:pos="720"/>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Normal"/>
    <w:next w:val="Normal"/>
    <w:qFormat/>
    <w:pPr>
      <w:keepNext w:val="true"/>
      <w:numPr>
        <w:ilvl w:val="2"/>
        <w:numId w:val="1"/>
      </w:numPr>
      <w:ind w:hanging="0" w:left="2832" w:right="0"/>
      <w:outlineLvl w:val="2"/>
    </w:pPr>
    <w:rPr>
      <w:b/>
      <w:bCs/>
      <w:sz w:val="32"/>
    </w:rPr>
  </w:style>
  <w:style w:type="paragraph" w:styleId="Heading8">
    <w:name w:val="Heading 8"/>
    <w:basedOn w:val="Normal"/>
    <w:next w:val="Normal"/>
    <w:qFormat/>
    <w:pPr>
      <w:keepNext w:val="true"/>
      <w:numPr>
        <w:ilvl w:val="7"/>
        <w:numId w:val="1"/>
      </w:numPr>
      <w:jc w:val="center"/>
      <w:outlineLvl w:val="7"/>
    </w:pPr>
    <w:rPr>
      <w:b/>
      <w:bCs/>
      <w:sz w:val="36"/>
    </w:rPr>
  </w:style>
  <w:style w:type="paragraph" w:styleId="Heading9">
    <w:name w:val="Heading 9"/>
    <w:basedOn w:val="Normal"/>
    <w:next w:val="Normal"/>
    <w:qFormat/>
    <w:pPr>
      <w:keepNext w:val="true"/>
      <w:numPr>
        <w:ilvl w:val="8"/>
        <w:numId w:val="1"/>
      </w:numPr>
      <w:outlineLvl w:val="8"/>
    </w:pPr>
    <w:rPr>
      <w:b/>
      <w:bCs/>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9">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8Num2zfalse">
    <w:name w:val="WW8Num2zfalse"/>
    <w:qFormat/>
    <w:rPr/>
  </w:style>
  <w:style w:type="character" w:styleId="WW8Num2ztrue">
    <w:name w:val="WW8Num2ztrue"/>
    <w:qFormat/>
    <w:rPr/>
  </w:style>
  <w:style w:type="character" w:styleId="WW-WW8Num2ztrue">
    <w:name w:val="WW-WW8Num2ztrue"/>
    <w:qFormat/>
    <w:rPr/>
  </w:style>
  <w:style w:type="character" w:styleId="WW-WW8Num2ztrue1">
    <w:name w:val="WW-WW8Num2ztrue1"/>
    <w:qFormat/>
    <w:rPr/>
  </w:style>
  <w:style w:type="character" w:styleId="WW-WW8Num2ztrue2">
    <w:name w:val="WW-WW8Num2ztrue2"/>
    <w:qFormat/>
    <w:rPr/>
  </w:style>
  <w:style w:type="character" w:styleId="WW-WW8Num2ztrue3">
    <w:name w:val="WW-WW8Num2ztrue3"/>
    <w:qFormat/>
    <w:rPr/>
  </w:style>
  <w:style w:type="character" w:styleId="WW-WW8Num2ztrue4">
    <w:name w:val="WW-WW8Num2ztrue4"/>
    <w:qFormat/>
    <w:rPr/>
  </w:style>
  <w:style w:type="character" w:styleId="WW-WW8Num2ztrue5">
    <w:name w:val="WW-WW8Num2ztrue5"/>
    <w:qFormat/>
    <w:rPr/>
  </w:style>
  <w:style w:type="character" w:styleId="WW-WW8Num2ztrue6">
    <w:name w:val="WW-WW8Num2ztrue6"/>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2">
    <w:name w:val="Основной шрифт абзаца2"/>
    <w:qFormat/>
    <w:rPr/>
  </w:style>
  <w:style w:type="character" w:styleId="1">
    <w:name w:val="Основной шрифт абзаца1"/>
    <w:qFormat/>
    <w:rPr/>
  </w:style>
  <w:style w:type="paragraph" w:styleId="Style10">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jc w:val="center"/>
    </w:pPr>
    <w:rPr>
      <w:b/>
      <w:bCs/>
      <w:sz w:val="48"/>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1">
    <w:name w:val="Покажчик"/>
    <w:basedOn w:val="Normal"/>
    <w:qFormat/>
    <w:pPr>
      <w:suppressLineNumbers/>
    </w:pPr>
    <w:rPr>
      <w:rFonts w:cs="Arial"/>
    </w:rPr>
  </w:style>
  <w:style w:type="paragraph" w:styleId="Style12">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13">
    <w:name w:val="Текст выноски"/>
    <w:basedOn w:val="Normal"/>
    <w:qFormat/>
    <w:pPr/>
    <w:rPr>
      <w:rFonts w:ascii="Tahoma" w:hAnsi="Tahoma" w:cs="Tahoma"/>
      <w:sz w:val="16"/>
      <w:szCs w:val="16"/>
    </w:rPr>
  </w:style>
  <w:style w:type="paragraph" w:styleId="Style14">
    <w:name w:val="Верхній і нижній колонтитули"/>
    <w:basedOn w:val="Normal"/>
    <w:qFormat/>
    <w:pPr/>
    <w:rPr/>
  </w:style>
  <w:style w:type="paragraph" w:styleId="Header">
    <w:name w:val="Header"/>
    <w:basedOn w:val="Normal"/>
    <w:pPr>
      <w:tabs>
        <w:tab w:val="clear" w:pos="720"/>
        <w:tab w:val="center" w:pos="4677" w:leader="none"/>
        <w:tab w:val="right" w:pos="9355" w:leader="none"/>
      </w:tabs>
    </w:pPr>
    <w:rPr/>
  </w:style>
  <w:style w:type="paragraph" w:styleId="Footer">
    <w:name w:val="Footer"/>
    <w:basedOn w:val="Normal"/>
    <w:pPr>
      <w:tabs>
        <w:tab w:val="clear" w:pos="720"/>
        <w:tab w:val="center" w:pos="4677" w:leader="none"/>
        <w:tab w:val="right" w:pos="9355" w:leader="none"/>
      </w:tabs>
    </w:pPr>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857</TotalTime>
  <Application>LibreOffice/7.6.4.1$Windows_X86_64 LibreOffice_project/e19e193f88cd6c0525a17fb7a176ed8e6a3e2aa1</Application>
  <AppVersion>15.0000</AppVersion>
  <Pages>2</Pages>
  <Words>609</Words>
  <Characters>3877</Characters>
  <CharactersWithSpaces>4608</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2021-05-27T19:56:00Z</dcterms:created>
  <dc:creator>tanya_l</dc:creator>
  <dc:description/>
  <dc:language>uk-UA</dc:language>
  <cp:lastModifiedBy/>
  <cp:lastPrinted>2026-07-09T11:26:38Z</cp:lastPrinted>
  <dcterms:modified xsi:type="dcterms:W3CDTF">2026-07-29T14:19:34Z</dcterms:modified>
  <cp:revision>83</cp:revision>
  <dc:subject/>
  <dc:title> </dc:title>
</cp:coreProperties>
</file>

<file path=docProps/custom.xml><?xml version="1.0" encoding="utf-8"?>
<Properties xmlns="http://schemas.openxmlformats.org/officeDocument/2006/custom-properties" xmlns:vt="http://schemas.openxmlformats.org/officeDocument/2006/docPropsVTypes"/>
</file>