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5pt;height:59.25pt;mso-wrap-distance-right:0pt" filled="f" o:ole="">
            <v:imagedata r:id="rId3" o:title=""/>
          </v:shape>
          <o:OLEObject Type="Embed" ProgID="PBrush" ShapeID="ole_rId2" DrawAspect="Content" ObjectID="_462577652" r:id="rId2"/>
        </w:object>
      </w:r>
    </w:p>
    <w:p>
      <w:pPr>
        <w:pStyle w:val="Normal"/>
        <w:jc w:val="center"/>
        <w:rPr>
          <w:sz w:val="16"/>
          <w:szCs w:val="16"/>
        </w:rPr>
      </w:pPr>
      <w:r>
        <w:rPr>
          <w:sz w:val="16"/>
          <w:szCs w:val="16"/>
        </w:rPr>
      </w:r>
    </w:p>
    <w:p>
      <w:pPr>
        <w:pStyle w:val="Heading1"/>
        <w:jc w:val="center"/>
        <w:rPr>
          <w:rFonts w:ascii="Times New Roman" w:hAnsi="Times New Roman"/>
        </w:rPr>
      </w:pPr>
      <w:r>
        <w:rPr>
          <w:rFonts w:ascii="Times New Roman" w:hAnsi="Times New Roman"/>
          <w:sz w:val="28"/>
          <w:szCs w:val="28"/>
        </w:rPr>
        <w:t>ЛУЦЬКА  МІСЬКА  РАДА</w:t>
      </w:r>
    </w:p>
    <w:p>
      <w:pPr>
        <w:pStyle w:val="Normal"/>
        <w:rPr>
          <w:sz w:val="20"/>
          <w:szCs w:val="20"/>
        </w:rPr>
      </w:pPr>
      <w:r>
        <w:rPr>
          <w:sz w:val="20"/>
          <w:szCs w:val="20"/>
        </w:rPr>
      </w:r>
    </w:p>
    <w:p>
      <w:pPr>
        <w:pStyle w:val="Heading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tabs>
          <w:tab w:val="clear" w:pos="708"/>
          <w:tab w:val="left" w:pos="4305" w:leader="none"/>
          <w:tab w:val="left" w:pos="7590" w:leader="none"/>
        </w:tabs>
        <w:jc w:val="center"/>
        <w:rPr/>
      </w:pPr>
      <w:r>
        <w:rPr/>
        <w:t>_______________</w:t>
        <w:tab/>
        <w:t>м. Луцьк</w:t>
        <w:tab/>
        <w:t>№____________</w:t>
      </w:r>
    </w:p>
    <w:p>
      <w:pPr>
        <w:pStyle w:val="Normal"/>
        <w:tabs>
          <w:tab w:val="clear" w:pos="708"/>
          <w:tab w:val="left" w:pos="4305" w:leader="none"/>
          <w:tab w:val="left" w:pos="7590" w:leader="none"/>
        </w:tabs>
        <w:jc w:val="center"/>
        <w:rPr>
          <w:sz w:val="24"/>
          <w:szCs w:val="24"/>
        </w:rPr>
      </w:pPr>
      <w:r>
        <w:rPr>
          <w:sz w:val="24"/>
          <w:szCs w:val="24"/>
        </w:rPr>
      </w:r>
    </w:p>
    <w:p>
      <w:pPr>
        <w:pStyle w:val="Normal"/>
        <w:widowControl/>
        <w:suppressAutoHyphens w:val="true"/>
        <w:bidi w:val="0"/>
        <w:ind w:hanging="0" w:left="0" w:right="0"/>
        <w:jc w:val="both"/>
        <w:rPr>
          <w:rFonts w:ascii="Times New Roman" w:hAnsi="Times New Roman"/>
          <w:lang w:val="uk-UA" w:eastAsia="zh-CN"/>
        </w:rPr>
      </w:pPr>
      <w:r>
        <w:rPr>
          <w:rFonts w:cs="Times New Roman"/>
          <w:sz w:val="28"/>
          <w:szCs w:val="28"/>
          <w:lang w:val="uk-UA" w:eastAsia="zh-CN"/>
        </w:rPr>
        <w:t>Про надання громадянину Поповичу В.І.</w:t>
      </w:r>
    </w:p>
    <w:p>
      <w:pPr>
        <w:pStyle w:val="Normal"/>
        <w:widowControl/>
        <w:suppressAutoHyphens w:val="true"/>
        <w:bidi w:val="0"/>
        <w:ind w:hanging="0" w:left="0" w:right="0"/>
        <w:jc w:val="both"/>
        <w:rPr>
          <w:rFonts w:ascii="Times New Roman" w:hAnsi="Times New Roman"/>
          <w:lang w:val="uk-UA" w:eastAsia="zh-CN"/>
        </w:rPr>
      </w:pPr>
      <w:r>
        <w:rPr>
          <w:rFonts w:cs="Times New Roman"/>
          <w:sz w:val="28"/>
          <w:szCs w:val="28"/>
          <w:lang w:val="uk-UA" w:eastAsia="zh-CN"/>
        </w:rPr>
        <w:t>дозволу  на  проведення  експертної  гро-</w:t>
      </w:r>
    </w:p>
    <w:p>
      <w:pPr>
        <w:pStyle w:val="Normal"/>
        <w:widowControl/>
        <w:suppressAutoHyphens w:val="true"/>
        <w:bidi w:val="0"/>
        <w:ind w:hanging="0" w:left="0" w:right="0"/>
        <w:jc w:val="both"/>
        <w:rPr>
          <w:rFonts w:ascii="Times New Roman" w:hAnsi="Times New Roman"/>
          <w:lang w:val="uk-UA" w:eastAsia="zh-CN"/>
        </w:rPr>
      </w:pPr>
      <w:r>
        <w:rPr>
          <w:rFonts w:cs="Times New Roman"/>
          <w:sz w:val="28"/>
          <w:szCs w:val="28"/>
          <w:lang w:val="uk-UA" w:eastAsia="zh-CN"/>
        </w:rPr>
        <w:t>шової  оцінки  земельної  ділянки  кому-</w:t>
      </w:r>
    </w:p>
    <w:p>
      <w:pPr>
        <w:pStyle w:val="Normal"/>
        <w:widowControl/>
        <w:suppressAutoHyphens w:val="true"/>
        <w:bidi w:val="0"/>
        <w:ind w:hanging="0" w:left="0" w:right="0"/>
        <w:jc w:val="both"/>
        <w:rPr>
          <w:rFonts w:ascii="Times New Roman" w:hAnsi="Times New Roman"/>
          <w:lang w:val="uk-UA" w:eastAsia="zh-CN"/>
        </w:rPr>
      </w:pPr>
      <w:r>
        <w:rPr>
          <w:rFonts w:cs="Times New Roman"/>
          <w:sz w:val="28"/>
          <w:szCs w:val="28"/>
          <w:lang w:val="uk-UA" w:eastAsia="zh-CN"/>
        </w:rPr>
        <w:t xml:space="preserve">нальної власності </w:t>
      </w:r>
      <w:r>
        <w:rPr>
          <w:rFonts w:eastAsia="Times New Roman" w:cs="Times New Roman"/>
          <w:sz w:val="28"/>
          <w:szCs w:val="28"/>
          <w:lang w:val="uk-UA" w:eastAsia="zh-CN"/>
        </w:rPr>
        <w:t>на п</w:t>
      </w:r>
      <w:r>
        <w:rPr>
          <w:rFonts w:eastAsia="Times New Roman" w:cs="Times New Roman"/>
          <w:color w:val="00000A"/>
          <w:kern w:val="2"/>
          <w:sz w:val="28"/>
          <w:szCs w:val="28"/>
          <w:lang w:val="uk-UA" w:eastAsia="zh-CN" w:bidi="hi-IN"/>
        </w:rPr>
        <w:t>ров. Граничному, 1</w:t>
      </w:r>
      <w:r>
        <w:rPr>
          <w:rFonts w:eastAsia="Times New Roman" w:cs="Times New Roman"/>
          <w:sz w:val="28"/>
          <w:szCs w:val="28"/>
          <w:lang w:val="uk-UA" w:eastAsia="zh-CN"/>
        </w:rPr>
        <w:t xml:space="preserve"> </w:t>
      </w:r>
    </w:p>
    <w:p>
      <w:pPr>
        <w:pStyle w:val="Normal"/>
        <w:widowControl/>
        <w:suppressAutoHyphens w:val="true"/>
        <w:bidi w:val="0"/>
        <w:ind w:hanging="0" w:left="0" w:right="0"/>
        <w:jc w:val="both"/>
        <w:rPr>
          <w:rFonts w:ascii="Times New Roman" w:hAnsi="Times New Roman"/>
          <w:lang w:val="uk-UA" w:eastAsia="zh-CN"/>
        </w:rPr>
      </w:pPr>
      <w:r>
        <w:rPr>
          <w:rFonts w:eastAsia="Times New Roman" w:cs="Times New Roman"/>
          <w:sz w:val="28"/>
          <w:szCs w:val="28"/>
          <w:lang w:val="uk-UA" w:eastAsia="zh-CN"/>
        </w:rPr>
        <w:t xml:space="preserve">у м. Луцьку </w:t>
      </w:r>
    </w:p>
    <w:p>
      <w:pPr>
        <w:pStyle w:val="Normal"/>
        <w:widowControl/>
        <w:suppressAutoHyphens w:val="true"/>
        <w:bidi w:val="0"/>
        <w:ind w:firstLine="567" w:left="0" w:right="0"/>
        <w:jc w:val="both"/>
        <w:rPr>
          <w:rFonts w:ascii="Times New Roman" w:hAnsi="Times New Roman"/>
          <w:lang w:val="uk-UA" w:eastAsia="zh-CN"/>
        </w:rPr>
      </w:pPr>
      <w:r>
        <w:rPr>
          <w:lang w:val="uk-UA" w:eastAsia="zh-CN"/>
        </w:rPr>
      </w:r>
    </w:p>
    <w:p>
      <w:pPr>
        <w:pStyle w:val="Normal"/>
        <w:widowControl/>
        <w:suppressAutoHyphens w:val="true"/>
        <w:bidi w:val="0"/>
        <w:ind w:firstLine="567" w:left="0" w:right="0"/>
        <w:jc w:val="both"/>
        <w:rPr>
          <w:rFonts w:ascii="Times New Roman" w:hAnsi="Times New Roman"/>
          <w:lang w:val="uk-UA" w:eastAsia="zh-CN"/>
        </w:rPr>
      </w:pPr>
      <w:r>
        <w:rPr>
          <w:sz w:val="28"/>
          <w:szCs w:val="28"/>
          <w:lang w:val="uk-UA" w:eastAsia="zh-CN"/>
        </w:rPr>
        <w:t xml:space="preserve">Розглянувши заяву </w:t>
      </w:r>
      <w:r>
        <w:rPr>
          <w:rFonts w:cs="Times New Roman"/>
          <w:sz w:val="28"/>
          <w:szCs w:val="28"/>
          <w:lang w:val="uk-UA" w:eastAsia="zh-CN"/>
        </w:rPr>
        <w:t>громадянина Попови</w:t>
      </w:r>
      <w:r>
        <w:rPr>
          <w:rFonts w:eastAsia="Times New Roman" w:cs="Times New Roman"/>
          <w:spacing w:val="2"/>
          <w:sz w:val="28"/>
          <w:szCs w:val="28"/>
          <w:lang w:val="uk-UA" w:eastAsia="zh-CN" w:bidi="hi-IN"/>
        </w:rPr>
        <w:t>ча Василя Івановича</w:t>
      </w:r>
      <w:r>
        <w:rPr>
          <w:rFonts w:cs="Times New Roman"/>
          <w:sz w:val="28"/>
          <w:szCs w:val="28"/>
          <w:lang w:val="uk-UA" w:eastAsia="zh-CN"/>
        </w:rPr>
        <w:t xml:space="preserve"> </w:t>
      </w:r>
      <w:r>
        <w:rPr>
          <w:sz w:val="28"/>
          <w:szCs w:val="28"/>
          <w:lang w:val="uk-UA" w:eastAsia="zh-CN"/>
        </w:rPr>
        <w:t xml:space="preserve">про надання дозволу на проведення експертної грошової оцінки земельної ділянки комунальної власності несільськогосподарського призначення на </w:t>
      </w:r>
      <w:r>
        <w:rPr>
          <w:rFonts w:eastAsia="Times New Roman" w:cs="Times New Roman"/>
          <w:color w:val="00000A"/>
          <w:kern w:val="2"/>
          <w:sz w:val="28"/>
          <w:szCs w:val="28"/>
          <w:lang w:val="uk-UA" w:eastAsia="zh-CN" w:bidi="hi-IN"/>
        </w:rPr>
        <w:t>пров. Граничному, 1</w:t>
      </w:r>
      <w:r>
        <w:rPr>
          <w:rFonts w:eastAsia="Times New Roman" w:cs="Times New Roman"/>
          <w:sz w:val="28"/>
          <w:szCs w:val="28"/>
          <w:lang w:val="uk-UA" w:eastAsia="zh-CN"/>
        </w:rPr>
        <w:t xml:space="preserve"> у м. Луцьку, площею </w:t>
      </w:r>
      <w:r>
        <w:rPr>
          <w:rFonts w:eastAsia="Times New Roman" w:cs="Times New Roman"/>
          <w:b w:val="false"/>
          <w:i w:val="false"/>
          <w:caps w:val="false"/>
          <w:smallCaps w:val="false"/>
          <w:color w:val="00000A"/>
          <w:spacing w:val="0"/>
          <w:kern w:val="2"/>
          <w:sz w:val="28"/>
          <w:szCs w:val="28"/>
          <w:lang w:val="uk-UA" w:eastAsia="zh-CN" w:bidi="hi-IN"/>
        </w:rPr>
        <w:t xml:space="preserve">0,3802 га, кадастровим номером </w:t>
      </w:r>
      <w:r>
        <w:rPr>
          <w:rFonts w:eastAsia="SimSun" w:cs="Times New Roman"/>
          <w:b w:val="false"/>
          <w:i w:val="false"/>
          <w:caps w:val="false"/>
          <w:smallCaps w:val="false"/>
          <w:color w:val="00000A"/>
          <w:spacing w:val="0"/>
          <w:kern w:val="2"/>
          <w:sz w:val="28"/>
          <w:szCs w:val="28"/>
          <w:lang w:val="uk-UA" w:eastAsia="zh-CN" w:bidi="hi-IN"/>
        </w:rPr>
        <w:t>0710100000:</w:t>
      </w:r>
      <w:r>
        <w:rPr>
          <w:rFonts w:eastAsia="Times New Roman" w:cs="Times New Roman"/>
          <w:b w:val="false"/>
          <w:i w:val="false"/>
          <w:caps w:val="false"/>
          <w:smallCaps w:val="false"/>
          <w:color w:val="00000A"/>
          <w:spacing w:val="0"/>
          <w:kern w:val="2"/>
          <w:sz w:val="28"/>
          <w:szCs w:val="28"/>
          <w:lang w:val="uk-UA" w:eastAsia="zh-CN" w:bidi="hi-IN"/>
        </w:rPr>
        <w:t>33:013:0046</w:t>
      </w:r>
      <w:r>
        <w:rPr>
          <w:sz w:val="28"/>
          <w:szCs w:val="28"/>
          <w:lang w:val="uk-UA" w:eastAsia="zh-CN"/>
        </w:rPr>
        <w:t xml:space="preserve">, </w:t>
      </w:r>
      <w:r>
        <w:rPr>
          <w:spacing w:val="2"/>
          <w:sz w:val="28"/>
          <w:szCs w:val="28"/>
          <w:lang w:val="uk-UA" w:eastAsia="zh-CN"/>
        </w:rPr>
        <w:t xml:space="preserve">видом цільового призначення: </w:t>
      </w:r>
      <w:bookmarkStart w:id="0" w:name="__DdeLink__619_2641190117"/>
      <w:r>
        <w:rPr>
          <w:rFonts w:eastAsia="Times New Roman" w:cs="Times New Roman"/>
          <w:b w:val="false"/>
          <w:bCs w:val="false"/>
          <w:i w:val="false"/>
          <w:caps w:val="false"/>
          <w:smallCaps w:val="false"/>
          <w:color w:val="000000"/>
          <w:spacing w:val="-4"/>
          <w:kern w:val="0"/>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bookmarkEnd w:id="0"/>
      <w:r>
        <w:rPr>
          <w:rFonts w:eastAsia="Times New Roman" w:cs="Times New Roman"/>
          <w:b w:val="false"/>
          <w:bCs w:val="false"/>
          <w:spacing w:val="-4"/>
          <w:sz w:val="28"/>
          <w:szCs w:val="28"/>
          <w:lang w:val="uk-UA" w:eastAsia="zh-CN"/>
        </w:rPr>
        <w:t>, яка перебуває в оренді громадянина Попови</w:t>
      </w:r>
      <w:r>
        <w:rPr>
          <w:rFonts w:eastAsia="Times New Roman" w:cs="Times New Roman"/>
          <w:b w:val="false"/>
          <w:bCs w:val="false"/>
          <w:spacing w:val="2"/>
          <w:sz w:val="28"/>
          <w:szCs w:val="28"/>
          <w:lang w:val="uk-UA" w:eastAsia="zh-CN" w:bidi="hi-IN"/>
        </w:rPr>
        <w:t xml:space="preserve">ча Василя Івановича відповідно до договору оренди землі від </w:t>
      </w:r>
      <w:r>
        <w:rPr>
          <w:rFonts w:eastAsia="Times New Roman" w:cs="Times New Roman"/>
          <w:b w:val="false"/>
          <w:bCs w:val="false"/>
          <w:spacing w:val="2"/>
          <w:sz w:val="28"/>
          <w:szCs w:val="28"/>
          <w:lang w:val="en-US" w:eastAsia="zh-CN" w:bidi="hi-IN"/>
        </w:rPr>
        <w:t>15.08.2016</w:t>
      </w:r>
      <w:r>
        <w:rPr>
          <w:rFonts w:eastAsia="Times New Roman" w:cs="Times New Roman"/>
          <w:b w:val="false"/>
          <w:bCs w:val="false"/>
          <w:spacing w:val="2"/>
          <w:sz w:val="28"/>
          <w:szCs w:val="28"/>
          <w:lang w:val="uk-UA" w:eastAsia="zh-CN" w:bidi="hi-IN"/>
        </w:rPr>
        <w:t xml:space="preserve"> (право оренди зареєстроване в Державному реєстрі речових прав на нерухоме майно </w:t>
      </w:r>
      <w:r>
        <w:rPr>
          <w:rFonts w:eastAsia="Times New Roman" w:cs="Times New Roman"/>
          <w:b w:val="false"/>
          <w:bCs w:val="false"/>
          <w:spacing w:val="2"/>
          <w:sz w:val="28"/>
          <w:szCs w:val="28"/>
          <w:lang w:val="en-US" w:eastAsia="zh-CN" w:bidi="hi-IN"/>
        </w:rPr>
        <w:t>18.08.2016</w:t>
      </w:r>
      <w:r>
        <w:rPr>
          <w:rFonts w:eastAsia="Times New Roman" w:cs="Times New Roman"/>
          <w:b w:val="false"/>
          <w:bCs w:val="false"/>
          <w:spacing w:val="2"/>
          <w:sz w:val="28"/>
          <w:szCs w:val="28"/>
          <w:lang w:val="uk-UA" w:eastAsia="zh-CN" w:bidi="hi-IN"/>
        </w:rPr>
        <w:t xml:space="preserve">, номер запису про інше речове право: </w:t>
      </w:r>
      <w:r>
        <w:rPr>
          <w:rFonts w:eastAsia="Times New Roman" w:cs="Times New Roman"/>
          <w:b w:val="false"/>
          <w:bCs w:val="false"/>
          <w:spacing w:val="2"/>
          <w:sz w:val="28"/>
          <w:szCs w:val="28"/>
          <w:lang w:val="en-US" w:eastAsia="zh-CN" w:bidi="hi-IN"/>
        </w:rPr>
        <w:t>16057190</w:t>
      </w:r>
      <w:r>
        <w:rPr>
          <w:rFonts w:eastAsia="Times New Roman" w:cs="Times New Roman"/>
          <w:b w:val="false"/>
          <w:bCs w:val="false"/>
          <w:spacing w:val="2"/>
          <w:sz w:val="28"/>
          <w:szCs w:val="28"/>
          <w:lang w:val="uk-UA" w:eastAsia="zh-CN" w:bidi="hi-IN"/>
        </w:rPr>
        <w:t>),</w:t>
      </w:r>
      <w:r>
        <w:rPr>
          <w:rFonts w:eastAsia="Times New Roman" w:cs="Times New Roman"/>
          <w:b w:val="false"/>
          <w:bCs w:val="false"/>
          <w:spacing w:val="-4"/>
          <w:sz w:val="28"/>
          <w:szCs w:val="28"/>
          <w:lang w:val="uk-UA" w:eastAsia="zh-CN"/>
        </w:rPr>
        <w:t xml:space="preserve"> </w:t>
      </w:r>
      <w:r>
        <w:rPr>
          <w:rFonts w:eastAsia="Times New Roman" w:cs="Times New Roman"/>
          <w:b w:val="false"/>
          <w:bCs w:val="false"/>
          <w:spacing w:val="-4"/>
          <w:sz w:val="28"/>
          <w:szCs w:val="28"/>
          <w:lang w:val="uk-UA" w:eastAsia="zh-CN" w:bidi="hi-IN"/>
        </w:rPr>
        <w:t>на якій розташовані</w:t>
      </w:r>
      <w:r>
        <w:rPr>
          <w:rFonts w:eastAsia="Times New Roman" w:cs="Times New Roman"/>
          <w:b w:val="false"/>
          <w:bCs w:val="false"/>
          <w:spacing w:val="-4"/>
          <w:sz w:val="28"/>
          <w:szCs w:val="28"/>
          <w:lang w:val="en-US" w:eastAsia="zh-CN" w:bidi="hi-IN"/>
        </w:rPr>
        <w:t xml:space="preserve"> </w:t>
      </w:r>
      <w:r>
        <w:rPr>
          <w:rFonts w:eastAsia="Times New Roman" w:cs="Times New Roman"/>
          <w:b w:val="false"/>
          <w:bCs w:val="false"/>
          <w:spacing w:val="-4"/>
          <w:sz w:val="28"/>
          <w:szCs w:val="28"/>
          <w:lang w:val="uk-UA" w:eastAsia="zh-CN" w:bidi="hi-IN"/>
        </w:rPr>
        <w:t xml:space="preserve">об’єкти нерухомого майна, а саме: будівля контори підсобного виробництва /літер А-2/, загальною площею 589,9 кв.м, зареєстрована в Державному реєстрі речових прав на нерухоме майно з реєстраційним номером: 324229307101; будівля прорабської /літер В-1/, загальною площею 261,8 кв.м, зареєстрована в Державному реєстрі речових прав на нерухоме майно з реєстраційним номером: 324278807101, які належать на праві приватної власності </w:t>
      </w:r>
      <w:r>
        <w:rPr>
          <w:rFonts w:eastAsia="Times New Roman" w:cs="Times New Roman"/>
          <w:b w:val="false"/>
          <w:bCs w:val="false"/>
          <w:spacing w:val="2"/>
          <w:sz w:val="28"/>
          <w:szCs w:val="28"/>
          <w:lang w:val="uk-UA" w:eastAsia="zh-CN" w:bidi="hi-IN"/>
        </w:rPr>
        <w:t>громадянину Поповичу Василю Івановичу</w:t>
      </w:r>
      <w:r>
        <w:rPr>
          <w:rFonts w:eastAsia="Times New Roman" w:cs="Times New Roman"/>
          <w:sz w:val="28"/>
          <w:szCs w:val="28"/>
          <w:lang w:val="uk-UA" w:eastAsia="zh-CN" w:bidi="hi-IN"/>
        </w:rPr>
        <w:t xml:space="preserve">, та додані до неї документи, </w:t>
      </w:r>
      <w:r>
        <w:rPr>
          <w:sz w:val="28"/>
          <w:szCs w:val="28"/>
          <w:lang w:val="uk-UA" w:eastAsia="zh-CN"/>
        </w:rPr>
        <w:t>з метою підготовки земельної ділянки до продажу у власність, шляхом викупу, керуючись статтями 12, 81, 128 Земельного кодексу України, статтею 26 Закону України «Про місцеве самоврядування в Україні», статтями  5, 13, 20 Закону України «Про оцінку земель», витягом з Державного земельного кадастру про земельну  ділянку  від  29.06.2026 № НВ-2300099562026, витягом із технічної документації з нормативної грошової оцінки земельних ділянок від 30.06.2026 № НВ-0700320572026, інформаційними довідками з Державного реєстру речових прав на нерухоме майно від 0</w:t>
      </w:r>
      <w:r>
        <w:rPr>
          <w:rFonts w:eastAsia="Times New Roman" w:cs="Times New Roman"/>
          <w:color w:val="auto"/>
          <w:kern w:val="0"/>
          <w:sz w:val="28"/>
          <w:szCs w:val="28"/>
          <w:lang w:val="uk-UA" w:eastAsia="zh-CN" w:bidi="ar-SA"/>
        </w:rPr>
        <w:t>7</w:t>
      </w:r>
      <w:r>
        <w:rPr>
          <w:sz w:val="28"/>
          <w:szCs w:val="28"/>
          <w:lang w:val="uk-UA" w:eastAsia="zh-CN"/>
        </w:rPr>
        <w:t>.0</w:t>
      </w:r>
      <w:r>
        <w:rPr>
          <w:rFonts w:eastAsia="Times New Roman" w:cs="Times New Roman"/>
          <w:color w:val="auto"/>
          <w:kern w:val="0"/>
          <w:sz w:val="28"/>
          <w:szCs w:val="28"/>
          <w:lang w:val="uk-UA" w:eastAsia="zh-CN" w:bidi="ar-SA"/>
        </w:rPr>
        <w:t>7</w:t>
      </w:r>
      <w:r>
        <w:rPr>
          <w:sz w:val="28"/>
          <w:szCs w:val="28"/>
          <w:lang w:val="uk-UA" w:eastAsia="zh-CN"/>
        </w:rPr>
        <w:t>.2026 № 484910801, від 0</w:t>
      </w:r>
      <w:r>
        <w:rPr>
          <w:rFonts w:eastAsia="Times New Roman" w:cs="Times New Roman"/>
          <w:color w:val="auto"/>
          <w:kern w:val="0"/>
          <w:sz w:val="28"/>
          <w:szCs w:val="28"/>
          <w:lang w:val="uk-UA" w:eastAsia="zh-CN" w:bidi="ar-SA"/>
        </w:rPr>
        <w:t>7</w:t>
      </w:r>
      <w:r>
        <w:rPr>
          <w:sz w:val="28"/>
          <w:szCs w:val="28"/>
          <w:lang w:val="uk-UA" w:eastAsia="zh-CN"/>
        </w:rPr>
        <w:t>.0</w:t>
      </w:r>
      <w:r>
        <w:rPr>
          <w:rFonts w:eastAsia="Times New Roman" w:cs="Times New Roman"/>
          <w:color w:val="auto"/>
          <w:kern w:val="0"/>
          <w:sz w:val="28"/>
          <w:szCs w:val="28"/>
          <w:lang w:val="uk-UA" w:eastAsia="zh-CN" w:bidi="ar-SA"/>
        </w:rPr>
        <w:t>7</w:t>
      </w:r>
      <w:r>
        <w:rPr>
          <w:sz w:val="28"/>
          <w:szCs w:val="28"/>
          <w:lang w:val="uk-UA" w:eastAsia="zh-CN"/>
        </w:rPr>
        <w:t>.2026 № 484913626, міська рада</w:t>
      </w:r>
    </w:p>
    <w:p>
      <w:pPr>
        <w:pStyle w:val="Normal"/>
        <w:rPr>
          <w:rFonts w:ascii="Times New Roman" w:hAnsi="Times New Roman"/>
          <w:lang w:val="uk-UA" w:eastAsia="zh-CN"/>
        </w:rPr>
      </w:pPr>
      <w:r>
        <w:rPr>
          <w:sz w:val="28"/>
          <w:szCs w:val="28"/>
          <w:lang w:val="uk-UA" w:eastAsia="zh-CN"/>
        </w:rPr>
        <w:t>ВИРІШИЛА:</w:t>
      </w:r>
    </w:p>
    <w:p>
      <w:pPr>
        <w:pStyle w:val="Normal"/>
        <w:rPr>
          <w:sz w:val="24"/>
          <w:szCs w:val="24"/>
        </w:rPr>
      </w:pPr>
      <w:r>
        <w:rPr>
          <w:sz w:val="24"/>
          <w:szCs w:val="24"/>
        </w:rPr>
      </w:r>
    </w:p>
    <w:p>
      <w:pPr>
        <w:pStyle w:val="Normal"/>
        <w:widowControl/>
        <w:numPr>
          <w:ilvl w:val="0"/>
          <w:numId w:val="0"/>
        </w:numPr>
        <w:tabs>
          <w:tab w:val="clear" w:pos="708"/>
          <w:tab w:val="left" w:pos="1025" w:leader="none"/>
        </w:tabs>
        <w:suppressAutoHyphens w:val="true"/>
        <w:bidi w:val="0"/>
        <w:spacing w:before="0" w:after="0"/>
        <w:ind w:firstLine="567" w:left="0" w:right="0"/>
        <w:jc w:val="both"/>
        <w:rPr>
          <w:sz w:val="28"/>
          <w:szCs w:val="28"/>
        </w:rPr>
      </w:pPr>
      <w:r>
        <w:rPr>
          <w:sz w:val="28"/>
          <w:szCs w:val="28"/>
          <w:lang w:val="uk-UA" w:eastAsia="zh-CN"/>
        </w:rPr>
        <w:t xml:space="preserve">1. Надати </w:t>
      </w:r>
      <w:r>
        <w:rPr>
          <w:rFonts w:cs="Times New Roman"/>
          <w:sz w:val="28"/>
          <w:szCs w:val="28"/>
          <w:lang w:val="uk-UA" w:eastAsia="zh-CN"/>
        </w:rPr>
        <w:t>громадянину Попови</w:t>
      </w:r>
      <w:r>
        <w:rPr>
          <w:rFonts w:eastAsia="Times New Roman" w:cs="Times New Roman"/>
          <w:spacing w:val="2"/>
          <w:sz w:val="28"/>
          <w:szCs w:val="28"/>
          <w:lang w:val="uk-UA" w:eastAsia="zh-CN" w:bidi="hi-IN"/>
        </w:rPr>
        <w:t>чу Василю Івановичу</w:t>
      </w:r>
      <w:r>
        <w:rPr>
          <w:rFonts w:cs="Times New Roman"/>
          <w:sz w:val="28"/>
          <w:szCs w:val="28"/>
          <w:lang w:val="uk-UA" w:eastAsia="zh-CN"/>
        </w:rPr>
        <w:t xml:space="preserve"> </w:t>
      </w:r>
      <w:r>
        <w:rPr>
          <w:sz w:val="28"/>
          <w:szCs w:val="28"/>
          <w:lang w:val="uk-UA" w:eastAsia="zh-CN"/>
        </w:rPr>
        <w:t xml:space="preserve">дозвіл на проведення експертної грошової оцінки земельної ділянки комунальної власності несільськогосподарського призначення на </w:t>
      </w:r>
      <w:r>
        <w:rPr>
          <w:rFonts w:eastAsia="Times New Roman" w:cs="Times New Roman"/>
          <w:color w:val="00000A"/>
          <w:kern w:val="2"/>
          <w:sz w:val="28"/>
          <w:szCs w:val="28"/>
          <w:lang w:val="uk-UA" w:eastAsia="zh-CN" w:bidi="hi-IN"/>
        </w:rPr>
        <w:t>пров. Граничному, 1</w:t>
      </w:r>
      <w:r>
        <w:rPr>
          <w:rFonts w:eastAsia="Times New Roman" w:cs="Times New Roman"/>
          <w:sz w:val="28"/>
          <w:szCs w:val="28"/>
          <w:lang w:val="uk-UA" w:eastAsia="zh-CN"/>
        </w:rPr>
        <w:t xml:space="preserve"> у м. Луцьку, площею 0,</w:t>
      </w:r>
      <w:r>
        <w:rPr>
          <w:rFonts w:eastAsia="Times New Roman" w:cs="Times New Roman"/>
          <w:color w:val="00000A"/>
          <w:kern w:val="2"/>
          <w:sz w:val="28"/>
          <w:szCs w:val="28"/>
          <w:lang w:val="uk-UA" w:eastAsia="zh-CN" w:bidi="hi-IN"/>
        </w:rPr>
        <w:t>3802</w:t>
      </w:r>
      <w:r>
        <w:rPr>
          <w:rFonts w:eastAsia="Times New Roman" w:cs="Times New Roman"/>
          <w:sz w:val="28"/>
          <w:szCs w:val="28"/>
          <w:lang w:val="uk-UA" w:eastAsia="zh-CN"/>
        </w:rPr>
        <w:t xml:space="preserve"> га, кадастровим номером </w:t>
      </w:r>
      <w:r>
        <w:rPr>
          <w:rFonts w:eastAsia="SimSun" w:cs="Times New Roman"/>
          <w:color w:val="00000A"/>
          <w:kern w:val="2"/>
          <w:sz w:val="28"/>
          <w:szCs w:val="28"/>
          <w:lang w:val="uk-UA" w:eastAsia="zh-CN" w:bidi="hi-IN"/>
        </w:rPr>
        <w:t>0710100000:</w:t>
      </w:r>
      <w:r>
        <w:rPr>
          <w:rFonts w:eastAsia="Times New Roman" w:cs="Times New Roman"/>
          <w:b w:val="false"/>
          <w:i w:val="false"/>
          <w:caps w:val="false"/>
          <w:smallCaps w:val="false"/>
          <w:color w:val="00000A"/>
          <w:spacing w:val="0"/>
          <w:kern w:val="2"/>
          <w:sz w:val="28"/>
          <w:szCs w:val="28"/>
          <w:lang w:val="uk-UA" w:eastAsia="zh-CN" w:bidi="hi-IN"/>
        </w:rPr>
        <w:t>33:013:0046</w:t>
      </w:r>
      <w:r>
        <w:rPr>
          <w:sz w:val="28"/>
          <w:szCs w:val="28"/>
          <w:lang w:val="uk-UA" w:eastAsia="zh-CN"/>
        </w:rPr>
        <w:t xml:space="preserve">, </w:t>
      </w:r>
      <w:r>
        <w:rPr>
          <w:rFonts w:eastAsia="Times New Roman" w:cs="Times New Roman"/>
          <w:spacing w:val="-4"/>
          <w:sz w:val="28"/>
          <w:szCs w:val="28"/>
          <w:lang w:val="uk-UA" w:eastAsia="zh-CN"/>
        </w:rPr>
        <w:t xml:space="preserve">видом цільового призначення земельної ділянки: </w:t>
      </w:r>
      <w:r>
        <w:rPr>
          <w:rFonts w:eastAsia="Times New Roman" w:cs="Times New Roman"/>
          <w:b w:val="false"/>
          <w:bCs w:val="false"/>
          <w:color w:val="000000"/>
          <w:spacing w:val="-4"/>
          <w:sz w:val="28"/>
          <w:szCs w:val="28"/>
          <w:lang w:val="uk-UA" w:eastAsia="zh-CN"/>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sz w:val="28"/>
          <w:szCs w:val="28"/>
          <w:lang w:val="uk-UA" w:eastAsia="zh-CN"/>
        </w:rPr>
        <w:t>.</w:t>
      </w:r>
    </w:p>
    <w:p>
      <w:pPr>
        <w:pStyle w:val="Normal"/>
        <w:widowControl/>
        <w:numPr>
          <w:ilvl w:val="0"/>
          <w:numId w:val="0"/>
        </w:numPr>
        <w:tabs>
          <w:tab w:val="clear" w:pos="708"/>
          <w:tab w:val="left" w:pos="1025" w:leader="none"/>
        </w:tabs>
        <w:suppressAutoHyphens w:val="true"/>
        <w:bidi w:val="0"/>
        <w:spacing w:before="0" w:after="0"/>
        <w:ind w:firstLine="567" w:left="0" w:right="0"/>
        <w:jc w:val="both"/>
        <w:rPr>
          <w:sz w:val="28"/>
          <w:szCs w:val="28"/>
        </w:rPr>
      </w:pPr>
      <w:r>
        <w:rPr>
          <w:sz w:val="28"/>
          <w:szCs w:val="28"/>
          <w:lang w:val="uk-UA" w:eastAsia="zh-CN"/>
        </w:rPr>
        <w:t xml:space="preserve">2. Зобов’язати </w:t>
      </w:r>
      <w:r>
        <w:rPr>
          <w:rFonts w:eastAsia="Times New Roman" w:cs="Times New Roman"/>
          <w:spacing w:val="2"/>
          <w:sz w:val="28"/>
          <w:szCs w:val="28"/>
          <w:lang w:val="uk-UA" w:eastAsia="zh-CN" w:bidi="hi-IN"/>
        </w:rPr>
        <w:t xml:space="preserve">громадянина Поповича Василя Івановича </w:t>
      </w:r>
      <w:r>
        <w:rPr>
          <w:sz w:val="28"/>
          <w:szCs w:val="28"/>
          <w:lang w:val="uk-UA" w:eastAsia="zh-CN"/>
        </w:rPr>
        <w:t>впродовж 30-ти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 та сплатити авансовий внесок в розмірі 20</w:t>
      </w:r>
      <w:r>
        <w:rPr>
          <w:sz w:val="12"/>
          <w:szCs w:val="12"/>
          <w:lang w:val="uk-UA" w:eastAsia="zh-CN"/>
        </w:rPr>
        <w:t xml:space="preserve"> </w:t>
      </w:r>
      <w:r>
        <w:rPr>
          <w:sz w:val="28"/>
          <w:szCs w:val="28"/>
          <w:lang w:val="uk-UA" w:eastAsia="zh-CN"/>
        </w:rPr>
        <w:t>% від нормативної грошової оцінки, що становить суму 522 349 (п’ятсот двадцять дві тисячі триста сорок дев’ять) гривень 00 копійок, не пізніше 10 (десяти) календарних днів після укладення договору про оплату авансового внеску.</w:t>
      </w:r>
    </w:p>
    <w:p>
      <w:pPr>
        <w:pStyle w:val="Normal"/>
        <w:widowControl/>
        <w:numPr>
          <w:ilvl w:val="0"/>
          <w:numId w:val="0"/>
        </w:numPr>
        <w:tabs>
          <w:tab w:val="clear" w:pos="708"/>
          <w:tab w:val="left" w:pos="1025" w:leader="none"/>
        </w:tabs>
        <w:suppressAutoHyphens w:val="true"/>
        <w:bidi w:val="0"/>
        <w:spacing w:before="0" w:after="0"/>
        <w:ind w:firstLine="567" w:left="0" w:right="0"/>
        <w:jc w:val="both"/>
        <w:rPr>
          <w:sz w:val="28"/>
          <w:szCs w:val="28"/>
        </w:rPr>
      </w:pPr>
      <w:r>
        <w:rPr>
          <w:sz w:val="28"/>
          <w:szCs w:val="28"/>
          <w:lang w:val="uk-UA" w:eastAsia="zh-CN"/>
        </w:rPr>
        <w:t>3. Департаменту містобудування, земельних ресурсів та реклами Луцької міської ради забезпечити укладення виконавчим комітетом Луцької міської ради:</w:t>
      </w:r>
    </w:p>
    <w:p>
      <w:pPr>
        <w:pStyle w:val="Normal"/>
        <w:widowControl/>
        <w:numPr>
          <w:ilvl w:val="0"/>
          <w:numId w:val="0"/>
        </w:numPr>
        <w:tabs>
          <w:tab w:val="clear" w:pos="708"/>
          <w:tab w:val="left" w:pos="1188" w:leader="none"/>
        </w:tabs>
        <w:suppressAutoHyphens w:val="true"/>
        <w:bidi w:val="0"/>
        <w:spacing w:before="0" w:after="0"/>
        <w:ind w:firstLine="567" w:left="0" w:right="0"/>
        <w:jc w:val="both"/>
        <w:rPr>
          <w:sz w:val="28"/>
          <w:szCs w:val="28"/>
        </w:rPr>
      </w:pPr>
      <w:r>
        <w:rPr>
          <w:sz w:val="28"/>
          <w:szCs w:val="28"/>
          <w:lang w:val="uk-UA" w:eastAsia="zh-CN"/>
        </w:rPr>
        <w:t xml:space="preserve">3.1. Договору про оплату авансового внеску в рахунок оплати ціни продажу земельної ділянки </w:t>
      </w:r>
      <w:r>
        <w:rPr>
          <w:rFonts w:eastAsia="Times New Roman" w:cs="Times New Roman"/>
          <w:color w:val="auto"/>
          <w:kern w:val="0"/>
          <w:sz w:val="28"/>
          <w:szCs w:val="28"/>
          <w:lang w:val="uk-UA" w:eastAsia="zh-CN" w:bidi="ar-SA"/>
        </w:rPr>
        <w:t xml:space="preserve">з </w:t>
      </w:r>
      <w:r>
        <w:rPr>
          <w:rFonts w:eastAsia="Times New Roman" w:cs="Times New Roman"/>
          <w:color w:val="auto"/>
          <w:spacing w:val="2"/>
          <w:kern w:val="0"/>
          <w:sz w:val="28"/>
          <w:szCs w:val="28"/>
          <w:lang w:val="uk-UA" w:eastAsia="zh-CN" w:bidi="hi-IN"/>
        </w:rPr>
        <w:t>громадянином Поповичем Василем Івановичем</w:t>
      </w:r>
      <w:r>
        <w:rPr>
          <w:rFonts w:eastAsia="Times New Roman" w:cs="Times New Roman"/>
          <w:color w:val="auto"/>
          <w:kern w:val="0"/>
          <w:sz w:val="28"/>
          <w:szCs w:val="28"/>
          <w:lang w:val="uk-UA" w:eastAsia="zh-CN" w:bidi="ar-SA"/>
        </w:rPr>
        <w:t>.</w:t>
      </w:r>
    </w:p>
    <w:p>
      <w:pPr>
        <w:pStyle w:val="Normal"/>
        <w:widowControl/>
        <w:numPr>
          <w:ilvl w:val="0"/>
          <w:numId w:val="0"/>
        </w:numPr>
        <w:tabs>
          <w:tab w:val="clear" w:pos="708"/>
          <w:tab w:val="left" w:pos="1188" w:leader="none"/>
        </w:tabs>
        <w:suppressAutoHyphens w:val="true"/>
        <w:bidi w:val="0"/>
        <w:spacing w:before="0" w:after="0"/>
        <w:ind w:firstLine="567" w:left="0" w:right="0"/>
        <w:jc w:val="both"/>
        <w:rPr>
          <w:sz w:val="28"/>
          <w:szCs w:val="28"/>
        </w:rPr>
      </w:pPr>
      <w:r>
        <w:rPr>
          <w:sz w:val="28"/>
          <w:szCs w:val="28"/>
          <w:lang w:val="uk-UA" w:eastAsia="zh-CN"/>
        </w:rPr>
        <w:t>3.2. Договору на проведення експертної грошової оцінки земельної ділянки з суб’єктом оціночної діяльності у сфері оцінки земель, який відповідно до Закону України «Про оцінку земель» має у своєму складі оцінювачів, внесених до Державного реєстру оцінювачів з експертної грошової оцінки земельних ділянок.</w:t>
      </w:r>
    </w:p>
    <w:p>
      <w:pPr>
        <w:pStyle w:val="Normal"/>
        <w:widowControl/>
        <w:numPr>
          <w:ilvl w:val="0"/>
          <w:numId w:val="0"/>
        </w:numPr>
        <w:tabs>
          <w:tab w:val="clear" w:pos="708"/>
          <w:tab w:val="left" w:pos="1025" w:leader="none"/>
        </w:tabs>
        <w:suppressAutoHyphens w:val="true"/>
        <w:bidi w:val="0"/>
        <w:spacing w:before="0" w:after="0"/>
        <w:ind w:firstLine="567" w:left="0" w:right="0"/>
        <w:jc w:val="both"/>
        <w:rPr>
          <w:sz w:val="28"/>
          <w:szCs w:val="28"/>
        </w:rPr>
      </w:pPr>
      <w:r>
        <w:rPr>
          <w:rFonts w:cs="Times New Roman"/>
          <w:sz w:val="28"/>
          <w:szCs w:val="28"/>
          <w:lang w:val="uk-UA" w:eastAsia="zh-CN"/>
        </w:rPr>
        <w:t xml:space="preserve">4. </w:t>
      </w:r>
      <w:r>
        <w:rPr>
          <w:rFonts w:cs="Times New Roman"/>
          <w:sz w:val="28"/>
          <w:szCs w:val="28"/>
          <w:lang w:val="uk-UA" w:eastAsia="zh-CN" w:bidi="ar-SA"/>
        </w:rPr>
        <w:t>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ind w:hanging="0" w:left="0" w:right="-185"/>
        <w:rPr>
          <w:rFonts w:ascii="Times New Roman" w:hAnsi="Times New Roman" w:cs="Times New Roman"/>
          <w:sz w:val="24"/>
          <w:szCs w:val="24"/>
          <w:lang w:val="uk-UA" w:eastAsia="zh-CN" w:bidi="ar-SA"/>
        </w:rPr>
      </w:pPr>
      <w:r>
        <w:rPr>
          <w:rFonts w:cs="Times New Roman"/>
          <w:sz w:val="24"/>
          <w:szCs w:val="24"/>
          <w:lang w:val="uk-UA" w:eastAsia="zh-CN" w:bidi="ar-SA"/>
        </w:rPr>
      </w:r>
    </w:p>
    <w:p>
      <w:pPr>
        <w:pStyle w:val="Normal"/>
        <w:ind w:hanging="0" w:left="0" w:right="-185"/>
        <w:rPr>
          <w:rFonts w:ascii="Times New Roman" w:hAnsi="Times New Roman" w:cs="Times New Roman"/>
          <w:sz w:val="24"/>
          <w:szCs w:val="24"/>
          <w:lang w:val="uk-UA" w:eastAsia="zh-CN" w:bidi="ar-SA"/>
        </w:rPr>
      </w:pPr>
      <w:r>
        <w:rPr>
          <w:rFonts w:cs="Times New Roman"/>
          <w:sz w:val="24"/>
          <w:szCs w:val="24"/>
          <w:lang w:val="uk-UA" w:eastAsia="zh-CN" w:bidi="ar-SA"/>
        </w:rPr>
      </w:r>
    </w:p>
    <w:p>
      <w:pPr>
        <w:pStyle w:val="Normal"/>
        <w:tabs>
          <w:tab w:val="clear" w:pos="708"/>
          <w:tab w:val="left" w:pos="580" w:leader="none"/>
          <w:tab w:val="left" w:pos="620" w:leader="none"/>
          <w:tab w:val="left" w:pos="720" w:leader="none"/>
          <w:tab w:val="left" w:pos="6570" w:leader="none"/>
        </w:tabs>
        <w:ind w:hanging="0" w:left="0" w:right="-185"/>
        <w:jc w:val="both"/>
        <w:rPr>
          <w:rFonts w:ascii="Times New Roman" w:hAnsi="Times New Roman"/>
        </w:rPr>
      </w:pPr>
      <w:r>
        <w:rPr>
          <w:rFonts w:eastAsia="Times New Roman" w:cs="Times New Roman"/>
          <w:color w:val="auto"/>
          <w:kern w:val="0"/>
          <w:sz w:val="28"/>
          <w:szCs w:val="28"/>
          <w:lang w:val="uk-UA" w:eastAsia="zh-CN" w:bidi="ar-SA"/>
        </w:rPr>
        <w:t>Секретар міської ради                                                Андрій РАЗУМОВСЬ</w:t>
      </w:r>
      <w:r>
        <w:rPr>
          <w:rFonts w:eastAsia="Times New Roman" w:cs="Times New Roman"/>
          <w:color w:val="auto"/>
          <w:kern w:val="0"/>
          <w:sz w:val="28"/>
          <w:szCs w:val="28"/>
          <w:lang w:val="uk-UA" w:eastAsia="zh-CN" w:bidi="ar-SA"/>
        </w:rPr>
        <w:t>КИЙ</w:t>
      </w:r>
    </w:p>
    <w:p>
      <w:pPr>
        <w:pStyle w:val="Normal"/>
        <w:tabs>
          <w:tab w:val="clear" w:pos="708"/>
          <w:tab w:val="left" w:pos="580" w:leader="none"/>
          <w:tab w:val="left" w:pos="620" w:leader="none"/>
          <w:tab w:val="left" w:pos="720" w:leader="none"/>
          <w:tab w:val="left" w:pos="6570" w:leader="none"/>
        </w:tabs>
        <w:ind w:hanging="0" w:left="0" w:right="-185"/>
        <w:jc w:val="both"/>
        <w:rPr>
          <w:rFonts w:ascii="Times New Roman" w:hAnsi="Times New Roman"/>
        </w:rPr>
      </w:pPr>
      <w:r>
        <w:rPr/>
      </w:r>
    </w:p>
    <w:p>
      <w:pPr>
        <w:pStyle w:val="Normal"/>
        <w:ind w:hanging="0" w:right="-185"/>
        <w:jc w:val="both"/>
        <w:rPr>
          <w:sz w:val="20"/>
          <w:szCs w:val="20"/>
        </w:rPr>
      </w:pPr>
      <w:r>
        <w:rPr>
          <w:sz w:val="20"/>
          <w:szCs w:val="20"/>
        </w:rPr>
      </w:r>
    </w:p>
    <w:p>
      <w:pPr>
        <w:pStyle w:val="Normal"/>
        <w:widowControl/>
        <w:numPr>
          <w:ilvl w:val="0"/>
          <w:numId w:val="0"/>
        </w:numPr>
        <w:tabs>
          <w:tab w:val="clear" w:pos="708"/>
          <w:tab w:val="left" w:pos="1025" w:leader="none"/>
        </w:tabs>
        <w:suppressAutoHyphens w:val="true"/>
        <w:bidi w:val="0"/>
        <w:spacing w:before="0" w:after="0"/>
        <w:ind w:hanging="0" w:left="0" w:right="0"/>
        <w:jc w:val="both"/>
        <w:rPr>
          <w:sz w:val="28"/>
          <w:szCs w:val="28"/>
        </w:rPr>
      </w:pPr>
      <w:r>
        <w:rPr>
          <w:rFonts w:eastAsia="Times New Roman" w:cs="Times New Roman"/>
          <w:b w:val="false"/>
          <w:bCs w:val="false"/>
          <w:i w:val="false"/>
          <w:iCs w:val="false"/>
          <w:color w:val="auto"/>
          <w:kern w:val="0"/>
          <w:sz w:val="24"/>
          <w:szCs w:val="24"/>
          <w:lang w:val="uk-UA" w:eastAsia="zh-CN" w:bidi="ar-SA"/>
        </w:rPr>
        <w:t>Гула</w:t>
      </w:r>
      <w:r>
        <w:rPr>
          <w:rFonts w:cs="Times New Roman"/>
          <w:b w:val="false"/>
          <w:bCs w:val="false"/>
          <w:i w:val="false"/>
          <w:iCs w:val="false"/>
          <w:sz w:val="24"/>
          <w:szCs w:val="24"/>
          <w:lang w:val="uk-UA" w:eastAsia="zh-CN" w:bidi="ar-SA"/>
        </w:rPr>
        <w:t xml:space="preserve"> 777 8</w:t>
      </w:r>
      <w:r>
        <w:rPr>
          <w:rFonts w:eastAsia="Times New Roman" w:cs="Times New Roman"/>
          <w:b w:val="false"/>
          <w:bCs w:val="false"/>
          <w:i w:val="false"/>
          <w:iCs w:val="false"/>
          <w:color w:val="auto"/>
          <w:kern w:val="0"/>
          <w:sz w:val="24"/>
          <w:szCs w:val="24"/>
          <w:lang w:val="uk-UA" w:eastAsia="zh-CN" w:bidi="ar-SA"/>
        </w:rPr>
        <w:t>7</w:t>
      </w:r>
      <w:bookmarkStart w:id="1" w:name="__DdeLink__1197_2182215361"/>
      <w:r>
        <w:rPr>
          <w:rFonts w:cs="Times New Roman"/>
          <w:b w:val="false"/>
          <w:bCs w:val="false"/>
          <w:i w:val="false"/>
          <w:iCs w:val="false"/>
          <w:sz w:val="24"/>
          <w:szCs w:val="24"/>
          <w:lang w:val="uk-UA" w:eastAsia="zh-CN" w:bidi="ar-SA"/>
        </w:rPr>
        <w:t>3</w:t>
      </w:r>
      <w:bookmarkEnd w:id="1"/>
    </w:p>
    <w:sectPr>
      <w:type w:val="nextPage"/>
      <w:pgSz w:w="11906" w:h="16838"/>
      <w:pgMar w:left="1984"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20"/>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uk-U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d696a"/>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ru-RU" w:bidi="ar-SA"/>
    </w:rPr>
  </w:style>
  <w:style w:type="paragraph" w:styleId="Heading1" w:customStyle="1">
    <w:name w:val="Heading 1"/>
    <w:basedOn w:val="Normal"/>
    <w:next w:val="Normal"/>
    <w:link w:val="1"/>
    <w:qFormat/>
    <w:rsid w:val="000d696a"/>
    <w:pPr>
      <w:keepNext w:val="true"/>
      <w:spacing w:before="240" w:after="60"/>
      <w:outlineLvl w:val="0"/>
    </w:pPr>
    <w:rPr>
      <w:rFonts w:ascii="Arial" w:hAnsi="Arial" w:cs="Arial"/>
      <w:b/>
      <w:bCs/>
      <w:kern w:val="2"/>
      <w:sz w:val="32"/>
      <w:szCs w:val="32"/>
    </w:rPr>
  </w:style>
  <w:style w:type="paragraph" w:styleId="Heading2" w:customStyle="1">
    <w:name w:val="Heading 2"/>
    <w:basedOn w:val="Normal"/>
    <w:next w:val="Normal"/>
    <w:link w:val="2"/>
    <w:uiPriority w:val="9"/>
    <w:semiHidden/>
    <w:unhideWhenUsed/>
    <w:qFormat/>
    <w:rsid w:val="000d696a"/>
    <w:pPr>
      <w:keepNext w:val="true"/>
      <w:spacing w:before="240" w:after="60"/>
      <w:outlineLvl w:val="1"/>
    </w:pPr>
    <w:rPr>
      <w:rFonts w:ascii="Cambria" w:hAnsi="Cambria"/>
      <w:b/>
      <w:bCs/>
      <w:i/>
      <w:iCs/>
      <w:sz w:val="28"/>
      <w:szCs w:val="28"/>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0d696a"/>
    <w:rPr>
      <w:rFonts w:ascii="Arial" w:hAnsi="Arial" w:eastAsia="Times New Roman" w:cs="Arial"/>
      <w:b/>
      <w:bCs/>
      <w:kern w:val="2"/>
      <w:sz w:val="32"/>
      <w:szCs w:val="32"/>
      <w:lang w:eastAsia="ru-RU"/>
    </w:rPr>
  </w:style>
  <w:style w:type="character" w:styleId="2" w:customStyle="1">
    <w:name w:val="Заголовок 2 Знак"/>
    <w:basedOn w:val="DefaultParagraphFont"/>
    <w:uiPriority w:val="9"/>
    <w:semiHidden/>
    <w:qFormat/>
    <w:rsid w:val="000d696a"/>
    <w:rPr>
      <w:rFonts w:ascii="Cambria" w:hAnsi="Cambria" w:eastAsia="Times New Roman" w:cs="Times New Roman"/>
      <w:b/>
      <w:bCs/>
      <w:i/>
      <w:iCs/>
      <w:sz w:val="28"/>
      <w:szCs w:val="28"/>
      <w:lang w:eastAsia="ru-RU"/>
    </w:rPr>
  </w:style>
  <w:style w:type="character" w:styleId="11" w:customStyle="1">
    <w:name w:val="Заголовок 1 Знак1"/>
    <w:basedOn w:val="DefaultParagraphFont"/>
    <w:qFormat/>
    <w:rsid w:val="00c02f05"/>
    <w:rPr>
      <w:rFonts w:ascii="Times New Roman" w:hAnsi="Times New Roman" w:eastAsia="Times New Roman" w:cs="Times New Roman"/>
      <w:b/>
      <w:bCs/>
      <w:sz w:val="32"/>
      <w:szCs w:val="24"/>
      <w:lang w:eastAsia="ru-RU"/>
    </w:rPr>
  </w:style>
  <w:style w:type="character" w:styleId="21" w:customStyle="1">
    <w:name w:val="Заголовок 2 Знак1"/>
    <w:basedOn w:val="DefaultParagraphFont"/>
    <w:qFormat/>
    <w:rsid w:val="00c02f05"/>
    <w:rPr>
      <w:rFonts w:ascii="Arial" w:hAnsi="Arial" w:eastAsia="Times New Roman" w:cs="Arial"/>
      <w:b/>
      <w:bCs/>
      <w:i/>
      <w:iCs/>
      <w:sz w:val="28"/>
      <w:szCs w:val="28"/>
      <w:lang w:eastAsia="ru-RU"/>
    </w:rPr>
  </w:style>
  <w:style w:type="paragraph" w:styleId="Style12" w:customStyle="1">
    <w:name w:val="Заголовок"/>
    <w:basedOn w:val="Normal"/>
    <w:next w:val="BodyText"/>
    <w:qFormat/>
    <w:rsid w:val="00c7405a"/>
    <w:pPr>
      <w:keepNext w:val="true"/>
      <w:spacing w:before="240" w:after="120"/>
    </w:pPr>
    <w:rPr>
      <w:rFonts w:ascii="Liberation Sans" w:hAnsi="Liberation Sans" w:eastAsia="Microsoft YaHei" w:cs="Lucida Sans"/>
      <w:sz w:val="28"/>
      <w:szCs w:val="28"/>
    </w:rPr>
  </w:style>
  <w:style w:type="paragraph" w:styleId="BodyText">
    <w:name w:val="Body Text"/>
    <w:basedOn w:val="Normal"/>
    <w:rsid w:val="00c7405a"/>
    <w:pPr>
      <w:spacing w:lineRule="auto" w:line="276" w:before="0" w:after="140"/>
    </w:pPr>
    <w:rPr/>
  </w:style>
  <w:style w:type="paragraph" w:styleId="List">
    <w:name w:val="List"/>
    <w:basedOn w:val="BodyText"/>
    <w:rsid w:val="00c7405a"/>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3" w:customStyle="1">
    <w:name w:val="Покажчик"/>
    <w:basedOn w:val="Normal"/>
    <w:qFormat/>
    <w:rsid w:val="00c7405a"/>
    <w:pPr>
      <w:suppressLineNumbers/>
    </w:pPr>
    <w:rPr>
      <w:rFonts w:cs="Lucida Sans"/>
    </w:rPr>
  </w:style>
  <w:style w:type="paragraph" w:styleId="Caption1" w:customStyle="1">
    <w:name w:val="caption1"/>
    <w:basedOn w:val="Normal"/>
    <w:qFormat/>
    <w:rsid w:val="00c7405a"/>
    <w:pPr>
      <w:suppressLineNumbers/>
      <w:spacing w:before="120" w:after="120"/>
    </w:pPr>
    <w:rPr>
      <w:rFonts w:cs="Lucida Sans"/>
      <w:i/>
      <w:iCs/>
    </w:rPr>
  </w:style>
  <w:style w:type="numbering" w:styleId="Style14" w:default="1">
    <w:name w:val="Без маркерів"/>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1700</TotalTime>
  <Application>LibreOffice/7.6.2.1$Windows_X86_64 LibreOffice_project/56f7684011345957bbf33a7ee678afaf4d2ba333</Application>
  <AppVersion>15.0000</AppVersion>
  <Pages>2</Pages>
  <Words>537</Words>
  <Characters>3579</Characters>
  <CharactersWithSpaces>4161</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2022-02-22T13:50:00Z</dcterms:created>
  <dc:creator>nkhmel</dc:creator>
  <dc:description/>
  <dc:language>uk-UA</dc:language>
  <cp:lastModifiedBy/>
  <cp:lastPrinted>2026-07-07T17:30:16Z</cp:lastPrinted>
  <dcterms:modified xsi:type="dcterms:W3CDTF">2026-07-30T12:08:14Z</dcterms:modified>
  <cp:revision>51</cp:revision>
  <dc:subject/>
  <dc:title/>
</cp:coreProperties>
</file>

<file path=docProps/custom.xml><?xml version="1.0" encoding="utf-8"?>
<Properties xmlns="http://schemas.openxmlformats.org/officeDocument/2006/custom-properties" xmlns:vt="http://schemas.openxmlformats.org/officeDocument/2006/docPropsVTypes"/>
</file>