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837" w:rsidRDefault="00831C6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742950" cy="75247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37" w:rsidRDefault="000A5837">
      <w:pPr>
        <w:jc w:val="center"/>
        <w:rPr>
          <w:sz w:val="16"/>
          <w:szCs w:val="16"/>
        </w:rPr>
      </w:pPr>
    </w:p>
    <w:p w:rsidR="000A5837" w:rsidRDefault="00831C6B">
      <w:pPr>
        <w:pStyle w:val="1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0A5837" w:rsidRDefault="000A5837">
      <w:pPr>
        <w:rPr>
          <w:sz w:val="20"/>
          <w:szCs w:val="20"/>
        </w:rPr>
      </w:pPr>
    </w:p>
    <w:p w:rsidR="000A5837" w:rsidRDefault="00831C6B">
      <w:pPr>
        <w:pStyle w:val="210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0A5837" w:rsidRDefault="000A5837">
      <w:pPr>
        <w:jc w:val="center"/>
        <w:rPr>
          <w:b/>
          <w:bCs/>
          <w:sz w:val="40"/>
          <w:szCs w:val="40"/>
        </w:rPr>
      </w:pPr>
    </w:p>
    <w:p w:rsidR="000A5837" w:rsidRDefault="00831C6B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0A5837" w:rsidRDefault="000A5837">
      <w:pPr>
        <w:tabs>
          <w:tab w:val="left" w:pos="4245"/>
          <w:tab w:val="left" w:pos="7590"/>
        </w:tabs>
        <w:jc w:val="center"/>
      </w:pPr>
    </w:p>
    <w:p w:rsidR="000A5837" w:rsidRDefault="00831C6B">
      <w:pPr>
        <w:widowControl w:val="0"/>
        <w:shd w:val="clear" w:color="auto" w:fill="FFFFFF"/>
        <w:tabs>
          <w:tab w:val="left" w:pos="4661"/>
        </w:tabs>
        <w:ind w:right="5045"/>
        <w:rPr>
          <w:iCs/>
          <w:sz w:val="28"/>
          <w:szCs w:val="28"/>
        </w:rPr>
      </w:pPr>
      <w:r>
        <w:rPr>
          <w:iCs/>
          <w:sz w:val="28"/>
          <w:szCs w:val="28"/>
        </w:rPr>
        <w:t>Про затвердження переліків</w:t>
      </w:r>
    </w:p>
    <w:p w:rsidR="000A5837" w:rsidRDefault="00831C6B">
      <w:pPr>
        <w:widowControl w:val="0"/>
        <w:shd w:val="clear" w:color="auto" w:fill="FFFFFF"/>
        <w:tabs>
          <w:tab w:val="left" w:pos="4661"/>
        </w:tabs>
        <w:ind w:right="5045"/>
      </w:pPr>
      <w:r>
        <w:rPr>
          <w:iCs/>
          <w:sz w:val="28"/>
          <w:szCs w:val="28"/>
        </w:rPr>
        <w:t>переданого майна</w:t>
      </w:r>
    </w:p>
    <w:p w:rsidR="000A5837" w:rsidRDefault="000A5837">
      <w:pPr>
        <w:suppressAutoHyphens w:val="0"/>
        <w:ind w:firstLine="708"/>
        <w:jc w:val="both"/>
        <w:rPr>
          <w:sz w:val="28"/>
          <w:szCs w:val="28"/>
        </w:rPr>
      </w:pPr>
    </w:p>
    <w:p w:rsidR="000A5837" w:rsidRDefault="00831C6B">
      <w:pPr>
        <w:suppressAutoHyphens w:val="0"/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Відповідно до Указу Президента України від 24.02.2022 № 64 «Про введення воєнного стану в Україні», пункту 21 Плану запровадження та забезпечення заходів здійснення правового режиму воєнного стану в Україні, затвердженого розпорядженням Кабінету Міністрів </w:t>
      </w:r>
      <w:r>
        <w:rPr>
          <w:sz w:val="28"/>
          <w:szCs w:val="28"/>
        </w:rPr>
        <w:t xml:space="preserve">України від 24 лютого 2022 року № 181-р «Питання запровадження та забезпечення здійснення заходів правового режиму воєнного стану в Україні», </w:t>
      </w:r>
      <w:r>
        <w:rPr>
          <w:sz w:val="28"/>
          <w:szCs w:val="28"/>
          <w:shd w:val="clear" w:color="auto" w:fill="FFFFFF"/>
        </w:rPr>
        <w:t>відповідно до статті 327 Цивільного кодексу України, Закону України «Про правовий режим воєнного стану», Указу Пре</w:t>
      </w:r>
      <w:r>
        <w:rPr>
          <w:sz w:val="28"/>
          <w:szCs w:val="28"/>
          <w:shd w:val="clear" w:color="auto" w:fill="FFFFFF"/>
        </w:rPr>
        <w:t>зидента України від 24.02.2022 № 64/2022 «Про введення воєнного стану в Україні» (зі змінами), керуючись пунктом 51 частини першої статті 26, частиною п’ятої статті 60 Закону України «Про місцеве самоврядування в Україні»,</w:t>
      </w:r>
      <w:r>
        <w:rPr>
          <w:iCs/>
          <w:sz w:val="28"/>
          <w:szCs w:val="28"/>
        </w:rPr>
        <w:t xml:space="preserve"> рішень Луцької міської ради: </w:t>
      </w:r>
      <w:r>
        <w:rPr>
          <w:sz w:val="28"/>
          <w:szCs w:val="28"/>
          <w:lang w:eastAsia="uk-UA"/>
        </w:rPr>
        <w:t xml:space="preserve">від </w:t>
      </w:r>
      <w:r>
        <w:rPr>
          <w:sz w:val="28"/>
          <w:szCs w:val="28"/>
          <w:lang w:eastAsia="uk-UA"/>
        </w:rPr>
        <w:t>18.12.2024 № 66/87</w:t>
      </w:r>
      <w:r>
        <w:rPr>
          <w:iCs/>
          <w:sz w:val="28"/>
          <w:szCs w:val="28"/>
        </w:rPr>
        <w:t xml:space="preserve"> «Про </w:t>
      </w:r>
      <w:r>
        <w:rPr>
          <w:sz w:val="28"/>
          <w:szCs w:val="28"/>
          <w:lang w:eastAsia="uk-UA"/>
        </w:rPr>
        <w:t xml:space="preserve">Програму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</w:t>
      </w:r>
      <w:r>
        <w:rPr>
          <w:iCs/>
          <w:sz w:val="28"/>
          <w:szCs w:val="28"/>
        </w:rPr>
        <w:t>Луцької міської територіальної громади</w:t>
      </w:r>
      <w:r>
        <w:rPr>
          <w:sz w:val="28"/>
          <w:szCs w:val="28"/>
          <w:lang w:eastAsia="uk-UA"/>
        </w:rPr>
        <w:t xml:space="preserve"> на 2025-2027 роки</w:t>
      </w:r>
      <w:r>
        <w:rPr>
          <w:sz w:val="28"/>
          <w:szCs w:val="28"/>
          <w:lang w:eastAsia="uk-UA"/>
        </w:rPr>
        <w:t>»</w:t>
      </w:r>
      <w:r>
        <w:rPr>
          <w:iCs/>
          <w:sz w:val="28"/>
          <w:szCs w:val="28"/>
        </w:rPr>
        <w:t>,</w:t>
      </w:r>
      <w:r>
        <w:rPr>
          <w:sz w:val="28"/>
          <w:szCs w:val="22"/>
        </w:rPr>
        <w:t xml:space="preserve"> </w:t>
      </w:r>
      <w:r>
        <w:rPr>
          <w:sz w:val="28"/>
        </w:rPr>
        <w:t>від 22.12.2025 № 86/79 «Про бюджет Луцької міської територіальної громади на 2026 рік» зі змінами</w:t>
      </w:r>
      <w:r>
        <w:rPr>
          <w:sz w:val="28"/>
          <w:szCs w:val="22"/>
        </w:rPr>
        <w:t>,</w:t>
      </w:r>
      <w:r>
        <w:rPr>
          <w:iCs/>
          <w:sz w:val="28"/>
          <w:szCs w:val="28"/>
        </w:rPr>
        <w:t xml:space="preserve"> з метою сприяння обороноздатності, покращення матеріально-технічного забезпечення військових частин,  налагодження ефективного цивільно-військового співро</w:t>
      </w:r>
      <w:r>
        <w:rPr>
          <w:iCs/>
          <w:sz w:val="28"/>
          <w:szCs w:val="28"/>
        </w:rPr>
        <w:t xml:space="preserve">бітництва, міська рада </w:t>
      </w:r>
    </w:p>
    <w:p w:rsidR="000A5837" w:rsidRDefault="000A5837">
      <w:pPr>
        <w:widowControl w:val="0"/>
        <w:shd w:val="clear" w:color="auto" w:fill="FFFFFF"/>
        <w:tabs>
          <w:tab w:val="left" w:pos="4661"/>
          <w:tab w:val="left" w:pos="9354"/>
        </w:tabs>
        <w:ind w:right="-2"/>
        <w:jc w:val="both"/>
        <w:rPr>
          <w:iCs/>
          <w:sz w:val="28"/>
          <w:szCs w:val="28"/>
        </w:rPr>
      </w:pPr>
    </w:p>
    <w:p w:rsidR="000A5837" w:rsidRDefault="00831C6B">
      <w:pPr>
        <w:widowControl w:val="0"/>
        <w:shd w:val="clear" w:color="auto" w:fill="FFFFFF"/>
        <w:tabs>
          <w:tab w:val="left" w:pos="4661"/>
          <w:tab w:val="left" w:pos="9354"/>
        </w:tabs>
        <w:ind w:right="-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ВИРІШИЛА:</w:t>
      </w:r>
    </w:p>
    <w:p w:rsidR="000A5837" w:rsidRDefault="000A5837">
      <w:pPr>
        <w:widowControl w:val="0"/>
        <w:shd w:val="clear" w:color="auto" w:fill="FFFFFF"/>
        <w:tabs>
          <w:tab w:val="left" w:pos="4661"/>
          <w:tab w:val="left" w:pos="9354"/>
        </w:tabs>
        <w:ind w:right="-2" w:firstLine="567"/>
        <w:jc w:val="both"/>
        <w:rPr>
          <w:iCs/>
          <w:sz w:val="28"/>
          <w:szCs w:val="28"/>
        </w:rPr>
      </w:pPr>
    </w:p>
    <w:p w:rsidR="000A5837" w:rsidRDefault="00831C6B">
      <w:pPr>
        <w:widowControl w:val="0"/>
        <w:shd w:val="clear" w:color="auto" w:fill="FFFFFF"/>
        <w:tabs>
          <w:tab w:val="left" w:pos="4661"/>
          <w:tab w:val="left" w:pos="9354"/>
        </w:tabs>
        <w:ind w:right="-2"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>
        <w:rPr>
          <w:sz w:val="28"/>
          <w:szCs w:val="28"/>
        </w:rPr>
        <w:t xml:space="preserve">Затвердити переліки переданих матеріальних цінностей у другому кварталі 2026 року з балансу Виконавчого комітету Луцької міської ради військовим частинам </w:t>
      </w: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sz w:val="28"/>
          <w:szCs w:val="28"/>
        </w:rPr>
        <w:t xml:space="preserve">, ДСНС </w:t>
      </w:r>
      <w:r>
        <w:rPr>
          <w:iCs/>
          <w:sz w:val="28"/>
          <w:szCs w:val="28"/>
        </w:rPr>
        <w:t>(додаються).</w:t>
      </w:r>
    </w:p>
    <w:p w:rsidR="000A5837" w:rsidRDefault="000A5837">
      <w:pPr>
        <w:widowControl w:val="0"/>
        <w:shd w:val="clear" w:color="auto" w:fill="FFFFFF"/>
        <w:tabs>
          <w:tab w:val="left" w:pos="4661"/>
          <w:tab w:val="left" w:pos="9354"/>
        </w:tabs>
        <w:ind w:right="-2" w:firstLine="567"/>
        <w:jc w:val="both"/>
        <w:rPr>
          <w:color w:val="FF0000"/>
          <w:sz w:val="28"/>
          <w:szCs w:val="28"/>
          <w:lang w:val="en-US"/>
        </w:rPr>
      </w:pPr>
    </w:p>
    <w:p w:rsidR="000A5837" w:rsidRDefault="00831C6B">
      <w:pPr>
        <w:widowControl w:val="0"/>
        <w:shd w:val="clear" w:color="auto" w:fill="FFFFFF"/>
        <w:tabs>
          <w:tab w:val="left" w:pos="4661"/>
          <w:tab w:val="left" w:pos="9354"/>
        </w:tabs>
        <w:ind w:right="-2" w:firstLine="567"/>
        <w:jc w:val="both"/>
      </w:pPr>
      <w:r>
        <w:rPr>
          <w:sz w:val="28"/>
          <w:szCs w:val="28"/>
        </w:rPr>
        <w:t>2. Контроль з</w:t>
      </w:r>
      <w:r>
        <w:rPr>
          <w:sz w:val="28"/>
          <w:szCs w:val="28"/>
        </w:rPr>
        <w:t xml:space="preserve">а виконанням рішення покласти на першого заступника міського голови Ірину </w:t>
      </w:r>
      <w:proofErr w:type="spellStart"/>
      <w:r>
        <w:rPr>
          <w:sz w:val="28"/>
          <w:szCs w:val="28"/>
        </w:rPr>
        <w:t>Чебелюк</w:t>
      </w:r>
      <w:proofErr w:type="spellEnd"/>
      <w:r>
        <w:rPr>
          <w:sz w:val="28"/>
          <w:szCs w:val="28"/>
        </w:rPr>
        <w:t xml:space="preserve"> та постійну комісію міської ради з питань </w:t>
      </w:r>
      <w:r>
        <w:rPr>
          <w:sz w:val="28"/>
          <w:szCs w:val="28"/>
        </w:rPr>
        <w:lastRenderedPageBreak/>
        <w:t>комунального майна та приватизації.</w:t>
      </w:r>
    </w:p>
    <w:p w:rsidR="000A5837" w:rsidRDefault="000A5837">
      <w:pPr>
        <w:jc w:val="both"/>
        <w:rPr>
          <w:sz w:val="28"/>
          <w:szCs w:val="28"/>
        </w:rPr>
      </w:pPr>
    </w:p>
    <w:p w:rsidR="000A5837" w:rsidRDefault="00831C6B">
      <w:pPr>
        <w:jc w:val="both"/>
        <w:rPr>
          <w:sz w:val="28"/>
          <w:szCs w:val="28"/>
        </w:rPr>
      </w:pPr>
      <w:r>
        <w:rPr>
          <w:sz w:val="28"/>
          <w:szCs w:val="22"/>
        </w:rPr>
        <w:t>Секретар міської ради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2"/>
        </w:rPr>
        <w:t>Андрій РАЗУМОВСЬКИЙ</w:t>
      </w:r>
    </w:p>
    <w:p w:rsidR="000A5837" w:rsidRDefault="000A5837">
      <w:pPr>
        <w:jc w:val="both"/>
        <w:rPr>
          <w:iCs/>
          <w:sz w:val="16"/>
          <w:szCs w:val="16"/>
        </w:rPr>
      </w:pPr>
    </w:p>
    <w:p w:rsidR="000A5837" w:rsidRDefault="00831C6B">
      <w:pPr>
        <w:jc w:val="both"/>
        <w:rPr>
          <w:sz w:val="28"/>
          <w:szCs w:val="28"/>
        </w:rPr>
      </w:pPr>
      <w:proofErr w:type="spellStart"/>
      <w:r>
        <w:rPr>
          <w:iCs/>
        </w:rPr>
        <w:t>Г</w:t>
      </w:r>
      <w:r>
        <w:rPr>
          <w:iCs/>
        </w:rPr>
        <w:t>орай</w:t>
      </w:r>
      <w:proofErr w:type="spellEnd"/>
      <w:r>
        <w:rPr>
          <w:iCs/>
        </w:rPr>
        <w:t xml:space="preserve"> 777 944 </w:t>
      </w:r>
    </w:p>
    <w:p w:rsidR="000A5837" w:rsidRDefault="000A5837">
      <w:pPr>
        <w:tabs>
          <w:tab w:val="left" w:pos="4245"/>
          <w:tab w:val="left" w:pos="7590"/>
        </w:tabs>
        <w:jc w:val="center"/>
      </w:pPr>
    </w:p>
    <w:sectPr w:rsidR="000A5837">
      <w:pgSz w:w="11906" w:h="16838"/>
      <w:pgMar w:top="567" w:right="567" w:bottom="170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37"/>
    <w:rsid w:val="000A5837"/>
    <w:rsid w:val="0083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A3285-EF37-4227-AA89-4F571E9C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  <w:qFormat/>
  </w:style>
  <w:style w:type="character" w:styleId="a4">
    <w:name w:val="Hyperlink"/>
    <w:rPr>
      <w:color w:val="0000FF"/>
      <w:u w:val="single"/>
    </w:rPr>
  </w:style>
  <w:style w:type="character" w:customStyle="1" w:styleId="1">
    <w:name w:val="Заголовок 1 Знак"/>
    <w:basedOn w:val="a0"/>
    <w:link w:val="11"/>
    <w:qFormat/>
    <w:rPr>
      <w:rFonts w:ascii="Arial" w:hAnsi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semiHidden/>
    <w:qFormat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qFormat/>
    <w:rPr>
      <w:rFonts w:ascii="Times New Roman" w:hAnsi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qFormat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a5">
    <w:name w:val="Текст у виносці Знак"/>
    <w:basedOn w:val="a0"/>
    <w:uiPriority w:val="99"/>
    <w:semiHidden/>
    <w:qFormat/>
    <w:rsid w:val="0020146B"/>
    <w:rPr>
      <w:rFonts w:ascii="Segoe UI" w:hAnsi="Segoe UI" w:cs="Segoe UI"/>
      <w:sz w:val="18"/>
      <w:szCs w:val="18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</w:style>
  <w:style w:type="paragraph" w:customStyle="1" w:styleId="110">
    <w:name w:val="Заголовок 1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semiHidden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Balloon Text"/>
    <w:basedOn w:val="a"/>
    <w:uiPriority w:val="99"/>
    <w:semiHidden/>
    <w:unhideWhenUsed/>
    <w:qFormat/>
    <w:rsid w:val="0020146B"/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qFormat/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mpd="sng" algn="ctr">
          <a:prstDash val="solid"/>
        </a:ln>
        <a:ln w="25400" cmpd="sng" algn="ctr">
          <a:prstDash val="solid"/>
        </a:ln>
        <a:ln w="38100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1354</Words>
  <Characters>773</Characters>
  <Application>Microsoft Office Word</Application>
  <DocSecurity>0</DocSecurity>
  <Lines>6</Lines>
  <Paragraphs>4</Paragraphs>
  <ScaleCrop>false</ScaleCrop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22</cp:revision>
  <cp:lastPrinted>2026-07-20T11:19:00Z</cp:lastPrinted>
  <dcterms:created xsi:type="dcterms:W3CDTF">2026-07-20T09:11:00Z</dcterms:created>
  <dcterms:modified xsi:type="dcterms:W3CDTF">2026-08-05T08:19:00Z</dcterms:modified>
  <dc:language>uk-UA</dc:language>
</cp:coreProperties>
</file>