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E76036" w:rsidRDefault="00E76036">
      <w:pPr>
        <w:pStyle w:val="Title"/>
        <w:ind w:left="5216"/>
        <w:jc w:val="both"/>
        <w:rPr>
          <w:rFonts w:ascii="Times New Roman" w:hAnsi="Times New Roman"/>
          <w:b w:val="0"/>
          <w:sz w:val="24"/>
          <w:szCs w:val="24"/>
        </w:rPr>
      </w:pPr>
      <w:r>
        <w:rPr>
          <w:rFonts w:ascii="Times New Roman" w:hAnsi="Times New Roman"/>
          <w:b w:val="0"/>
          <w:sz w:val="24"/>
          <w:szCs w:val="24"/>
        </w:rPr>
        <w:t xml:space="preserve">Додаток </w:t>
      </w:r>
    </w:p>
    <w:p w:rsidR="00E76036" w:rsidRDefault="00E76036">
      <w:pPr>
        <w:pStyle w:val="Title"/>
        <w:ind w:left="5216"/>
        <w:jc w:val="left"/>
        <w:rPr>
          <w:rFonts w:ascii="Times New Roman" w:hAnsi="Times New Roman"/>
          <w:b w:val="0"/>
          <w:sz w:val="24"/>
          <w:szCs w:val="24"/>
        </w:rPr>
      </w:pPr>
      <w:r>
        <w:rPr>
          <w:rFonts w:ascii="Times New Roman" w:hAnsi="Times New Roman"/>
          <w:b w:val="0"/>
          <w:sz w:val="24"/>
          <w:szCs w:val="24"/>
        </w:rPr>
        <w:t>до рішення міської ради</w:t>
      </w:r>
    </w:p>
    <w:p w:rsidR="00E76036" w:rsidRDefault="00E76036">
      <w:pPr>
        <w:pStyle w:val="Title"/>
        <w:ind w:left="5216"/>
        <w:jc w:val="both"/>
        <w:rPr>
          <w:rFonts w:ascii="Times New Roman" w:hAnsi="Times New Roman"/>
          <w:sz w:val="24"/>
          <w:szCs w:val="24"/>
        </w:rPr>
      </w:pPr>
      <w:r>
        <w:rPr>
          <w:rFonts w:ascii="Times New Roman" w:hAnsi="Times New Roman"/>
          <w:b w:val="0"/>
          <w:sz w:val="24"/>
          <w:szCs w:val="24"/>
        </w:rPr>
        <w:t>_____________ № ______</w:t>
      </w:r>
    </w:p>
    <w:p w:rsidR="00E76036" w:rsidRDefault="00E76036">
      <w:pPr>
        <w:pStyle w:val="Title"/>
        <w:jc w:val="both"/>
        <w:rPr>
          <w:b w:val="0"/>
          <w:bCs w:val="0"/>
          <w:sz w:val="24"/>
          <w:szCs w:val="24"/>
        </w:rPr>
      </w:pPr>
    </w:p>
    <w:p w:rsidR="00E76036" w:rsidRDefault="00E76036">
      <w:pPr>
        <w:jc w:val="center"/>
        <w:rPr>
          <w:sz w:val="24"/>
        </w:rPr>
      </w:pPr>
      <w:r>
        <w:rPr>
          <w:b/>
          <w:bCs w:val="0"/>
          <w:sz w:val="24"/>
        </w:rPr>
        <w:t>Програма</w:t>
      </w:r>
    </w:p>
    <w:p w:rsidR="00E76036" w:rsidRDefault="00E76036">
      <w:pPr>
        <w:jc w:val="center"/>
        <w:rPr>
          <w:sz w:val="24"/>
        </w:rPr>
      </w:pPr>
      <w:r>
        <w:rPr>
          <w:b/>
          <w:bCs w:val="0"/>
          <w:sz w:val="24"/>
        </w:rPr>
        <w:t>забезпечення особистої безпеки громадян та протидії злочинності</w:t>
      </w:r>
    </w:p>
    <w:p w:rsidR="00E76036" w:rsidRDefault="00E76036">
      <w:pPr>
        <w:jc w:val="center"/>
        <w:rPr>
          <w:sz w:val="24"/>
        </w:rPr>
      </w:pPr>
      <w:r>
        <w:rPr>
          <w:b/>
          <w:bCs w:val="0"/>
          <w:sz w:val="24"/>
        </w:rPr>
        <w:t>на 2021</w:t>
      </w:r>
      <w:r>
        <w:rPr>
          <w:bCs w:val="0"/>
          <w:sz w:val="24"/>
        </w:rPr>
        <w:t>–</w:t>
      </w:r>
      <w:r>
        <w:rPr>
          <w:b/>
          <w:bCs w:val="0"/>
          <w:sz w:val="24"/>
        </w:rPr>
        <w:t>2028 роки</w:t>
      </w:r>
    </w:p>
    <w:p w:rsidR="00E76036" w:rsidRDefault="00E76036">
      <w:pPr>
        <w:ind w:firstLine="708"/>
        <w:rPr>
          <w:b/>
          <w:bCs w:val="0"/>
          <w:sz w:val="24"/>
        </w:rPr>
      </w:pPr>
    </w:p>
    <w:p w:rsidR="00E76036" w:rsidRDefault="00E76036">
      <w:pPr>
        <w:ind w:firstLine="709"/>
        <w:jc w:val="center"/>
        <w:rPr>
          <w:sz w:val="24"/>
        </w:rPr>
      </w:pPr>
      <w:r>
        <w:rPr>
          <w:sz w:val="24"/>
        </w:rPr>
        <w:t>ПАСПОРТ ПРОГРАМИ</w:t>
      </w:r>
    </w:p>
    <w:tbl>
      <w:tblPr>
        <w:tblW w:w="9352" w:type="dxa"/>
        <w:tblInd w:w="51" w:type="dxa"/>
        <w:tblLayout w:type="fixed"/>
        <w:tblLook w:val="0000"/>
      </w:tblPr>
      <w:tblGrid>
        <w:gridCol w:w="692"/>
        <w:gridCol w:w="4113"/>
        <w:gridCol w:w="4547"/>
      </w:tblGrid>
      <w:tr w:rsidR="00E76036">
        <w:tc>
          <w:tcPr>
            <w:tcW w:w="692"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1.</w:t>
            </w:r>
          </w:p>
        </w:tc>
        <w:tc>
          <w:tcPr>
            <w:tcW w:w="4113"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Ініціатор розроблення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rPr>
                <w:bCs w:val="0"/>
                <w:sz w:val="24"/>
                <w:lang w:eastAsia="ru-RU"/>
              </w:rPr>
            </w:pPr>
            <w:r>
              <w:rPr>
                <w:bCs w:val="0"/>
                <w:sz w:val="24"/>
                <w:lang w:eastAsia="ru-RU"/>
              </w:rPr>
              <w:t>Луцька міська рада</w:t>
            </w:r>
          </w:p>
          <w:p w:rsidR="00E76036" w:rsidRDefault="00E76036">
            <w:pPr>
              <w:widowControl w:val="0"/>
              <w:rPr>
                <w:sz w:val="24"/>
              </w:rPr>
            </w:pPr>
          </w:p>
        </w:tc>
      </w:tr>
      <w:tr w:rsidR="00E76036">
        <w:tc>
          <w:tcPr>
            <w:tcW w:w="692"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2.</w:t>
            </w:r>
          </w:p>
        </w:tc>
        <w:tc>
          <w:tcPr>
            <w:tcW w:w="4113"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Розробник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rPr>
                <w:bCs w:val="0"/>
                <w:sz w:val="24"/>
                <w:lang w:eastAsia="ru-RU"/>
              </w:rPr>
            </w:pPr>
            <w:r>
              <w:rPr>
                <w:bCs w:val="0"/>
                <w:sz w:val="24"/>
                <w:lang w:eastAsia="ru-RU"/>
              </w:rPr>
              <w:t>Луцьке РУП ГУНП у Волинській області,</w:t>
            </w:r>
          </w:p>
          <w:p w:rsidR="00E76036" w:rsidRDefault="00E76036">
            <w:pPr>
              <w:widowControl w:val="0"/>
              <w:rPr>
                <w:sz w:val="24"/>
              </w:rPr>
            </w:pPr>
            <w:r>
              <w:rPr>
                <w:bCs w:val="0"/>
                <w:sz w:val="24"/>
                <w:lang w:eastAsia="ru-RU"/>
              </w:rPr>
              <w:t>юридичний департамент</w:t>
            </w:r>
          </w:p>
        </w:tc>
      </w:tr>
      <w:tr w:rsidR="00E76036">
        <w:tc>
          <w:tcPr>
            <w:tcW w:w="692"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3.</w:t>
            </w:r>
          </w:p>
        </w:tc>
        <w:tc>
          <w:tcPr>
            <w:tcW w:w="4113"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Відповідальний виконавець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rPr>
                <w:sz w:val="24"/>
              </w:rPr>
            </w:pPr>
            <w:r>
              <w:rPr>
                <w:bCs w:val="0"/>
                <w:sz w:val="24"/>
                <w:lang w:eastAsia="ru-RU"/>
              </w:rPr>
              <w:t>Луцьке РУП ГУНП у Волинській області</w:t>
            </w:r>
          </w:p>
        </w:tc>
      </w:tr>
      <w:tr w:rsidR="00E76036">
        <w:tc>
          <w:tcPr>
            <w:tcW w:w="692"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4.</w:t>
            </w:r>
          </w:p>
        </w:tc>
        <w:tc>
          <w:tcPr>
            <w:tcW w:w="4113"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Учасники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jc w:val="both"/>
              <w:rPr>
                <w:sz w:val="24"/>
              </w:rPr>
            </w:pPr>
            <w:r>
              <w:rPr>
                <w:bCs w:val="0"/>
                <w:sz w:val="24"/>
                <w:lang w:eastAsia="ru-RU"/>
              </w:rPr>
              <w:t xml:space="preserve">Управління патрульної поліції у Волинській області </w:t>
            </w:r>
            <w:r>
              <w:rPr>
                <w:bCs w:val="0"/>
                <w:color w:val="000000"/>
                <w:kern w:val="2"/>
                <w:sz w:val="24"/>
                <w:shd w:val="clear" w:color="auto" w:fill="FFFFFF"/>
                <w:lang w:bidi="hi-IN"/>
              </w:rPr>
              <w:t>Департаменту патрульної поліції Національної поліції України</w:t>
            </w:r>
            <w:r>
              <w:rPr>
                <w:bCs w:val="0"/>
                <w:sz w:val="24"/>
                <w:lang w:eastAsia="ru-RU"/>
              </w:rPr>
              <w:t xml:space="preserve">, військова частина 1141 Національної гвардії України, </w:t>
            </w:r>
            <w:r>
              <w:rPr>
                <w:sz w:val="24"/>
                <w:lang w:eastAsia="ru-RU"/>
              </w:rPr>
              <w:t xml:space="preserve">виконавчий комітет Луцької міської ради, територіальне управління Служби судової охорони у Волинській області, Управління Служби безпеки України у Волинській області, Головне управління Національної поліції у Волинській області, Волинський науково-дослідний експертно-криміналістичний центр МВС України, департамент фінансів, бюджету та аудиту, </w:t>
            </w:r>
            <w:r>
              <w:rPr>
                <w:bCs w:val="0"/>
                <w:sz w:val="24"/>
                <w:lang w:eastAsia="ru-RU"/>
              </w:rPr>
              <w:t xml:space="preserve">департамент молоді та спорту, служба у справах дітей, департамент економічної політики, </w:t>
            </w:r>
            <w:r>
              <w:rPr>
                <w:sz w:val="24"/>
                <w:lang w:eastAsia="ru-RU"/>
              </w:rPr>
              <w:t>відділ з питань праці, департамент муніципальної варти, департамент культури, державна установа «Луцький слідчий ізолятор</w:t>
            </w:r>
            <w:r>
              <w:rPr>
                <w:color w:val="000000"/>
                <w:sz w:val="24"/>
                <w:shd w:val="clear" w:color="auto" w:fill="FFFFFF"/>
                <w:lang w:eastAsia="ru-RU"/>
              </w:rPr>
              <w:t>», Управління стратегічних розслідувань у Волинській області Департаменту стратегічних розслідувань Національної поліції України, Державна установа «Центр обслуговування підрозділів Національної поліції України», Територіальне управління БЕБ у Волинській області, Державна установа</w:t>
            </w:r>
            <w:r>
              <w:rPr>
                <w:sz w:val="24"/>
                <w:lang w:eastAsia="ru-RU"/>
              </w:rPr>
              <w:t xml:space="preserve"> «Територіальне медичне об’єднання Міністерства внутрішніх справ України по Волинській області», Відділ протидії кіберзлочинам у Волинській області Департаменту кіберполіції Національної поліції, Департамент поліції особливого призначення «Об’єднана штурмова бригада Національної поліції України  «Лють», Волинська обласна прокуратура, філія Державної установи «Центр пробації» у Волинській області, Територіальне управління Державного бюро розслідувань, розташоване у місті Львові</w:t>
            </w:r>
          </w:p>
        </w:tc>
      </w:tr>
      <w:tr w:rsidR="00E76036">
        <w:tc>
          <w:tcPr>
            <w:tcW w:w="692"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5.</w:t>
            </w:r>
          </w:p>
        </w:tc>
        <w:tc>
          <w:tcPr>
            <w:tcW w:w="4113"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Термін реалізації Програми</w:t>
            </w:r>
          </w:p>
        </w:tc>
        <w:tc>
          <w:tcPr>
            <w:tcW w:w="4547"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rPr>
                <w:sz w:val="24"/>
              </w:rPr>
            </w:pPr>
            <w:r>
              <w:rPr>
                <w:bCs w:val="0"/>
                <w:sz w:val="24"/>
                <w:lang w:eastAsia="ru-RU"/>
              </w:rPr>
              <w:t>2021–2028 роки</w:t>
            </w:r>
          </w:p>
        </w:tc>
      </w:tr>
      <w:tr w:rsidR="00E76036">
        <w:tc>
          <w:tcPr>
            <w:tcW w:w="692"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6.</w:t>
            </w:r>
          </w:p>
        </w:tc>
        <w:tc>
          <w:tcPr>
            <w:tcW w:w="4113"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Загальний обсяг фінансових ресурсів, необхідних для реалізації Програми, всього</w:t>
            </w:r>
          </w:p>
        </w:tc>
        <w:tc>
          <w:tcPr>
            <w:tcW w:w="4547"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snapToGrid w:val="0"/>
              <w:rPr>
                <w:bCs w:val="0"/>
                <w:sz w:val="24"/>
                <w:highlight w:val="lightGray"/>
                <w:lang w:eastAsia="ru-RU"/>
              </w:rPr>
            </w:pPr>
          </w:p>
          <w:p w:rsidR="00E76036" w:rsidRDefault="00E76036">
            <w:pPr>
              <w:widowControl w:val="0"/>
              <w:rPr>
                <w:sz w:val="24"/>
              </w:rPr>
            </w:pPr>
            <w:r>
              <w:rPr>
                <w:bCs w:val="0"/>
                <w:sz w:val="24"/>
                <w:lang w:eastAsia="ru-RU"/>
              </w:rPr>
              <w:t>220 172,694 тис. грн</w:t>
            </w:r>
          </w:p>
          <w:p w:rsidR="00E76036" w:rsidRDefault="00E76036">
            <w:pPr>
              <w:widowControl w:val="0"/>
              <w:rPr>
                <w:bCs w:val="0"/>
                <w:sz w:val="24"/>
                <w:highlight w:val="lightGray"/>
                <w:lang w:eastAsia="ru-RU"/>
              </w:rPr>
            </w:pPr>
          </w:p>
        </w:tc>
      </w:tr>
      <w:tr w:rsidR="00E76036">
        <w:tc>
          <w:tcPr>
            <w:tcW w:w="9352" w:type="dxa"/>
            <w:gridSpan w:val="3"/>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rPr>
                <w:sz w:val="24"/>
              </w:rPr>
            </w:pPr>
            <w:r>
              <w:rPr>
                <w:bCs w:val="0"/>
                <w:sz w:val="24"/>
                <w:lang w:eastAsia="ru-RU"/>
              </w:rPr>
              <w:t xml:space="preserve">          у тому числі:</w:t>
            </w:r>
          </w:p>
        </w:tc>
      </w:tr>
      <w:tr w:rsidR="00E76036">
        <w:tc>
          <w:tcPr>
            <w:tcW w:w="692"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6.1.</w:t>
            </w:r>
          </w:p>
        </w:tc>
        <w:tc>
          <w:tcPr>
            <w:tcW w:w="4113" w:type="dxa"/>
            <w:tcBorders>
              <w:top w:val="single" w:sz="4" w:space="0" w:color="000000"/>
              <w:left w:val="single" w:sz="4" w:space="0" w:color="000000"/>
              <w:bottom w:val="single" w:sz="4" w:space="0" w:color="000000"/>
            </w:tcBorders>
            <w:vAlign w:val="center"/>
          </w:tcPr>
          <w:p w:rsidR="00E76036" w:rsidRDefault="00E76036">
            <w:pPr>
              <w:widowControl w:val="0"/>
              <w:rPr>
                <w:sz w:val="24"/>
              </w:rPr>
            </w:pPr>
            <w:r>
              <w:rPr>
                <w:bCs w:val="0"/>
                <w:sz w:val="24"/>
                <w:lang w:eastAsia="ru-RU"/>
              </w:rPr>
              <w:t>коштів бюджету міської територіальної громади</w:t>
            </w:r>
          </w:p>
        </w:tc>
        <w:tc>
          <w:tcPr>
            <w:tcW w:w="4547"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rPr>
                <w:sz w:val="24"/>
              </w:rPr>
            </w:pPr>
            <w:r>
              <w:rPr>
                <w:bCs w:val="0"/>
                <w:sz w:val="24"/>
                <w:lang w:eastAsia="ru-RU"/>
              </w:rPr>
              <w:t>2021 – </w:t>
            </w:r>
            <w:r>
              <w:rPr>
                <w:bCs w:val="0"/>
                <w:sz w:val="24"/>
              </w:rPr>
              <w:t xml:space="preserve">2 626,450 </w:t>
            </w:r>
            <w:r>
              <w:rPr>
                <w:bCs w:val="0"/>
                <w:sz w:val="24"/>
                <w:lang w:eastAsia="ru-RU"/>
              </w:rPr>
              <w:t>тис. грн</w:t>
            </w:r>
          </w:p>
          <w:p w:rsidR="00E76036" w:rsidRDefault="00E76036">
            <w:pPr>
              <w:widowControl w:val="0"/>
              <w:rPr>
                <w:sz w:val="24"/>
              </w:rPr>
            </w:pPr>
            <w:r>
              <w:rPr>
                <w:bCs w:val="0"/>
                <w:sz w:val="24"/>
                <w:lang w:eastAsia="ru-RU"/>
              </w:rPr>
              <w:t>2022 – 5 690</w:t>
            </w:r>
            <w:r>
              <w:rPr>
                <w:bCs w:val="0"/>
                <w:sz w:val="24"/>
              </w:rPr>
              <w:t xml:space="preserve">,929 </w:t>
            </w:r>
            <w:r>
              <w:rPr>
                <w:bCs w:val="0"/>
                <w:sz w:val="24"/>
                <w:lang w:eastAsia="ru-RU"/>
              </w:rPr>
              <w:t>тис. грн</w:t>
            </w:r>
          </w:p>
          <w:p w:rsidR="00E76036" w:rsidRDefault="00E76036">
            <w:pPr>
              <w:widowControl w:val="0"/>
              <w:rPr>
                <w:sz w:val="24"/>
              </w:rPr>
            </w:pPr>
            <w:r>
              <w:rPr>
                <w:bCs w:val="0"/>
                <w:sz w:val="24"/>
                <w:lang w:eastAsia="ru-RU"/>
              </w:rPr>
              <w:t>2023 – 21</w:t>
            </w:r>
            <w:r>
              <w:rPr>
                <w:bCs w:val="0"/>
                <w:sz w:val="24"/>
              </w:rPr>
              <w:t> 848,460</w:t>
            </w:r>
            <w:r>
              <w:rPr>
                <w:bCs w:val="0"/>
                <w:sz w:val="24"/>
                <w:lang w:val="ru-RU"/>
              </w:rPr>
              <w:t xml:space="preserve"> </w:t>
            </w:r>
            <w:r>
              <w:rPr>
                <w:bCs w:val="0"/>
                <w:sz w:val="24"/>
                <w:lang w:eastAsia="ru-RU"/>
              </w:rPr>
              <w:t>тис. грн</w:t>
            </w:r>
          </w:p>
          <w:p w:rsidR="00E76036" w:rsidRDefault="00E76036">
            <w:pPr>
              <w:widowControl w:val="0"/>
              <w:rPr>
                <w:bCs w:val="0"/>
                <w:sz w:val="24"/>
                <w:lang w:eastAsia="ru-RU"/>
              </w:rPr>
            </w:pPr>
            <w:r>
              <w:rPr>
                <w:bCs w:val="0"/>
                <w:sz w:val="24"/>
                <w:lang w:eastAsia="ru-RU"/>
              </w:rPr>
              <w:t>2024 – </w:t>
            </w:r>
            <w:r>
              <w:rPr>
                <w:bCs w:val="0"/>
                <w:sz w:val="24"/>
              </w:rPr>
              <w:t xml:space="preserve">39 620,255 </w:t>
            </w:r>
            <w:r>
              <w:rPr>
                <w:bCs w:val="0"/>
                <w:sz w:val="24"/>
                <w:lang w:eastAsia="ru-RU"/>
              </w:rPr>
              <w:t>тис. грн</w:t>
            </w:r>
          </w:p>
          <w:p w:rsidR="00E76036" w:rsidRDefault="00E76036">
            <w:pPr>
              <w:widowControl w:val="0"/>
              <w:rPr>
                <w:bCs w:val="0"/>
                <w:sz w:val="24"/>
                <w:lang w:eastAsia="ru-RU"/>
              </w:rPr>
            </w:pPr>
            <w:r>
              <w:rPr>
                <w:bCs w:val="0"/>
                <w:sz w:val="24"/>
                <w:lang w:eastAsia="ru-RU"/>
              </w:rPr>
              <w:t>2025 – 50 436,600 тис. грн</w:t>
            </w:r>
          </w:p>
          <w:p w:rsidR="00E76036" w:rsidRDefault="00E76036">
            <w:pPr>
              <w:widowControl w:val="0"/>
            </w:pPr>
            <w:r>
              <w:rPr>
                <w:bCs w:val="0"/>
                <w:sz w:val="24"/>
                <w:lang w:eastAsia="ru-RU"/>
              </w:rPr>
              <w:t>2026 – 59 750,000 тис. грн</w:t>
            </w:r>
          </w:p>
          <w:p w:rsidR="00E76036" w:rsidRDefault="00E76036">
            <w:pPr>
              <w:widowControl w:val="0"/>
              <w:rPr>
                <w:bCs w:val="0"/>
                <w:sz w:val="24"/>
                <w:lang w:eastAsia="ru-RU"/>
              </w:rPr>
            </w:pPr>
            <w:r>
              <w:rPr>
                <w:bCs w:val="0"/>
                <w:sz w:val="24"/>
                <w:lang w:eastAsia="ru-RU"/>
              </w:rPr>
              <w:t>2027 – 20 100,000 тис. грн</w:t>
            </w:r>
          </w:p>
          <w:p w:rsidR="00E76036" w:rsidRDefault="00E76036">
            <w:pPr>
              <w:widowControl w:val="0"/>
              <w:rPr>
                <w:bCs w:val="0"/>
                <w:sz w:val="24"/>
                <w:lang w:eastAsia="ru-RU"/>
              </w:rPr>
            </w:pPr>
            <w:r>
              <w:rPr>
                <w:bCs w:val="0"/>
                <w:sz w:val="24"/>
                <w:lang w:eastAsia="ru-RU"/>
              </w:rPr>
              <w:t>2028 – 20 100,000 тис. грн</w:t>
            </w:r>
          </w:p>
        </w:tc>
      </w:tr>
    </w:tbl>
    <w:p w:rsidR="00E76036" w:rsidRDefault="00E76036">
      <w:pPr>
        <w:jc w:val="both"/>
        <w:rPr>
          <w:sz w:val="24"/>
        </w:rPr>
      </w:pPr>
    </w:p>
    <w:p w:rsidR="00E76036" w:rsidRDefault="00E76036">
      <w:pPr>
        <w:jc w:val="both"/>
        <w:rPr>
          <w:sz w:val="24"/>
        </w:rPr>
      </w:pPr>
    </w:p>
    <w:p w:rsidR="00E76036" w:rsidRDefault="00E76036">
      <w:pPr>
        <w:jc w:val="both"/>
        <w:rPr>
          <w:sz w:val="24"/>
        </w:rPr>
      </w:pPr>
    </w:p>
    <w:p w:rsidR="00E76036" w:rsidRDefault="00E76036">
      <w:pPr>
        <w:pStyle w:val="Heading3"/>
        <w:rPr>
          <w:sz w:val="24"/>
          <w:szCs w:val="24"/>
        </w:rPr>
        <w:sectPr w:rsidR="00E76036">
          <w:headerReference w:type="even" r:id="rId7"/>
          <w:headerReference w:type="default" r:id="rId8"/>
          <w:headerReference w:type="first" r:id="rId9"/>
          <w:pgSz w:w="11906" w:h="16838"/>
          <w:pgMar w:top="765" w:right="567" w:bottom="1134" w:left="1985" w:header="708" w:footer="0" w:gutter="0"/>
          <w:pgNumType w:start="1"/>
          <w:cols w:space="720"/>
          <w:formProt w:val="0"/>
          <w:titlePg/>
          <w:docGrid w:linePitch="381"/>
        </w:sectPr>
      </w:pPr>
      <w:r>
        <w:rPr>
          <w:rFonts w:ascii="Times New Roman" w:hAnsi="Times New Roman"/>
          <w:b w:val="0"/>
          <w:bCs/>
          <w:sz w:val="24"/>
          <w:szCs w:val="24"/>
        </w:rPr>
        <w:t>Секретар міської ради</w:t>
      </w: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r>
      <w:r>
        <w:rPr>
          <w:rFonts w:ascii="Times New Roman" w:hAnsi="Times New Roman"/>
          <w:b w:val="0"/>
          <w:bCs/>
          <w:sz w:val="24"/>
          <w:szCs w:val="24"/>
        </w:rPr>
        <w:tab/>
        <w:t xml:space="preserve"> Андрій РАЗУМОВСЬКИЙ</w:t>
      </w:r>
    </w:p>
    <w:p w:rsidR="00E76036" w:rsidRDefault="00E76036">
      <w:pPr>
        <w:ind w:left="10260"/>
        <w:jc w:val="both"/>
        <w:rPr>
          <w:sz w:val="24"/>
        </w:rPr>
      </w:pPr>
      <w:r>
        <w:rPr>
          <w:sz w:val="24"/>
        </w:rPr>
        <w:t xml:space="preserve">Додаток 1 </w:t>
      </w:r>
    </w:p>
    <w:p w:rsidR="00E76036" w:rsidRDefault="00E76036">
      <w:pPr>
        <w:ind w:left="10260"/>
        <w:rPr>
          <w:sz w:val="24"/>
        </w:rPr>
      </w:pPr>
      <w:r>
        <w:rPr>
          <w:sz w:val="24"/>
        </w:rPr>
        <w:t>до Програми забезпечення</w:t>
      </w:r>
    </w:p>
    <w:p w:rsidR="00E76036" w:rsidRDefault="00E76036">
      <w:pPr>
        <w:ind w:left="10260"/>
        <w:rPr>
          <w:sz w:val="24"/>
        </w:rPr>
      </w:pPr>
      <w:r>
        <w:rPr>
          <w:sz w:val="24"/>
        </w:rPr>
        <w:t>особистої безпеки громадян та протидії злочинності на 2021-2028 роки</w:t>
      </w:r>
    </w:p>
    <w:p w:rsidR="00E76036" w:rsidRDefault="00E76036">
      <w:pPr>
        <w:ind w:firstLine="708"/>
        <w:jc w:val="both"/>
        <w:rPr>
          <w:spacing w:val="-1"/>
          <w:sz w:val="24"/>
        </w:rPr>
      </w:pPr>
    </w:p>
    <w:p w:rsidR="00E76036" w:rsidRDefault="00E76036">
      <w:pPr>
        <w:ind w:firstLine="708"/>
        <w:jc w:val="both"/>
        <w:rPr>
          <w:spacing w:val="-1"/>
          <w:sz w:val="24"/>
        </w:rPr>
      </w:pPr>
    </w:p>
    <w:p w:rsidR="00E76036" w:rsidRDefault="00E76036">
      <w:pPr>
        <w:jc w:val="center"/>
        <w:rPr>
          <w:sz w:val="24"/>
        </w:rPr>
      </w:pPr>
      <w:r>
        <w:rPr>
          <w:b/>
          <w:sz w:val="24"/>
        </w:rPr>
        <w:t>Ресурсне забезпечення Програми</w:t>
      </w:r>
    </w:p>
    <w:p w:rsidR="00E76036" w:rsidRDefault="00E76036">
      <w:pPr>
        <w:jc w:val="center"/>
        <w:rPr>
          <w:sz w:val="24"/>
        </w:rPr>
      </w:pPr>
      <w:r>
        <w:rPr>
          <w:b/>
          <w:bCs w:val="0"/>
          <w:sz w:val="24"/>
        </w:rPr>
        <w:t>забезпечення особистої безпеки громадян та протидії злочинності</w:t>
      </w:r>
    </w:p>
    <w:p w:rsidR="00E76036" w:rsidRDefault="00E76036">
      <w:pPr>
        <w:jc w:val="center"/>
        <w:rPr>
          <w:sz w:val="24"/>
        </w:rPr>
      </w:pPr>
      <w:r>
        <w:rPr>
          <w:b/>
          <w:bCs w:val="0"/>
          <w:sz w:val="24"/>
        </w:rPr>
        <w:t>на 2021</w:t>
      </w:r>
      <w:r>
        <w:rPr>
          <w:bCs w:val="0"/>
          <w:sz w:val="24"/>
        </w:rPr>
        <w:t>–</w:t>
      </w:r>
      <w:r>
        <w:rPr>
          <w:b/>
          <w:bCs w:val="0"/>
          <w:sz w:val="24"/>
        </w:rPr>
        <w:t>2028 роки</w:t>
      </w:r>
    </w:p>
    <w:p w:rsidR="00E76036" w:rsidRDefault="00E76036">
      <w:pPr>
        <w:jc w:val="center"/>
        <w:rPr>
          <w:b/>
          <w:sz w:val="24"/>
        </w:rPr>
      </w:pPr>
    </w:p>
    <w:p w:rsidR="00E76036" w:rsidRDefault="00E76036">
      <w:pPr>
        <w:jc w:val="center"/>
        <w:rPr>
          <w:b/>
          <w:sz w:val="24"/>
        </w:rPr>
      </w:pPr>
    </w:p>
    <w:tbl>
      <w:tblPr>
        <w:tblW w:w="15180" w:type="dxa"/>
        <w:tblInd w:w="103" w:type="dxa"/>
        <w:tblLayout w:type="fixed"/>
        <w:tblLook w:val="01E0"/>
      </w:tblPr>
      <w:tblGrid>
        <w:gridCol w:w="681"/>
        <w:gridCol w:w="1740"/>
        <w:gridCol w:w="1410"/>
        <w:gridCol w:w="1415"/>
        <w:gridCol w:w="1451"/>
        <w:gridCol w:w="1454"/>
        <w:gridCol w:w="1453"/>
        <w:gridCol w:w="1421"/>
        <w:gridCol w:w="1319"/>
        <w:gridCol w:w="1368"/>
        <w:gridCol w:w="1468"/>
      </w:tblGrid>
      <w:tr w:rsidR="00E76036">
        <w:tc>
          <w:tcPr>
            <w:tcW w:w="681" w:type="dxa"/>
            <w:vMerge w:val="restart"/>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b/>
              </w:rPr>
            </w:pPr>
            <w:r>
              <w:rPr>
                <w:sz w:val="24"/>
              </w:rPr>
              <w:t>№ з/п</w:t>
            </w:r>
          </w:p>
        </w:tc>
        <w:tc>
          <w:tcPr>
            <w:tcW w:w="1740" w:type="dxa"/>
            <w:vMerge w:val="restart"/>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sz w:val="24"/>
              </w:rPr>
            </w:pPr>
            <w:r>
              <w:rPr>
                <w:sz w:val="24"/>
              </w:rPr>
              <w:t>Обсяг</w:t>
            </w:r>
          </w:p>
          <w:p w:rsidR="00E76036" w:rsidRDefault="00E76036">
            <w:pPr>
              <w:jc w:val="center"/>
              <w:rPr>
                <w:b/>
              </w:rPr>
            </w:pPr>
            <w:r>
              <w:rPr>
                <w:sz w:val="24"/>
              </w:rPr>
              <w:t>коштів, які пропонується залучити на виконання Програми</w:t>
            </w:r>
          </w:p>
        </w:tc>
        <w:tc>
          <w:tcPr>
            <w:tcW w:w="11291" w:type="dxa"/>
            <w:gridSpan w:val="8"/>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sz w:val="24"/>
              </w:rPr>
            </w:pPr>
          </w:p>
          <w:p w:rsidR="00E76036" w:rsidRDefault="00E76036">
            <w:pPr>
              <w:jc w:val="center"/>
              <w:rPr>
                <w:sz w:val="24"/>
              </w:rPr>
            </w:pPr>
            <w:r>
              <w:rPr>
                <w:sz w:val="24"/>
              </w:rPr>
              <w:t>Етапи виконання Програми</w:t>
            </w:r>
          </w:p>
          <w:p w:rsidR="00E76036" w:rsidRDefault="00E76036">
            <w:pPr>
              <w:jc w:val="center"/>
              <w:rPr>
                <w:b/>
              </w:rPr>
            </w:pPr>
          </w:p>
        </w:tc>
        <w:tc>
          <w:tcPr>
            <w:tcW w:w="1468" w:type="dxa"/>
            <w:vMerge w:val="restart"/>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jc w:val="center"/>
              <w:rPr>
                <w:sz w:val="24"/>
              </w:rPr>
            </w:pPr>
            <w:r>
              <w:rPr>
                <w:sz w:val="24"/>
              </w:rPr>
              <w:t>Загальний обсяг</w:t>
            </w:r>
          </w:p>
          <w:p w:rsidR="00E76036" w:rsidRDefault="00E76036">
            <w:pPr>
              <w:widowControl w:val="0"/>
              <w:jc w:val="center"/>
              <w:rPr>
                <w:sz w:val="24"/>
              </w:rPr>
            </w:pPr>
            <w:r>
              <w:rPr>
                <w:sz w:val="24"/>
              </w:rPr>
              <w:t>фінансу-</w:t>
            </w:r>
          </w:p>
          <w:p w:rsidR="00E76036" w:rsidRDefault="00E76036">
            <w:pPr>
              <w:widowControl w:val="0"/>
              <w:jc w:val="center"/>
              <w:rPr>
                <w:sz w:val="24"/>
              </w:rPr>
            </w:pPr>
            <w:r>
              <w:rPr>
                <w:sz w:val="24"/>
              </w:rPr>
              <w:t>вання</w:t>
            </w:r>
          </w:p>
          <w:p w:rsidR="00E76036" w:rsidRDefault="00E76036">
            <w:pPr>
              <w:jc w:val="center"/>
              <w:rPr>
                <w:b/>
              </w:rPr>
            </w:pPr>
            <w:r>
              <w:rPr>
                <w:sz w:val="24"/>
              </w:rPr>
              <w:t>(тис. грн)</w:t>
            </w:r>
          </w:p>
        </w:tc>
      </w:tr>
      <w:tr w:rsidR="00E76036">
        <w:tc>
          <w:tcPr>
            <w:tcW w:w="681" w:type="dxa"/>
            <w:vMerge/>
            <w:tcBorders>
              <w:top w:val="single" w:sz="4" w:space="0" w:color="000000"/>
              <w:left w:val="single" w:sz="4" w:space="0" w:color="000000"/>
              <w:bottom w:val="single" w:sz="4" w:space="0" w:color="000000"/>
              <w:right w:val="single" w:sz="4" w:space="0" w:color="000000"/>
            </w:tcBorders>
          </w:tcPr>
          <w:p w:rsidR="00E76036" w:rsidRDefault="00E76036">
            <w:pPr>
              <w:jc w:val="center"/>
              <w:rPr>
                <w:b/>
              </w:rPr>
            </w:pPr>
          </w:p>
        </w:tc>
        <w:tc>
          <w:tcPr>
            <w:tcW w:w="1740" w:type="dxa"/>
            <w:vMerge/>
            <w:tcBorders>
              <w:top w:val="single" w:sz="4" w:space="0" w:color="000000"/>
              <w:left w:val="single" w:sz="4" w:space="0" w:color="000000"/>
              <w:bottom w:val="single" w:sz="4" w:space="0" w:color="000000"/>
              <w:right w:val="single" w:sz="4" w:space="0" w:color="000000"/>
            </w:tcBorders>
          </w:tcPr>
          <w:p w:rsidR="00E76036" w:rsidRDefault="00E76036">
            <w:pPr>
              <w:jc w:val="center"/>
              <w:rPr>
                <w:b/>
              </w:rPr>
            </w:pPr>
          </w:p>
        </w:tc>
        <w:tc>
          <w:tcPr>
            <w:tcW w:w="1410"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firstLine="4"/>
              <w:jc w:val="center"/>
              <w:rPr>
                <w:sz w:val="24"/>
              </w:rPr>
            </w:pPr>
            <w:r>
              <w:rPr>
                <w:sz w:val="24"/>
              </w:rPr>
              <w:t>І</w:t>
            </w:r>
          </w:p>
          <w:p w:rsidR="00E76036" w:rsidRDefault="00E76036">
            <w:pPr>
              <w:widowControl w:val="0"/>
              <w:ind w:firstLine="4"/>
              <w:jc w:val="center"/>
              <w:rPr>
                <w:sz w:val="24"/>
              </w:rPr>
            </w:pPr>
            <w:r>
              <w:rPr>
                <w:sz w:val="24"/>
              </w:rPr>
              <w:t>2021 рік</w:t>
            </w:r>
          </w:p>
          <w:p w:rsidR="00E76036" w:rsidRDefault="00E76036">
            <w:pPr>
              <w:jc w:val="center"/>
              <w:rPr>
                <w:b/>
              </w:rPr>
            </w:pPr>
            <w:r>
              <w:rPr>
                <w:sz w:val="24"/>
              </w:rPr>
              <w:t>(тис. грн)</w:t>
            </w:r>
          </w:p>
        </w:tc>
        <w:tc>
          <w:tcPr>
            <w:tcW w:w="1415"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firstLine="4"/>
              <w:jc w:val="center"/>
              <w:rPr>
                <w:sz w:val="24"/>
              </w:rPr>
            </w:pPr>
            <w:r>
              <w:rPr>
                <w:sz w:val="24"/>
              </w:rPr>
              <w:t>IІ</w:t>
            </w:r>
          </w:p>
          <w:p w:rsidR="00E76036" w:rsidRDefault="00E76036">
            <w:pPr>
              <w:widowControl w:val="0"/>
              <w:ind w:firstLine="4"/>
              <w:jc w:val="center"/>
              <w:rPr>
                <w:sz w:val="24"/>
              </w:rPr>
            </w:pPr>
            <w:r>
              <w:rPr>
                <w:sz w:val="24"/>
              </w:rPr>
              <w:t>2022 рік</w:t>
            </w:r>
          </w:p>
          <w:p w:rsidR="00E76036" w:rsidRDefault="00E76036">
            <w:pPr>
              <w:jc w:val="center"/>
              <w:rPr>
                <w:b/>
              </w:rPr>
            </w:pPr>
            <w:r>
              <w:rPr>
                <w:sz w:val="24"/>
              </w:rPr>
              <w:t>(тис. грн)</w:t>
            </w:r>
          </w:p>
        </w:tc>
        <w:tc>
          <w:tcPr>
            <w:tcW w:w="1451"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firstLine="4"/>
              <w:jc w:val="center"/>
              <w:rPr>
                <w:sz w:val="24"/>
              </w:rPr>
            </w:pPr>
            <w:r>
              <w:rPr>
                <w:sz w:val="24"/>
              </w:rPr>
              <w:t>ІІІ</w:t>
            </w:r>
          </w:p>
          <w:p w:rsidR="00E76036" w:rsidRDefault="00E76036">
            <w:pPr>
              <w:widowControl w:val="0"/>
              <w:ind w:firstLine="4"/>
              <w:jc w:val="center"/>
              <w:rPr>
                <w:sz w:val="24"/>
              </w:rPr>
            </w:pPr>
            <w:r>
              <w:rPr>
                <w:sz w:val="24"/>
              </w:rPr>
              <w:t>2023 рік</w:t>
            </w:r>
          </w:p>
          <w:p w:rsidR="00E76036" w:rsidRDefault="00E76036">
            <w:pPr>
              <w:jc w:val="center"/>
              <w:rPr>
                <w:b/>
              </w:rPr>
            </w:pPr>
            <w:r>
              <w:rPr>
                <w:sz w:val="24"/>
              </w:rPr>
              <w:t>(тис. грн)</w:t>
            </w:r>
          </w:p>
        </w:tc>
        <w:tc>
          <w:tcPr>
            <w:tcW w:w="145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firstLine="4"/>
              <w:jc w:val="center"/>
              <w:rPr>
                <w:sz w:val="24"/>
              </w:rPr>
            </w:pPr>
            <w:r>
              <w:rPr>
                <w:sz w:val="24"/>
              </w:rPr>
              <w:t>І</w:t>
            </w:r>
            <w:r>
              <w:rPr>
                <w:sz w:val="24"/>
                <w:lang w:val="en-US"/>
              </w:rPr>
              <w:t>V</w:t>
            </w:r>
          </w:p>
          <w:p w:rsidR="00E76036" w:rsidRDefault="00E76036">
            <w:pPr>
              <w:widowControl w:val="0"/>
              <w:ind w:firstLine="4"/>
              <w:jc w:val="center"/>
              <w:rPr>
                <w:sz w:val="24"/>
              </w:rPr>
            </w:pPr>
            <w:r>
              <w:rPr>
                <w:sz w:val="24"/>
              </w:rPr>
              <w:t>2024 рік</w:t>
            </w:r>
          </w:p>
          <w:p w:rsidR="00E76036" w:rsidRDefault="00E76036">
            <w:pPr>
              <w:jc w:val="center"/>
              <w:rPr>
                <w:b/>
              </w:rPr>
            </w:pPr>
            <w:r>
              <w:rPr>
                <w:sz w:val="24"/>
              </w:rPr>
              <w:t>(тис. грн)</w:t>
            </w:r>
          </w:p>
        </w:tc>
        <w:tc>
          <w:tcPr>
            <w:tcW w:w="1453"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firstLine="4"/>
              <w:jc w:val="center"/>
              <w:rPr>
                <w:sz w:val="24"/>
              </w:rPr>
            </w:pPr>
            <w:r>
              <w:rPr>
                <w:sz w:val="24"/>
                <w:lang w:val="en-US"/>
              </w:rPr>
              <w:t>V</w:t>
            </w:r>
          </w:p>
          <w:p w:rsidR="00E76036" w:rsidRDefault="00E76036">
            <w:pPr>
              <w:widowControl w:val="0"/>
              <w:ind w:firstLine="4"/>
              <w:jc w:val="center"/>
              <w:rPr>
                <w:sz w:val="24"/>
              </w:rPr>
            </w:pPr>
            <w:r>
              <w:rPr>
                <w:sz w:val="24"/>
              </w:rPr>
              <w:t>2025 рік</w:t>
            </w:r>
          </w:p>
          <w:p w:rsidR="00E76036" w:rsidRDefault="00E76036">
            <w:pPr>
              <w:jc w:val="center"/>
              <w:rPr>
                <w:b/>
              </w:rPr>
            </w:pPr>
            <w:r>
              <w:rPr>
                <w:sz w:val="24"/>
              </w:rPr>
              <w:t>(тис. грн)</w:t>
            </w:r>
          </w:p>
        </w:tc>
        <w:tc>
          <w:tcPr>
            <w:tcW w:w="1421"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firstLine="4"/>
              <w:jc w:val="center"/>
              <w:rPr>
                <w:sz w:val="24"/>
              </w:rPr>
            </w:pPr>
            <w:r>
              <w:rPr>
                <w:sz w:val="24"/>
                <w:lang w:val="en-US"/>
              </w:rPr>
              <w:t>V</w:t>
            </w:r>
            <w:r>
              <w:rPr>
                <w:sz w:val="24"/>
              </w:rPr>
              <w:t>І</w:t>
            </w:r>
          </w:p>
          <w:p w:rsidR="00E76036" w:rsidRDefault="00E76036">
            <w:pPr>
              <w:widowControl w:val="0"/>
              <w:ind w:firstLine="4"/>
              <w:jc w:val="center"/>
              <w:rPr>
                <w:sz w:val="24"/>
              </w:rPr>
            </w:pPr>
            <w:r>
              <w:rPr>
                <w:sz w:val="24"/>
              </w:rPr>
              <w:t>2026 рік</w:t>
            </w:r>
          </w:p>
          <w:p w:rsidR="00E76036" w:rsidRDefault="00E76036">
            <w:pPr>
              <w:jc w:val="center"/>
              <w:rPr>
                <w:b/>
              </w:rPr>
            </w:pPr>
            <w:r>
              <w:rPr>
                <w:sz w:val="24"/>
              </w:rPr>
              <w:t>(тис. грн)</w:t>
            </w:r>
          </w:p>
        </w:tc>
        <w:tc>
          <w:tcPr>
            <w:tcW w:w="1319"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firstLine="4"/>
              <w:jc w:val="center"/>
              <w:rPr>
                <w:sz w:val="24"/>
              </w:rPr>
            </w:pPr>
            <w:r>
              <w:rPr>
                <w:sz w:val="24"/>
                <w:lang w:val="en-US"/>
              </w:rPr>
              <w:t>V</w:t>
            </w:r>
            <w:r>
              <w:rPr>
                <w:sz w:val="24"/>
              </w:rPr>
              <w:t>ІІ</w:t>
            </w:r>
          </w:p>
          <w:p w:rsidR="00E76036" w:rsidRDefault="00E76036">
            <w:pPr>
              <w:widowControl w:val="0"/>
              <w:ind w:firstLine="4"/>
              <w:jc w:val="center"/>
              <w:rPr>
                <w:sz w:val="24"/>
              </w:rPr>
            </w:pPr>
            <w:r>
              <w:rPr>
                <w:sz w:val="24"/>
              </w:rPr>
              <w:t>2027 рік</w:t>
            </w:r>
          </w:p>
          <w:p w:rsidR="00E76036" w:rsidRDefault="00E76036">
            <w:pPr>
              <w:jc w:val="center"/>
              <w:rPr>
                <w:b/>
              </w:rPr>
            </w:pPr>
            <w:r>
              <w:rPr>
                <w:sz w:val="24"/>
              </w:rPr>
              <w:t>(тис. грн)</w:t>
            </w:r>
          </w:p>
        </w:tc>
        <w:tc>
          <w:tcPr>
            <w:tcW w:w="1368"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firstLine="4"/>
              <w:jc w:val="center"/>
              <w:rPr>
                <w:sz w:val="24"/>
              </w:rPr>
            </w:pPr>
            <w:r>
              <w:rPr>
                <w:sz w:val="24"/>
                <w:lang w:val="en-US"/>
              </w:rPr>
              <w:t>V</w:t>
            </w:r>
            <w:r>
              <w:rPr>
                <w:sz w:val="24"/>
              </w:rPr>
              <w:t>ІІІ</w:t>
            </w:r>
          </w:p>
          <w:p w:rsidR="00E76036" w:rsidRDefault="00E76036">
            <w:pPr>
              <w:widowControl w:val="0"/>
              <w:ind w:firstLine="4"/>
              <w:jc w:val="center"/>
              <w:rPr>
                <w:sz w:val="24"/>
              </w:rPr>
            </w:pPr>
            <w:r>
              <w:rPr>
                <w:sz w:val="24"/>
              </w:rPr>
              <w:t>2028 рік</w:t>
            </w:r>
          </w:p>
          <w:p w:rsidR="00E76036" w:rsidRDefault="00E76036">
            <w:pPr>
              <w:jc w:val="center"/>
              <w:rPr>
                <w:b/>
              </w:rPr>
            </w:pPr>
            <w:r>
              <w:rPr>
                <w:sz w:val="24"/>
              </w:rPr>
              <w:t>(тис. грн)</w:t>
            </w:r>
          </w:p>
        </w:tc>
        <w:tc>
          <w:tcPr>
            <w:tcW w:w="1468"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p>
        </w:tc>
      </w:tr>
      <w:tr w:rsidR="00E76036">
        <w:tc>
          <w:tcPr>
            <w:tcW w:w="681" w:type="dxa"/>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sz w:val="24"/>
              </w:rPr>
            </w:pPr>
            <w:r>
              <w:rPr>
                <w:sz w:val="24"/>
              </w:rPr>
              <w:t>1.</w:t>
            </w:r>
          </w:p>
        </w:tc>
        <w:tc>
          <w:tcPr>
            <w:tcW w:w="1740" w:type="dxa"/>
            <w:tcBorders>
              <w:top w:val="single" w:sz="4" w:space="0" w:color="000000"/>
              <w:left w:val="single" w:sz="4" w:space="0" w:color="000000"/>
              <w:bottom w:val="single" w:sz="4" w:space="0" w:color="000000"/>
              <w:right w:val="single" w:sz="4" w:space="0" w:color="000000"/>
            </w:tcBorders>
          </w:tcPr>
          <w:p w:rsidR="00E76036" w:rsidRDefault="00E76036">
            <w:pPr>
              <w:jc w:val="center"/>
              <w:rPr>
                <w:b/>
              </w:rPr>
            </w:pPr>
            <w:r>
              <w:rPr>
                <w:sz w:val="24"/>
              </w:rPr>
              <w:t>Обсяг фінансових ресурсів всього</w:t>
            </w:r>
          </w:p>
        </w:tc>
        <w:tc>
          <w:tcPr>
            <w:tcW w:w="1410" w:type="dxa"/>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b/>
              </w:rPr>
            </w:pPr>
            <w:r>
              <w:rPr>
                <w:bCs w:val="0"/>
                <w:sz w:val="24"/>
              </w:rPr>
              <w:t>2 626,450</w:t>
            </w:r>
          </w:p>
        </w:tc>
        <w:tc>
          <w:tcPr>
            <w:tcW w:w="1415" w:type="dxa"/>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b/>
              </w:rPr>
            </w:pPr>
            <w:r>
              <w:rPr>
                <w:bCs w:val="0"/>
                <w:sz w:val="24"/>
                <w:lang w:eastAsia="ru-RU"/>
              </w:rPr>
              <w:t>5 690</w:t>
            </w:r>
            <w:r>
              <w:rPr>
                <w:bCs w:val="0"/>
                <w:sz w:val="24"/>
              </w:rPr>
              <w:t>,929</w:t>
            </w:r>
          </w:p>
        </w:tc>
        <w:tc>
          <w:tcPr>
            <w:tcW w:w="1451" w:type="dxa"/>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b/>
              </w:rPr>
            </w:pPr>
            <w:r>
              <w:rPr>
                <w:bCs w:val="0"/>
                <w:sz w:val="24"/>
              </w:rPr>
              <w:t>21 848,460</w:t>
            </w:r>
          </w:p>
        </w:tc>
        <w:tc>
          <w:tcPr>
            <w:tcW w:w="1454" w:type="dxa"/>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b/>
              </w:rPr>
            </w:pPr>
            <w:r>
              <w:rPr>
                <w:sz w:val="24"/>
                <w:lang w:val="en-US"/>
              </w:rPr>
              <w:t>3</w:t>
            </w:r>
            <w:r>
              <w:rPr>
                <w:sz w:val="24"/>
              </w:rPr>
              <w:t>9 6</w:t>
            </w:r>
            <w:r>
              <w:rPr>
                <w:sz w:val="24"/>
                <w:lang w:val="en-US"/>
              </w:rPr>
              <w:t>20,255</w:t>
            </w:r>
          </w:p>
        </w:tc>
        <w:tc>
          <w:tcPr>
            <w:tcW w:w="1453" w:type="dxa"/>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b/>
              </w:rPr>
            </w:pPr>
            <w:r>
              <w:rPr>
                <w:bCs w:val="0"/>
                <w:sz w:val="24"/>
                <w:lang w:eastAsia="ru-RU"/>
              </w:rPr>
              <w:t>50 436,600</w:t>
            </w:r>
          </w:p>
        </w:tc>
        <w:tc>
          <w:tcPr>
            <w:tcW w:w="1421"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pPr>
            <w:r>
              <w:rPr>
                <w:bCs w:val="0"/>
                <w:sz w:val="24"/>
                <w:lang w:eastAsia="ru-RU"/>
              </w:rPr>
              <w:t>59 750,000</w:t>
            </w:r>
          </w:p>
        </w:tc>
        <w:tc>
          <w:tcPr>
            <w:tcW w:w="1319" w:type="dxa"/>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bCs w:val="0"/>
                <w:sz w:val="24"/>
                <w:lang w:eastAsia="ru-RU"/>
              </w:rPr>
            </w:pPr>
            <w:r>
              <w:rPr>
                <w:bCs w:val="0"/>
                <w:sz w:val="24"/>
                <w:lang w:eastAsia="ru-RU"/>
              </w:rPr>
              <w:t>20 100,000</w:t>
            </w:r>
          </w:p>
        </w:tc>
        <w:tc>
          <w:tcPr>
            <w:tcW w:w="1368" w:type="dxa"/>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bCs w:val="0"/>
                <w:sz w:val="24"/>
                <w:lang w:eastAsia="ru-RU"/>
              </w:rPr>
            </w:pPr>
            <w:r>
              <w:rPr>
                <w:bCs w:val="0"/>
                <w:sz w:val="24"/>
                <w:lang w:eastAsia="ru-RU"/>
              </w:rPr>
              <w:t>20 100,000</w:t>
            </w:r>
          </w:p>
        </w:tc>
        <w:tc>
          <w:tcPr>
            <w:tcW w:w="1468"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rPr>
                <w:sz w:val="24"/>
              </w:rPr>
            </w:pPr>
            <w:r>
              <w:rPr>
                <w:bCs w:val="0"/>
                <w:sz w:val="24"/>
                <w:lang w:eastAsia="ru-RU"/>
              </w:rPr>
              <w:t>220 172,694</w:t>
            </w:r>
          </w:p>
        </w:tc>
      </w:tr>
      <w:tr w:rsidR="00E76036">
        <w:tc>
          <w:tcPr>
            <w:tcW w:w="15180" w:type="dxa"/>
            <w:gridSpan w:val="11"/>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bCs w:val="0"/>
                <w:sz w:val="24"/>
                <w:lang w:eastAsia="ru-RU"/>
              </w:rPr>
            </w:pPr>
            <w:r>
              <w:rPr>
                <w:bCs w:val="0"/>
                <w:sz w:val="24"/>
                <w:lang w:eastAsia="ru-RU"/>
              </w:rPr>
              <w:t>у тому числі:</w:t>
            </w:r>
          </w:p>
        </w:tc>
      </w:tr>
      <w:tr w:rsidR="00E76036">
        <w:tc>
          <w:tcPr>
            <w:tcW w:w="68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1.1</w:t>
            </w:r>
          </w:p>
        </w:tc>
        <w:tc>
          <w:tcPr>
            <w:tcW w:w="1740"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bCs w:val="0"/>
                <w:sz w:val="24"/>
              </w:rPr>
              <w:t>бюджет міської територіальної громади</w:t>
            </w:r>
          </w:p>
          <w:p w:rsidR="00E76036" w:rsidRDefault="00E76036">
            <w:pPr>
              <w:widowControl w:val="0"/>
              <w:jc w:val="center"/>
              <w:rPr>
                <w:sz w:val="24"/>
              </w:rPr>
            </w:pPr>
          </w:p>
        </w:tc>
        <w:tc>
          <w:tcPr>
            <w:tcW w:w="1410"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ind w:firstLine="4"/>
              <w:jc w:val="center"/>
              <w:rPr>
                <w:sz w:val="24"/>
              </w:rPr>
            </w:pPr>
            <w:r>
              <w:rPr>
                <w:bCs w:val="0"/>
                <w:sz w:val="24"/>
              </w:rPr>
              <w:t>2 626,450</w:t>
            </w:r>
          </w:p>
        </w:tc>
        <w:tc>
          <w:tcPr>
            <w:tcW w:w="1415"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ind w:firstLine="4"/>
              <w:jc w:val="center"/>
              <w:rPr>
                <w:sz w:val="24"/>
              </w:rPr>
            </w:pPr>
            <w:r>
              <w:rPr>
                <w:bCs w:val="0"/>
                <w:sz w:val="24"/>
                <w:lang w:eastAsia="ru-RU"/>
              </w:rPr>
              <w:t>5 690</w:t>
            </w:r>
            <w:r>
              <w:rPr>
                <w:bCs w:val="0"/>
                <w:sz w:val="24"/>
              </w:rPr>
              <w:t>,929</w:t>
            </w:r>
          </w:p>
        </w:tc>
        <w:tc>
          <w:tcPr>
            <w:tcW w:w="1451"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ind w:firstLine="4"/>
              <w:jc w:val="center"/>
              <w:rPr>
                <w:sz w:val="24"/>
              </w:rPr>
            </w:pPr>
            <w:r>
              <w:rPr>
                <w:bCs w:val="0"/>
                <w:sz w:val="24"/>
              </w:rPr>
              <w:t>21 848,460</w:t>
            </w:r>
          </w:p>
        </w:tc>
        <w:tc>
          <w:tcPr>
            <w:tcW w:w="1454"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ind w:firstLine="4"/>
              <w:jc w:val="center"/>
              <w:rPr>
                <w:sz w:val="24"/>
                <w:lang w:val="en-US"/>
              </w:rPr>
            </w:pPr>
            <w:r>
              <w:rPr>
                <w:sz w:val="24"/>
                <w:lang w:val="en-US"/>
              </w:rPr>
              <w:t>3</w:t>
            </w:r>
            <w:r>
              <w:rPr>
                <w:sz w:val="24"/>
              </w:rPr>
              <w:t>9 6</w:t>
            </w:r>
            <w:r>
              <w:rPr>
                <w:sz w:val="24"/>
                <w:lang w:val="en-US"/>
              </w:rPr>
              <w:t>20,255</w:t>
            </w:r>
          </w:p>
        </w:tc>
        <w:tc>
          <w:tcPr>
            <w:tcW w:w="1453"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ind w:firstLine="4"/>
              <w:jc w:val="center"/>
              <w:rPr>
                <w:sz w:val="24"/>
              </w:rPr>
            </w:pPr>
            <w:r>
              <w:rPr>
                <w:bCs w:val="0"/>
                <w:sz w:val="24"/>
                <w:lang w:eastAsia="ru-RU"/>
              </w:rPr>
              <w:t>50 436,600</w:t>
            </w:r>
          </w:p>
        </w:tc>
        <w:tc>
          <w:tcPr>
            <w:tcW w:w="1421" w:type="dxa"/>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pPr>
            <w:r>
              <w:rPr>
                <w:bCs w:val="0"/>
                <w:sz w:val="24"/>
                <w:lang w:eastAsia="ru-RU"/>
              </w:rPr>
              <w:t>59 750,000</w:t>
            </w:r>
          </w:p>
        </w:tc>
        <w:tc>
          <w:tcPr>
            <w:tcW w:w="1319" w:type="dxa"/>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bCs w:val="0"/>
                <w:sz w:val="24"/>
                <w:lang w:eastAsia="ru-RU"/>
              </w:rPr>
            </w:pPr>
            <w:r>
              <w:rPr>
                <w:bCs w:val="0"/>
                <w:sz w:val="24"/>
                <w:lang w:eastAsia="ru-RU"/>
              </w:rPr>
              <w:t>20 100,000</w:t>
            </w:r>
          </w:p>
        </w:tc>
        <w:tc>
          <w:tcPr>
            <w:tcW w:w="1368" w:type="dxa"/>
            <w:tcBorders>
              <w:top w:val="single" w:sz="4" w:space="0" w:color="000000"/>
              <w:left w:val="single" w:sz="4" w:space="0" w:color="000000"/>
              <w:bottom w:val="single" w:sz="4" w:space="0" w:color="000000"/>
              <w:right w:val="single" w:sz="4" w:space="0" w:color="000000"/>
            </w:tcBorders>
            <w:vAlign w:val="center"/>
          </w:tcPr>
          <w:p w:rsidR="00E76036" w:rsidRDefault="00E76036">
            <w:pPr>
              <w:jc w:val="center"/>
              <w:rPr>
                <w:bCs w:val="0"/>
                <w:sz w:val="24"/>
                <w:lang w:eastAsia="ru-RU"/>
              </w:rPr>
            </w:pPr>
            <w:r>
              <w:rPr>
                <w:bCs w:val="0"/>
                <w:sz w:val="24"/>
                <w:lang w:eastAsia="ru-RU"/>
              </w:rPr>
              <w:t>20 100,000</w:t>
            </w:r>
          </w:p>
        </w:tc>
        <w:tc>
          <w:tcPr>
            <w:tcW w:w="1468" w:type="dxa"/>
            <w:tcBorders>
              <w:top w:val="single" w:sz="4" w:space="0" w:color="000000"/>
              <w:left w:val="single" w:sz="4" w:space="0" w:color="000000"/>
              <w:bottom w:val="single" w:sz="4" w:space="0" w:color="000000"/>
              <w:right w:val="single" w:sz="4" w:space="0" w:color="000000"/>
            </w:tcBorders>
            <w:vAlign w:val="center"/>
          </w:tcPr>
          <w:p w:rsidR="00E76036" w:rsidRDefault="00E76036" w:rsidP="00CE3737">
            <w:pPr>
              <w:widowControl w:val="0"/>
              <w:rPr>
                <w:sz w:val="24"/>
              </w:rPr>
            </w:pPr>
            <w:r>
              <w:rPr>
                <w:bCs w:val="0"/>
                <w:sz w:val="24"/>
                <w:lang w:eastAsia="ru-RU"/>
              </w:rPr>
              <w:t>220 172,694</w:t>
            </w:r>
          </w:p>
        </w:tc>
      </w:tr>
    </w:tbl>
    <w:p w:rsidR="00E76036" w:rsidRDefault="00E76036">
      <w:pPr>
        <w:jc w:val="center"/>
        <w:rPr>
          <w:b/>
        </w:rPr>
      </w:pPr>
    </w:p>
    <w:p w:rsidR="00E76036" w:rsidRDefault="00E76036">
      <w:pPr>
        <w:jc w:val="center"/>
        <w:rPr>
          <w:b/>
        </w:rPr>
      </w:pPr>
    </w:p>
    <w:p w:rsidR="00E76036" w:rsidRDefault="00E76036">
      <w:pPr>
        <w:jc w:val="center"/>
        <w:rPr>
          <w:b/>
        </w:rPr>
      </w:pPr>
    </w:p>
    <w:p w:rsidR="00E76036" w:rsidRDefault="00E76036">
      <w:pPr>
        <w:jc w:val="center"/>
        <w:rPr>
          <w:b/>
        </w:rPr>
      </w:pPr>
    </w:p>
    <w:p w:rsidR="00E76036" w:rsidRDefault="00E76036">
      <w:pPr>
        <w:jc w:val="center"/>
        <w:rPr>
          <w:b/>
        </w:rPr>
      </w:pPr>
    </w:p>
    <w:p w:rsidR="00E76036" w:rsidRDefault="00E76036">
      <w:pPr>
        <w:jc w:val="center"/>
        <w:rPr>
          <w:b/>
        </w:rPr>
      </w:pPr>
    </w:p>
    <w:p w:rsidR="00E76036" w:rsidRDefault="00E76036">
      <w:pPr>
        <w:jc w:val="center"/>
        <w:rPr>
          <w:b/>
        </w:rPr>
      </w:pPr>
    </w:p>
    <w:p w:rsidR="00E76036" w:rsidRDefault="00E76036">
      <w:pPr>
        <w:ind w:left="10206"/>
        <w:jc w:val="both"/>
        <w:rPr>
          <w:sz w:val="24"/>
        </w:rPr>
      </w:pPr>
      <w:r>
        <w:rPr>
          <w:sz w:val="24"/>
        </w:rPr>
        <w:t xml:space="preserve">Додаток 2 </w:t>
      </w:r>
    </w:p>
    <w:p w:rsidR="00E76036" w:rsidRDefault="00E76036">
      <w:pPr>
        <w:ind w:left="10206"/>
        <w:rPr>
          <w:sz w:val="24"/>
        </w:rPr>
      </w:pPr>
      <w:r>
        <w:rPr>
          <w:sz w:val="24"/>
        </w:rPr>
        <w:t>до Програми забезпечення</w:t>
      </w:r>
    </w:p>
    <w:p w:rsidR="00E76036" w:rsidRDefault="00E76036">
      <w:pPr>
        <w:ind w:left="10206"/>
        <w:rPr>
          <w:sz w:val="24"/>
        </w:rPr>
      </w:pPr>
      <w:r>
        <w:rPr>
          <w:sz w:val="24"/>
        </w:rPr>
        <w:t>особистої безпеки громадян та протидії злочинності на 2021-2028 роки</w:t>
      </w:r>
    </w:p>
    <w:p w:rsidR="00E76036" w:rsidRDefault="00E76036">
      <w:pPr>
        <w:ind w:left="11907"/>
        <w:jc w:val="both"/>
        <w:rPr>
          <w:b/>
          <w:bCs w:val="0"/>
          <w:sz w:val="24"/>
        </w:rPr>
      </w:pPr>
    </w:p>
    <w:p w:rsidR="00E76036" w:rsidRDefault="00E76036">
      <w:pPr>
        <w:tabs>
          <w:tab w:val="left" w:pos="10065"/>
        </w:tabs>
        <w:ind w:left="10065"/>
        <w:jc w:val="both"/>
        <w:rPr>
          <w:sz w:val="24"/>
        </w:rPr>
      </w:pPr>
    </w:p>
    <w:p w:rsidR="00E76036" w:rsidRDefault="00E76036">
      <w:pPr>
        <w:jc w:val="center"/>
        <w:rPr>
          <w:sz w:val="24"/>
        </w:rPr>
      </w:pPr>
      <w:r>
        <w:rPr>
          <w:sz w:val="24"/>
        </w:rPr>
        <w:t>Напрями діяльності, завдання та заходи Програми забезпечення особистої безпеки громадян</w:t>
      </w:r>
    </w:p>
    <w:p w:rsidR="00E76036" w:rsidRDefault="00E76036">
      <w:pPr>
        <w:jc w:val="center"/>
        <w:rPr>
          <w:sz w:val="24"/>
        </w:rPr>
      </w:pPr>
      <w:r>
        <w:rPr>
          <w:sz w:val="24"/>
        </w:rPr>
        <w:t>та протидії злочинності на 2021-2028 роки</w:t>
      </w:r>
    </w:p>
    <w:tbl>
      <w:tblPr>
        <w:tblW w:w="15300" w:type="dxa"/>
        <w:tblInd w:w="-93" w:type="dxa"/>
        <w:tblLayout w:type="fixed"/>
        <w:tblLook w:val="0000"/>
      </w:tblPr>
      <w:tblGrid>
        <w:gridCol w:w="5"/>
        <w:gridCol w:w="613"/>
        <w:gridCol w:w="2360"/>
        <w:gridCol w:w="3703"/>
        <w:gridCol w:w="1137"/>
        <w:gridCol w:w="2084"/>
        <w:gridCol w:w="1486"/>
        <w:gridCol w:w="2049"/>
        <w:gridCol w:w="1863"/>
      </w:tblGrid>
      <w:tr w:rsidR="00E76036">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sz w:val="24"/>
              </w:rPr>
              <w:t>№</w:t>
            </w:r>
          </w:p>
          <w:p w:rsidR="00E76036" w:rsidRDefault="00E76036">
            <w:pPr>
              <w:widowControl w:val="0"/>
              <w:jc w:val="center"/>
              <w:rPr>
                <w:sz w:val="24"/>
              </w:rPr>
            </w:pPr>
            <w:r>
              <w:rPr>
                <w:sz w:val="24"/>
              </w:rPr>
              <w:t>з/п</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sz w:val="24"/>
              </w:rPr>
              <w:t>Напрям діяльності</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sz w:val="24"/>
              </w:rPr>
              <w:t>Перелік заходів Програми</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left="-108" w:right="-108"/>
              <w:jc w:val="center"/>
              <w:rPr>
                <w:sz w:val="24"/>
              </w:rPr>
            </w:pPr>
            <w:r>
              <w:rPr>
                <w:sz w:val="24"/>
              </w:rPr>
              <w:t>Терміни виконання заходу</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sz w:val="24"/>
              </w:rPr>
              <w:t>Виконавці</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sz w:val="24"/>
              </w:rPr>
              <w:t>Джерела фінанс</w:t>
            </w:r>
            <w:r>
              <w:rPr>
                <w:sz w:val="24"/>
              </w:rPr>
              <w:t>у</w:t>
            </w:r>
            <w:r>
              <w:rPr>
                <w:sz w:val="24"/>
              </w:rPr>
              <w:t>вання</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sz w:val="24"/>
              </w:rPr>
              <w:t>Орієнтовні обсяги фінансування, тис. грн</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sz w:val="24"/>
              </w:rPr>
              <w:t>Очікуваний результат</w:t>
            </w:r>
          </w:p>
        </w:tc>
      </w:tr>
      <w:tr w:rsidR="00E76036">
        <w:trPr>
          <w:trHeight w:val="384"/>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pPr>
            <w:r>
              <w:rPr>
                <w:b w:val="0"/>
              </w:rPr>
              <w:t>Охорона громадського порядку в межах територіальної громади, взаємодія із громадськими формуваннями з охорони громадського порядку</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pPr>
            <w:r>
              <w:rPr>
                <w:b w:val="0"/>
              </w:rPr>
              <w:t xml:space="preserve">Забезпечити тісну взаємодію Луцького </w:t>
            </w:r>
            <w:r>
              <w:rPr>
                <w:b w:val="0"/>
                <w:bCs w:val="0"/>
              </w:rPr>
              <w:t xml:space="preserve">РУП ГУНП </w:t>
            </w:r>
            <w:r>
              <w:rPr>
                <w:b w:val="0"/>
              </w:rPr>
              <w:t xml:space="preserve">у Волинській області з громадськими формуваннями з охорони громадського порядку. Організувати роботу щодо залучення жителів територіальної громади до участі в охороні громадського порядку </w:t>
            </w:r>
            <w:r>
              <w:rPr>
                <w:b w:val="0"/>
                <w:bCs w:val="0"/>
              </w:rPr>
              <w:t>для виконання на території Закону України «Про участь громадян в охороні громадського порядку і державного кордону». Забезпечення підтримки громадських формувань з охорони громадського порядку, проведення спільних рейдів, патрулювань, заохочення членів громадського формування за конкретний внесок в забезпечення правопорядку, а також інших громадян у разі їх участі в попередженні та розкритті злочинів.</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sz w:val="24"/>
              </w:rPr>
              <w:t>2021</w:t>
            </w:r>
            <w:r>
              <w:rPr>
                <w:bCs w:val="0"/>
                <w:sz w:val="24"/>
              </w:rPr>
              <w:t>–</w:t>
            </w:r>
            <w:r>
              <w:rPr>
                <w:sz w:val="24"/>
              </w:rPr>
              <w:t>2023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sz w:val="24"/>
              </w:rPr>
              <w:t xml:space="preserve">Луцьке </w:t>
            </w:r>
            <w:r>
              <w:rPr>
                <w:bCs w:val="0"/>
                <w:sz w:val="24"/>
              </w:rPr>
              <w:t xml:space="preserve">РУП ГУНП </w:t>
            </w:r>
            <w:r>
              <w:rPr>
                <w:sz w:val="24"/>
              </w:rPr>
              <w:t>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69"/>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198,860 – 2021</w:t>
            </w:r>
          </w:p>
          <w:p w:rsidR="00E76036" w:rsidRDefault="00E76036">
            <w:pPr>
              <w:widowControl w:val="0"/>
              <w:rPr>
                <w:bCs w:val="0"/>
                <w:sz w:val="24"/>
              </w:rPr>
            </w:pPr>
            <w:r>
              <w:rPr>
                <w:bCs w:val="0"/>
                <w:sz w:val="24"/>
              </w:rPr>
              <w:t>230,580 – 2022</w:t>
            </w:r>
          </w:p>
          <w:p w:rsidR="00E76036" w:rsidRDefault="00E76036">
            <w:pPr>
              <w:widowControl w:val="0"/>
              <w:rPr>
                <w:bCs w:val="0"/>
                <w:sz w:val="24"/>
              </w:rPr>
            </w:pPr>
            <w:r>
              <w:rPr>
                <w:bCs w:val="0"/>
                <w:sz w:val="24"/>
              </w:rPr>
              <w:t>261,080 – 2023</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left="-14" w:right="-108"/>
              <w:jc w:val="center"/>
              <w:rPr>
                <w:sz w:val="24"/>
              </w:rPr>
            </w:pPr>
            <w:r>
              <w:rPr>
                <w:bCs w:val="0"/>
                <w:sz w:val="24"/>
              </w:rPr>
              <w:t xml:space="preserve">Ефективне забезпечення громадського порядку </w:t>
            </w:r>
            <w:r>
              <w:rPr>
                <w:sz w:val="24"/>
              </w:rPr>
              <w:t>в межах територіальної громади</w:t>
            </w:r>
          </w:p>
        </w:tc>
      </w:tr>
      <w:tr w:rsidR="00E76036">
        <w:trPr>
          <w:trHeight w:val="23"/>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2.</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pPr>
            <w:r>
              <w:rPr>
                <w:b w:val="0"/>
              </w:rPr>
              <w:t>Охорона громадського порядку в межах територіальної громади</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pPr>
            <w:r>
              <w:rPr>
                <w:b w:val="0"/>
              </w:rPr>
              <w:t>Забезпечити функціонування поліцейських станцій в межах територіальної громади:</w:t>
            </w:r>
          </w:p>
          <w:p w:rsidR="00E76036" w:rsidRDefault="00E76036">
            <w:pPr>
              <w:widowControl w:val="0"/>
              <w:jc w:val="both"/>
              <w:rPr>
                <w:bCs w:val="0"/>
                <w:sz w:val="24"/>
              </w:rPr>
            </w:pPr>
            <w:r>
              <w:rPr>
                <w:bCs w:val="0"/>
                <w:sz w:val="24"/>
              </w:rPr>
              <w:t>- поліцейська станція № 1              (пр-т Відродження, 7)</w:t>
            </w:r>
          </w:p>
          <w:p w:rsidR="00E76036" w:rsidRDefault="00E76036">
            <w:pPr>
              <w:widowControl w:val="0"/>
              <w:jc w:val="both"/>
              <w:rPr>
                <w:bCs w:val="0"/>
                <w:sz w:val="24"/>
              </w:rPr>
            </w:pPr>
            <w:r>
              <w:rPr>
                <w:bCs w:val="0"/>
                <w:sz w:val="24"/>
              </w:rPr>
              <w:t>- поліцейська станція № 2 (вул. Наливайка, 2)</w:t>
            </w:r>
          </w:p>
          <w:p w:rsidR="00E76036" w:rsidRDefault="00E76036">
            <w:pPr>
              <w:widowControl w:val="0"/>
              <w:jc w:val="both"/>
              <w:rPr>
                <w:bCs w:val="0"/>
                <w:sz w:val="24"/>
              </w:rPr>
            </w:pPr>
            <w:r>
              <w:rPr>
                <w:bCs w:val="0"/>
                <w:sz w:val="24"/>
              </w:rPr>
              <w:t>- поліцейська станція № 3</w:t>
            </w:r>
          </w:p>
          <w:p w:rsidR="00E76036" w:rsidRDefault="00E76036">
            <w:pPr>
              <w:widowControl w:val="0"/>
              <w:jc w:val="both"/>
              <w:rPr>
                <w:bCs w:val="0"/>
                <w:sz w:val="24"/>
              </w:rPr>
            </w:pPr>
            <w:r>
              <w:rPr>
                <w:bCs w:val="0"/>
                <w:sz w:val="24"/>
              </w:rPr>
              <w:t>(пр-т Волі, 33а)</w:t>
            </w:r>
          </w:p>
          <w:p w:rsidR="00E76036" w:rsidRDefault="00E76036">
            <w:pPr>
              <w:widowControl w:val="0"/>
              <w:jc w:val="both"/>
              <w:rPr>
                <w:bCs w:val="0"/>
                <w:sz w:val="24"/>
              </w:rPr>
            </w:pPr>
            <w:r>
              <w:rPr>
                <w:bCs w:val="0"/>
                <w:sz w:val="24"/>
              </w:rPr>
              <w:t>- поліцейська станція № 5 (вул. </w:t>
            </w:r>
            <w:r>
              <w:rPr>
                <w:sz w:val="24"/>
              </w:rPr>
              <w:t>Климчука Сергія</w:t>
            </w:r>
            <w:r>
              <w:rPr>
                <w:bCs w:val="0"/>
                <w:sz w:val="24"/>
              </w:rPr>
              <w:t>, 7)</w:t>
            </w:r>
          </w:p>
          <w:p w:rsidR="00E76036" w:rsidRDefault="00E76036">
            <w:pPr>
              <w:widowControl w:val="0"/>
              <w:jc w:val="both"/>
              <w:rPr>
                <w:bCs w:val="0"/>
                <w:sz w:val="24"/>
              </w:rPr>
            </w:pPr>
            <w:r>
              <w:rPr>
                <w:bCs w:val="0"/>
                <w:sz w:val="24"/>
              </w:rPr>
              <w:t>- поліцейська станція № 6             (пр-т Президента Грушевського, 1)</w:t>
            </w:r>
          </w:p>
          <w:p w:rsidR="00E76036" w:rsidRDefault="00E76036">
            <w:pPr>
              <w:widowControl w:val="0"/>
              <w:jc w:val="both"/>
              <w:rPr>
                <w:bCs w:val="0"/>
                <w:sz w:val="24"/>
              </w:rPr>
            </w:pPr>
            <w:r>
              <w:rPr>
                <w:bCs w:val="0"/>
                <w:sz w:val="24"/>
              </w:rPr>
              <w:t>- поліцейська станція № 7             (пр-т Молоді, 17а)</w:t>
            </w:r>
          </w:p>
          <w:p w:rsidR="00E76036" w:rsidRDefault="00E76036">
            <w:pPr>
              <w:widowControl w:val="0"/>
              <w:jc w:val="both"/>
              <w:rPr>
                <w:bCs w:val="0"/>
                <w:sz w:val="24"/>
              </w:rPr>
            </w:pPr>
            <w:r>
              <w:rPr>
                <w:bCs w:val="0"/>
                <w:sz w:val="24"/>
              </w:rPr>
              <w:t>- поліцейська станція № 8 (вул. Ковельська, 8)</w:t>
            </w:r>
          </w:p>
          <w:p w:rsidR="00E76036" w:rsidRDefault="00E76036">
            <w:pPr>
              <w:widowControl w:val="0"/>
              <w:jc w:val="both"/>
              <w:rPr>
                <w:bCs w:val="0"/>
                <w:sz w:val="24"/>
              </w:rPr>
            </w:pPr>
            <w:r>
              <w:rPr>
                <w:bCs w:val="0"/>
                <w:sz w:val="24"/>
              </w:rPr>
              <w:t>- поліцейська станція № 9 (вул. Героїв-добровольців, 9)</w:t>
            </w:r>
          </w:p>
          <w:p w:rsidR="00E76036" w:rsidRDefault="00E76036">
            <w:pPr>
              <w:widowControl w:val="0"/>
              <w:jc w:val="both"/>
              <w:rPr>
                <w:sz w:val="24"/>
              </w:rPr>
            </w:pPr>
            <w:r>
              <w:rPr>
                <w:bCs w:val="0"/>
                <w:sz w:val="24"/>
              </w:rPr>
              <w:t>- поліцейська станція                       с. Княгининок, вул. Соборна, 92б</w:t>
            </w:r>
          </w:p>
          <w:p w:rsidR="00E76036" w:rsidRDefault="00E76036">
            <w:pPr>
              <w:widowControl w:val="0"/>
              <w:jc w:val="both"/>
              <w:rPr>
                <w:sz w:val="24"/>
              </w:rPr>
            </w:pPr>
            <w:r>
              <w:rPr>
                <w:bCs w:val="0"/>
                <w:sz w:val="24"/>
              </w:rPr>
              <w:t xml:space="preserve">(територія обслуговування – села: </w:t>
            </w:r>
            <w:r>
              <w:rPr>
                <w:sz w:val="24"/>
                <w:shd w:val="clear" w:color="auto" w:fill="FFFFFF"/>
              </w:rPr>
              <w:t>Княгининок, Буків, Зміїнець, Милушин, Милуші, Моташівка, Сирники, Брище; селище Рокині)</w:t>
            </w:r>
          </w:p>
          <w:p w:rsidR="00E76036" w:rsidRDefault="00E76036">
            <w:pPr>
              <w:widowControl w:val="0"/>
              <w:jc w:val="both"/>
              <w:rPr>
                <w:sz w:val="24"/>
              </w:rPr>
            </w:pPr>
            <w:r>
              <w:rPr>
                <w:sz w:val="24"/>
                <w:shd w:val="clear" w:color="auto" w:fill="FFFFFF"/>
              </w:rPr>
              <w:t>- поліцейська станція с. Забороль, вул. </w:t>
            </w:r>
            <w:r>
              <w:rPr>
                <w:color w:val="000000"/>
                <w:sz w:val="24"/>
                <w:shd w:val="clear" w:color="auto" w:fill="FFFFFF"/>
              </w:rPr>
              <w:t>Володимирська</w:t>
            </w:r>
            <w:r>
              <w:rPr>
                <w:sz w:val="24"/>
                <w:shd w:val="clear" w:color="auto" w:fill="FFFFFF"/>
              </w:rPr>
              <w:t>, 34а (територія  обслуговування – села:</w:t>
            </w:r>
          </w:p>
          <w:p w:rsidR="00E76036" w:rsidRDefault="00E76036">
            <w:pPr>
              <w:widowControl w:val="0"/>
              <w:jc w:val="both"/>
              <w:rPr>
                <w:sz w:val="24"/>
              </w:rPr>
            </w:pPr>
            <w:r>
              <w:rPr>
                <w:sz w:val="24"/>
                <w:shd w:val="clear" w:color="auto" w:fill="FFFFFF"/>
              </w:rPr>
              <w:t xml:space="preserve">Великий Омеляник, Забороль, Тарасове, Боголюби, Богушівка, Антонівка, Городок, Одеради, Сьомаки, Шепель, Заболотці, Охотин, Олександрівка, Всеволодівка), </w:t>
            </w:r>
            <w:r>
              <w:rPr>
                <w:bCs w:val="0"/>
                <w:sz w:val="24"/>
              </w:rPr>
              <w:t>шляхом утримання даних приміщень, сплати комунальних платежів, орендної плати, погашення заборгованості за спожиті комунальні послуги</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sz w:val="24"/>
              </w:rPr>
              <w:t>2021</w:t>
            </w:r>
            <w:r>
              <w:rPr>
                <w:bCs w:val="0"/>
                <w:sz w:val="24"/>
              </w:rPr>
              <w:t>–</w:t>
            </w:r>
            <w:r>
              <w:rPr>
                <w:sz w:val="24"/>
              </w:rPr>
              <w:t>2028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bCs w:val="0"/>
                <w:sz w:val="24"/>
              </w:rPr>
              <w:t xml:space="preserve">Луцьке РУП ГУ НП у Волинській області, </w:t>
            </w:r>
            <w:r>
              <w:rPr>
                <w:bCs w:val="0"/>
                <w:sz w:val="24"/>
                <w:lang w:eastAsia="ru-RU"/>
              </w:rPr>
              <w:t>Головне управління Національної поліції у Волинській області,</w:t>
            </w:r>
            <w:r>
              <w:rPr>
                <w:bCs w:val="0"/>
                <w:sz w:val="24"/>
              </w:rPr>
              <w:t xml:space="preserve"> </w:t>
            </w:r>
            <w:r>
              <w:rPr>
                <w:sz w:val="24"/>
              </w:rPr>
              <w:t>виконавчий комітет Луцької міської ради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ind w:left="-113" w:right="-170"/>
              <w:jc w:val="center"/>
            </w:pPr>
            <w:r>
              <w:rPr>
                <w:bCs w:val="0"/>
                <w:sz w:val="24"/>
              </w:rPr>
              <w:t>Бюджет</w:t>
            </w:r>
          </w:p>
          <w:p w:rsidR="00E76036" w:rsidRDefault="00E76036">
            <w:pPr>
              <w:widowControl w:val="0"/>
              <w:suppressAutoHyphens w:val="0"/>
              <w:ind w:left="-113" w:right="-170"/>
              <w:jc w:val="center"/>
            </w:pPr>
            <w:r>
              <w:rPr>
                <w:bCs w:val="0"/>
                <w:sz w:val="24"/>
              </w:rPr>
              <w:t>міської тер</w:t>
            </w:r>
            <w:r>
              <w:rPr>
                <w:bCs w:val="0"/>
                <w:sz w:val="24"/>
              </w:rPr>
              <w:t>и</w:t>
            </w:r>
            <w:r>
              <w:rPr>
                <w:bCs w:val="0"/>
                <w:sz w:val="24"/>
              </w:rPr>
              <w:t>торіальної громади</w:t>
            </w:r>
          </w:p>
          <w:p w:rsidR="00E76036" w:rsidRDefault="00E76036">
            <w:pPr>
              <w:widowControl w:val="0"/>
              <w:suppressAutoHyphens w:val="0"/>
              <w:ind w:left="-73" w:right="-142"/>
              <w:jc w:val="center"/>
              <w:rPr>
                <w:bCs w:val="0"/>
                <w:sz w:val="24"/>
              </w:rPr>
            </w:pP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227,590 – 2021</w:t>
            </w:r>
          </w:p>
          <w:p w:rsidR="00E76036" w:rsidRDefault="00E76036">
            <w:pPr>
              <w:widowControl w:val="0"/>
              <w:rPr>
                <w:bCs w:val="0"/>
                <w:sz w:val="24"/>
              </w:rPr>
            </w:pPr>
            <w:r>
              <w:rPr>
                <w:bCs w:val="0"/>
                <w:sz w:val="24"/>
              </w:rPr>
              <w:t>280,349 – 2022</w:t>
            </w:r>
          </w:p>
          <w:p w:rsidR="00E76036" w:rsidRDefault="00E76036">
            <w:pPr>
              <w:widowControl w:val="0"/>
              <w:rPr>
                <w:sz w:val="24"/>
              </w:rPr>
            </w:pPr>
            <w:r>
              <w:rPr>
                <w:bCs w:val="0"/>
                <w:sz w:val="24"/>
              </w:rPr>
              <w:t>305,380 – 2023</w:t>
            </w:r>
          </w:p>
          <w:p w:rsidR="00E76036" w:rsidRDefault="00E76036">
            <w:pPr>
              <w:widowControl w:val="0"/>
              <w:rPr>
                <w:bCs w:val="0"/>
                <w:sz w:val="24"/>
              </w:rPr>
            </w:pPr>
            <w:r>
              <w:rPr>
                <w:bCs w:val="0"/>
                <w:sz w:val="24"/>
              </w:rPr>
              <w:t>640,000 – 2024</w:t>
            </w:r>
          </w:p>
          <w:p w:rsidR="00E76036" w:rsidRDefault="00E76036">
            <w:pPr>
              <w:widowControl w:val="0"/>
              <w:rPr>
                <w:bCs w:val="0"/>
                <w:sz w:val="24"/>
              </w:rPr>
            </w:pPr>
            <w:r>
              <w:rPr>
                <w:bCs w:val="0"/>
                <w:sz w:val="24"/>
              </w:rPr>
              <w:t>700,000 – 2025</w:t>
            </w:r>
          </w:p>
          <w:p w:rsidR="00E76036" w:rsidRDefault="00E76036">
            <w:pPr>
              <w:widowControl w:val="0"/>
              <w:rPr>
                <w:bCs w:val="0"/>
                <w:sz w:val="24"/>
              </w:rPr>
            </w:pPr>
            <w:r>
              <w:rPr>
                <w:bCs w:val="0"/>
                <w:sz w:val="24"/>
              </w:rPr>
              <w:t>700,000 – 2026</w:t>
            </w:r>
          </w:p>
          <w:p w:rsidR="00E76036" w:rsidRDefault="00E76036">
            <w:pPr>
              <w:widowControl w:val="0"/>
              <w:rPr>
                <w:bCs w:val="0"/>
                <w:sz w:val="24"/>
              </w:rPr>
            </w:pPr>
            <w:r>
              <w:rPr>
                <w:bCs w:val="0"/>
                <w:sz w:val="24"/>
              </w:rPr>
              <w:t>700,000 – 2027</w:t>
            </w:r>
          </w:p>
          <w:p w:rsidR="00E76036" w:rsidRDefault="00E76036">
            <w:pPr>
              <w:widowControl w:val="0"/>
              <w:rPr>
                <w:bCs w:val="0"/>
                <w:sz w:val="24"/>
              </w:rPr>
            </w:pPr>
            <w:r>
              <w:rPr>
                <w:bCs w:val="0"/>
                <w:sz w:val="24"/>
              </w:rPr>
              <w:t>700,000 – 2028</w:t>
            </w:r>
          </w:p>
          <w:p w:rsidR="00E76036" w:rsidRDefault="00E76036">
            <w:pPr>
              <w:widowControl w:val="0"/>
              <w:rPr>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Забезпечення належних умов виконання службових обов’язків дільничних офіцерів поліції, функціонування поліцейських станцій</w:t>
            </w:r>
          </w:p>
        </w:tc>
      </w:tr>
      <w:tr w:rsidR="00E76036">
        <w:trPr>
          <w:trHeight w:val="23"/>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3.</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ind w:right="-142"/>
              <w:jc w:val="left"/>
            </w:pPr>
            <w:r>
              <w:rPr>
                <w:b w:val="0"/>
              </w:rPr>
              <w:t>Охорона громадського порядку в межах територіальної громади та профілактика правопорушень</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rPr>
            </w:pPr>
            <w:r>
              <w:rPr>
                <w:bCs w:val="0"/>
                <w:sz w:val="24"/>
              </w:rPr>
              <w:t>Проведення поточного ремонту приміщень поліцейських станцій</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2022– 2028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 xml:space="preserve">Луцьке РУП ГУНП у Волинській області, </w:t>
            </w:r>
            <w:r>
              <w:rPr>
                <w:bCs w:val="0"/>
                <w:sz w:val="24"/>
                <w:lang w:eastAsia="ru-RU"/>
              </w:rPr>
              <w:t>Головне управління Національної поліції у Волинській області,</w:t>
            </w:r>
            <w:r>
              <w:rPr>
                <w:bCs w:val="0"/>
                <w:sz w:val="24"/>
              </w:rPr>
              <w:t xml:space="preserve"> виконавчий комітет Луцької міської ради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215" w:right="-142"/>
              <w:jc w:val="center"/>
            </w:pPr>
            <w:r>
              <w:rPr>
                <w:bCs w:val="0"/>
                <w:sz w:val="24"/>
              </w:rPr>
              <w:t>Бюджет</w:t>
            </w:r>
          </w:p>
          <w:p w:rsidR="00E76036" w:rsidRDefault="00E76036">
            <w:pPr>
              <w:widowControl w:val="0"/>
              <w:tabs>
                <w:tab w:val="left" w:pos="1735"/>
              </w:tabs>
              <w:suppressAutoHyphens w:val="0"/>
              <w:ind w:left="-215" w:right="-142"/>
              <w:jc w:val="center"/>
            </w:pPr>
            <w:r>
              <w:rPr>
                <w:bCs w:val="0"/>
                <w:sz w:val="24"/>
              </w:rPr>
              <w:t>міської терит</w:t>
            </w:r>
            <w:r>
              <w:rPr>
                <w:bCs w:val="0"/>
                <w:sz w:val="24"/>
              </w:rPr>
              <w:t>о</w:t>
            </w:r>
            <w:r>
              <w:rPr>
                <w:bCs w:val="0"/>
                <w:sz w:val="24"/>
              </w:rPr>
              <w:t>ріальної гром</w:t>
            </w:r>
            <w:r>
              <w:rPr>
                <w:bCs w:val="0"/>
                <w:sz w:val="24"/>
              </w:rPr>
              <w:t>а</w:t>
            </w:r>
            <w:r>
              <w:rPr>
                <w:bCs w:val="0"/>
                <w:sz w:val="24"/>
              </w:rPr>
              <w:t>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300,000 – 2022</w:t>
            </w:r>
          </w:p>
          <w:p w:rsidR="00E76036" w:rsidRDefault="00E76036">
            <w:pPr>
              <w:widowControl w:val="0"/>
              <w:rPr>
                <w:bCs w:val="0"/>
                <w:sz w:val="24"/>
              </w:rPr>
            </w:pPr>
            <w:r>
              <w:rPr>
                <w:bCs w:val="0"/>
                <w:sz w:val="24"/>
              </w:rPr>
              <w:t>300,000 – 2023</w:t>
            </w:r>
          </w:p>
          <w:p w:rsidR="00E76036" w:rsidRDefault="00E76036">
            <w:pPr>
              <w:widowControl w:val="0"/>
              <w:rPr>
                <w:bCs w:val="0"/>
                <w:sz w:val="24"/>
              </w:rPr>
            </w:pPr>
            <w:r>
              <w:rPr>
                <w:bCs w:val="0"/>
                <w:sz w:val="24"/>
              </w:rPr>
              <w:t>450,000 – 2024</w:t>
            </w:r>
          </w:p>
          <w:p w:rsidR="00E76036" w:rsidRDefault="00E76036">
            <w:pPr>
              <w:widowControl w:val="0"/>
              <w:rPr>
                <w:bCs w:val="0"/>
                <w:sz w:val="24"/>
              </w:rPr>
            </w:pPr>
            <w:r>
              <w:rPr>
                <w:bCs w:val="0"/>
                <w:sz w:val="24"/>
              </w:rPr>
              <w:t>500,000 – 2025</w:t>
            </w:r>
          </w:p>
          <w:p w:rsidR="00E76036" w:rsidRDefault="00E76036">
            <w:pPr>
              <w:widowControl w:val="0"/>
              <w:rPr>
                <w:bCs w:val="0"/>
                <w:sz w:val="24"/>
              </w:rPr>
            </w:pPr>
            <w:r>
              <w:rPr>
                <w:bCs w:val="0"/>
                <w:sz w:val="24"/>
              </w:rPr>
              <w:t>500,000 – 2026</w:t>
            </w:r>
          </w:p>
          <w:p w:rsidR="00E76036" w:rsidRDefault="00E76036">
            <w:pPr>
              <w:widowControl w:val="0"/>
              <w:rPr>
                <w:bCs w:val="0"/>
                <w:sz w:val="24"/>
              </w:rPr>
            </w:pPr>
            <w:r>
              <w:rPr>
                <w:bCs w:val="0"/>
                <w:sz w:val="24"/>
              </w:rPr>
              <w:t>500,000 – 2027</w:t>
            </w:r>
          </w:p>
          <w:p w:rsidR="00E76036" w:rsidRDefault="00E76036">
            <w:pPr>
              <w:widowControl w:val="0"/>
              <w:rPr>
                <w:bCs w:val="0"/>
                <w:sz w:val="24"/>
              </w:rPr>
            </w:pPr>
            <w:r>
              <w:rPr>
                <w:bCs w:val="0"/>
                <w:sz w:val="24"/>
              </w:rPr>
              <w:t>500,000 – 2028</w:t>
            </w:r>
          </w:p>
          <w:p w:rsidR="00E76036" w:rsidRDefault="00E76036">
            <w:pPr>
              <w:widowControl w:val="0"/>
              <w:rPr>
                <w:bCs w:val="0"/>
                <w:sz w:val="24"/>
              </w:rPr>
            </w:pPr>
          </w:p>
          <w:p w:rsidR="00E76036" w:rsidRDefault="00E76036">
            <w:pPr>
              <w:widowControl w:val="0"/>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bCs w:val="0"/>
                <w:sz w:val="24"/>
              </w:rPr>
              <w:t>Забезпечення належних умов виконання службових обов’язків дільничних</w:t>
            </w:r>
          </w:p>
          <w:p w:rsidR="00E76036" w:rsidRDefault="00E76036">
            <w:pPr>
              <w:widowControl w:val="0"/>
              <w:jc w:val="center"/>
              <w:rPr>
                <w:sz w:val="24"/>
              </w:rPr>
            </w:pPr>
            <w:r>
              <w:rPr>
                <w:bCs w:val="0"/>
                <w:sz w:val="24"/>
              </w:rPr>
              <w:t>офіцерів поліції</w:t>
            </w:r>
          </w:p>
        </w:tc>
      </w:tr>
      <w:tr w:rsidR="00E76036">
        <w:trPr>
          <w:trHeight w:val="23"/>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4.</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pPr>
            <w:r>
              <w:rPr>
                <w:b w:val="0"/>
              </w:rPr>
              <w:t xml:space="preserve">Матеріальне забезпечення діяльності Луцького РУП ГУНП та </w:t>
            </w:r>
            <w:r>
              <w:rPr>
                <w:b w:val="0"/>
                <w:bCs w:val="0"/>
              </w:rPr>
              <w:t>УПП у Волинській області ДПП НПУ</w:t>
            </w:r>
            <w:r>
              <w:rPr>
                <w:b w:val="0"/>
              </w:rPr>
              <w:t xml:space="preserve"> достатніми технічними засобами</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sz w:val="24"/>
              </w:rPr>
            </w:pPr>
            <w:r>
              <w:rPr>
                <w:bCs w:val="0"/>
                <w:sz w:val="24"/>
              </w:rPr>
              <w:t>Придбання службового автомобіля, придбання 23 (двадцяти трьох) спеціалізованих автомобілів для поліцейських офіцерів Луцького РУП у Волинській області, придбання спеціалізованого автотранспорту та дії пов’язані з його реєстрацією, придбання матеріально-технічного забезпечення, придбання предметів довгострокового користування (</w:t>
            </w:r>
            <w:r>
              <w:rPr>
                <w:sz w:val="24"/>
              </w:rPr>
              <w:t>оргтехніка, засоби зв’язку, тощо), генератора, два автомобіля підвищеної прохідності для виконання бойових (спеціальних) завдань, придбання мототранспорту та екіпірування, проведення техобслуговування службового транспорту</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2021–2028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bCs w:val="0"/>
                <w:sz w:val="24"/>
              </w:rPr>
              <w:t>Луцьке РУП ГУНП у Волинській області</w:t>
            </w:r>
            <w:r>
              <w:rPr>
                <w:b/>
                <w:bCs w:val="0"/>
                <w:sz w:val="24"/>
              </w:rPr>
              <w:t xml:space="preserve">, </w:t>
            </w:r>
            <w:r>
              <w:rPr>
                <w:bCs w:val="0"/>
                <w:sz w:val="24"/>
                <w:lang w:eastAsia="ru-RU"/>
              </w:rPr>
              <w:t xml:space="preserve">Головне управління Національної поліції у Волинській області, виконавчий комітет Луцької міської ради, </w:t>
            </w:r>
            <w:r>
              <w:rPr>
                <w:bCs w:val="0"/>
                <w:sz w:val="24"/>
              </w:rPr>
              <w:t>УПП у Волинській області ДПП НПУ</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86" w:firstLine="1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450,000 – 2021</w:t>
            </w:r>
          </w:p>
          <w:p w:rsidR="00E76036" w:rsidRDefault="00E76036">
            <w:pPr>
              <w:widowControl w:val="0"/>
              <w:rPr>
                <w:bCs w:val="0"/>
                <w:sz w:val="24"/>
              </w:rPr>
            </w:pPr>
            <w:r>
              <w:rPr>
                <w:bCs w:val="0"/>
                <w:sz w:val="24"/>
              </w:rPr>
              <w:t>250,000 – 2022</w:t>
            </w:r>
          </w:p>
          <w:p w:rsidR="00E76036" w:rsidRDefault="00E76036">
            <w:pPr>
              <w:widowControl w:val="0"/>
              <w:rPr>
                <w:bCs w:val="0"/>
                <w:sz w:val="24"/>
              </w:rPr>
            </w:pPr>
            <w:r>
              <w:rPr>
                <w:bCs w:val="0"/>
                <w:sz w:val="24"/>
              </w:rPr>
              <w:t>2950,000 – 2023</w:t>
            </w:r>
          </w:p>
          <w:p w:rsidR="00E76036" w:rsidRDefault="00E76036">
            <w:pPr>
              <w:widowControl w:val="0"/>
              <w:rPr>
                <w:bCs w:val="0"/>
                <w:sz w:val="24"/>
              </w:rPr>
            </w:pPr>
            <w:r>
              <w:rPr>
                <w:bCs w:val="0"/>
                <w:sz w:val="24"/>
              </w:rPr>
              <w:t>14300,000 – 2024</w:t>
            </w:r>
          </w:p>
          <w:p w:rsidR="00E76036" w:rsidRDefault="00E76036">
            <w:pPr>
              <w:widowControl w:val="0"/>
              <w:rPr>
                <w:bCs w:val="0"/>
                <w:sz w:val="24"/>
              </w:rPr>
            </w:pPr>
            <w:r>
              <w:rPr>
                <w:bCs w:val="0"/>
                <w:sz w:val="24"/>
              </w:rPr>
              <w:t>7000,000 – 2025</w:t>
            </w:r>
          </w:p>
          <w:p w:rsidR="00E76036" w:rsidRDefault="00E76036">
            <w:pPr>
              <w:widowControl w:val="0"/>
              <w:rPr>
                <w:bCs w:val="0"/>
                <w:sz w:val="24"/>
              </w:rPr>
            </w:pPr>
            <w:r>
              <w:rPr>
                <w:bCs w:val="0"/>
                <w:sz w:val="24"/>
              </w:rPr>
              <w:t>11800,000 – 2026</w:t>
            </w:r>
          </w:p>
          <w:p w:rsidR="00E76036" w:rsidRDefault="00E76036">
            <w:pPr>
              <w:widowControl w:val="0"/>
              <w:rPr>
                <w:bCs w:val="0"/>
                <w:sz w:val="24"/>
              </w:rPr>
            </w:pPr>
            <w:r>
              <w:rPr>
                <w:bCs w:val="0"/>
                <w:sz w:val="24"/>
              </w:rPr>
              <w:t>2500,000 – 2027</w:t>
            </w:r>
          </w:p>
          <w:p w:rsidR="00E76036" w:rsidRDefault="00E76036">
            <w:pPr>
              <w:widowControl w:val="0"/>
              <w:rPr>
                <w:bCs w:val="0"/>
                <w:sz w:val="24"/>
              </w:rPr>
            </w:pPr>
            <w:r>
              <w:rPr>
                <w:bCs w:val="0"/>
                <w:sz w:val="24"/>
              </w:rPr>
              <w:t>2500,000 – 2028</w:t>
            </w:r>
          </w:p>
          <w:p w:rsidR="00E76036" w:rsidRDefault="00E76036">
            <w:pPr>
              <w:widowControl w:val="0"/>
              <w:rPr>
                <w:bCs w:val="0"/>
                <w:sz w:val="24"/>
              </w:rPr>
            </w:pPr>
          </w:p>
          <w:p w:rsidR="00E76036" w:rsidRDefault="00E76036">
            <w:pPr>
              <w:widowControl w:val="0"/>
              <w:rPr>
                <w:bCs w:val="0"/>
                <w:sz w:val="24"/>
              </w:rPr>
            </w:pPr>
          </w:p>
          <w:p w:rsidR="00E76036" w:rsidRDefault="00E76036">
            <w:pPr>
              <w:widowControl w:val="0"/>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rPr>
            </w:pPr>
            <w:r>
              <w:rPr>
                <w:bCs w:val="0"/>
                <w:sz w:val="24"/>
              </w:rPr>
              <w:t>Оперативне реагування на кримінальні правопорушення та вчасне прибуття на місце вчинення протиправних діянь, забезпечення належних умов виконання службових обов’язків дільничних</w:t>
            </w:r>
          </w:p>
          <w:p w:rsidR="00E76036" w:rsidRDefault="00E76036">
            <w:pPr>
              <w:widowControl w:val="0"/>
              <w:ind w:right="-108"/>
              <w:rPr>
                <w:bCs w:val="0"/>
                <w:sz w:val="24"/>
              </w:rPr>
            </w:pPr>
            <w:r>
              <w:rPr>
                <w:bCs w:val="0"/>
                <w:sz w:val="24"/>
              </w:rPr>
              <w:t>офіцерів поліції;</w:t>
            </w:r>
          </w:p>
          <w:p w:rsidR="00E76036" w:rsidRDefault="00E76036">
            <w:pPr>
              <w:widowControl w:val="0"/>
              <w:ind w:right="-108"/>
              <w:jc w:val="center"/>
              <w:rPr>
                <w:bCs w:val="0"/>
                <w:sz w:val="24"/>
                <w:lang w:eastAsia="ru-RU"/>
              </w:rPr>
            </w:pPr>
            <w:r>
              <w:rPr>
                <w:bCs w:val="0"/>
                <w:sz w:val="24"/>
                <w:lang w:eastAsia="ru-RU"/>
              </w:rPr>
              <w:t>здійснення заходів щодо захисту державного суверенітету, конституційного ладу, територіальної цілісності України</w:t>
            </w:r>
          </w:p>
        </w:tc>
      </w:tr>
      <w:tr w:rsidR="00E76036">
        <w:trPr>
          <w:trHeight w:val="23"/>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5.</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pPr>
            <w:r>
              <w:rPr>
                <w:b w:val="0"/>
              </w:rPr>
              <w:t>Матеріальне забезпечення діяльності Луцького РУП ГУНП достатніми технічними засобами та засобами для здійснення діловодства</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sz w:val="24"/>
              </w:rPr>
            </w:pPr>
            <w:r>
              <w:rPr>
                <w:bCs w:val="0"/>
                <w:sz w:val="24"/>
              </w:rPr>
              <w:t>Придбання канцелярського паперу, запчастин та паливно-мастильних матеріалів для службових автомобілів Луцького РУП ГУНП у Волинській області та службових автомобілів поліцейських офіцерів громад Княгининівського старостинського округу (</w:t>
            </w:r>
            <w:r>
              <w:rPr>
                <w:bCs w:val="0"/>
                <w:sz w:val="24"/>
                <w:shd w:val="clear" w:color="auto" w:fill="FFFFFF"/>
              </w:rPr>
              <w:t xml:space="preserve">Renault Duster д.н.з. 0780) та </w:t>
            </w:r>
            <w:r>
              <w:rPr>
                <w:bCs w:val="0"/>
                <w:sz w:val="24"/>
              </w:rPr>
              <w:t>Заборольського і Боголюбського старостинських округів (</w:t>
            </w:r>
            <w:r>
              <w:rPr>
                <w:bCs w:val="0"/>
                <w:sz w:val="24"/>
                <w:shd w:val="clear" w:color="auto" w:fill="FFFFFF"/>
              </w:rPr>
              <w:t>Renault Duster д.н.з. 0779)</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2021–2028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 xml:space="preserve">Луцьке РУП ГУНП у Волинській області, </w:t>
            </w:r>
            <w:r>
              <w:rPr>
                <w:bCs w:val="0"/>
                <w:sz w:val="24"/>
                <w:lang w:eastAsia="ru-RU"/>
              </w:rPr>
              <w:t>Головне управління Національної поліції у Волинській області, виконавчий комітет Луцької міської ради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330,000 – 2021</w:t>
            </w:r>
          </w:p>
          <w:p w:rsidR="00E76036" w:rsidRDefault="00E76036">
            <w:pPr>
              <w:widowControl w:val="0"/>
              <w:rPr>
                <w:bCs w:val="0"/>
                <w:sz w:val="24"/>
              </w:rPr>
            </w:pPr>
            <w:r>
              <w:rPr>
                <w:bCs w:val="0"/>
                <w:sz w:val="24"/>
              </w:rPr>
              <w:t>410,000 – 2022</w:t>
            </w:r>
          </w:p>
          <w:p w:rsidR="00E76036" w:rsidRDefault="00E76036">
            <w:pPr>
              <w:widowControl w:val="0"/>
              <w:rPr>
                <w:bCs w:val="0"/>
                <w:sz w:val="24"/>
              </w:rPr>
            </w:pPr>
            <w:r>
              <w:rPr>
                <w:bCs w:val="0"/>
                <w:sz w:val="24"/>
              </w:rPr>
              <w:t>410,000 – 2023</w:t>
            </w:r>
          </w:p>
          <w:p w:rsidR="00E76036" w:rsidRDefault="00E76036">
            <w:pPr>
              <w:widowControl w:val="0"/>
              <w:rPr>
                <w:bCs w:val="0"/>
                <w:sz w:val="24"/>
              </w:rPr>
            </w:pPr>
            <w:r>
              <w:rPr>
                <w:bCs w:val="0"/>
                <w:sz w:val="24"/>
              </w:rPr>
              <w:t>250,000 – 2024</w:t>
            </w:r>
          </w:p>
          <w:p w:rsidR="00E76036" w:rsidRDefault="00E76036">
            <w:pPr>
              <w:widowControl w:val="0"/>
              <w:rPr>
                <w:bCs w:val="0"/>
                <w:sz w:val="24"/>
              </w:rPr>
            </w:pPr>
            <w:r>
              <w:rPr>
                <w:bCs w:val="0"/>
                <w:sz w:val="24"/>
              </w:rPr>
              <w:t>250,000 – 2025</w:t>
            </w:r>
          </w:p>
          <w:p w:rsidR="00E76036" w:rsidRDefault="00E76036">
            <w:pPr>
              <w:widowControl w:val="0"/>
              <w:rPr>
                <w:bCs w:val="0"/>
                <w:sz w:val="24"/>
              </w:rPr>
            </w:pPr>
            <w:r>
              <w:rPr>
                <w:bCs w:val="0"/>
                <w:sz w:val="24"/>
              </w:rPr>
              <w:t>300,000 – 2026</w:t>
            </w:r>
          </w:p>
          <w:p w:rsidR="00E76036" w:rsidRDefault="00E76036">
            <w:pPr>
              <w:widowControl w:val="0"/>
              <w:rPr>
                <w:bCs w:val="0"/>
                <w:sz w:val="24"/>
              </w:rPr>
            </w:pPr>
            <w:r>
              <w:rPr>
                <w:bCs w:val="0"/>
                <w:sz w:val="24"/>
              </w:rPr>
              <w:t>300,000 – 2027</w:t>
            </w:r>
          </w:p>
          <w:p w:rsidR="00E76036" w:rsidRDefault="00E76036">
            <w:pPr>
              <w:widowControl w:val="0"/>
              <w:rPr>
                <w:bCs w:val="0"/>
                <w:sz w:val="24"/>
              </w:rPr>
            </w:pPr>
            <w:r>
              <w:rPr>
                <w:bCs w:val="0"/>
                <w:sz w:val="24"/>
              </w:rPr>
              <w:t>300,000 – 2028</w:t>
            </w:r>
          </w:p>
          <w:p w:rsidR="00E76036" w:rsidRDefault="00E76036">
            <w:pPr>
              <w:widowControl w:val="0"/>
              <w:rPr>
                <w:bCs w:val="0"/>
                <w:sz w:val="24"/>
              </w:rPr>
            </w:pPr>
          </w:p>
          <w:p w:rsidR="00E76036" w:rsidRDefault="00E76036">
            <w:pPr>
              <w:widowControl w:val="0"/>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Забезпечення оперативного реагування на правопорушення, забезпечення належних умов виконання службових обов’язків дільничних</w:t>
            </w:r>
          </w:p>
          <w:p w:rsidR="00E76036" w:rsidRDefault="00E76036">
            <w:pPr>
              <w:widowControl w:val="0"/>
              <w:jc w:val="center"/>
              <w:rPr>
                <w:sz w:val="24"/>
              </w:rPr>
            </w:pPr>
            <w:r>
              <w:rPr>
                <w:bCs w:val="0"/>
                <w:sz w:val="24"/>
              </w:rPr>
              <w:t>офіцерів поліції</w:t>
            </w:r>
          </w:p>
        </w:tc>
      </w:tr>
      <w:tr w:rsidR="00E76036">
        <w:trPr>
          <w:trHeight w:val="23"/>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6.</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pPr>
            <w:r>
              <w:rPr>
                <w:b w:val="0"/>
              </w:rPr>
              <w:t>Матеріальне забезпечення діяльності Луцького РУП ГУНП достатніми технічними засобами та засобами для здійснення діловодства</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rPr>
            </w:pPr>
            <w:r>
              <w:rPr>
                <w:bCs w:val="0"/>
                <w:sz w:val="24"/>
              </w:rPr>
              <w:t>Проведення поточного ремонту службових автомобілів Луцького РУП ГУ НП у Волинській області, перезарядка картриджів, тонерів</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Луцьке РУП ГУНП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right="-142"/>
              <w:jc w:val="center"/>
            </w:pPr>
            <w:r>
              <w:rPr>
                <w:bCs w:val="0"/>
                <w:sz w:val="24"/>
              </w:rPr>
              <w:t>Бюджет міс</w:t>
            </w:r>
            <w:r>
              <w:rPr>
                <w:bCs w:val="0"/>
                <w:sz w:val="24"/>
              </w:rPr>
              <w:t>ь</w:t>
            </w:r>
            <w:r>
              <w:rPr>
                <w:bCs w:val="0"/>
                <w:sz w:val="24"/>
              </w:rPr>
              <w:t>кої територі</w:t>
            </w:r>
            <w:r>
              <w:rPr>
                <w:bCs w:val="0"/>
                <w:sz w:val="24"/>
              </w:rPr>
              <w:t>а</w:t>
            </w:r>
            <w:r>
              <w:rPr>
                <w:bCs w:val="0"/>
                <w:sz w:val="24"/>
              </w:rPr>
              <w:t>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120,000 – 2021</w:t>
            </w:r>
          </w:p>
          <w:p w:rsidR="00E76036" w:rsidRDefault="00E76036">
            <w:pPr>
              <w:widowControl w:val="0"/>
              <w:rPr>
                <w:bCs w:val="0"/>
                <w:sz w:val="24"/>
              </w:rPr>
            </w:pPr>
            <w:r>
              <w:rPr>
                <w:bCs w:val="0"/>
                <w:sz w:val="24"/>
              </w:rPr>
              <w:t>120,000 – 2022</w:t>
            </w:r>
          </w:p>
          <w:p w:rsidR="00E76036" w:rsidRDefault="00E76036">
            <w:pPr>
              <w:widowControl w:val="0"/>
              <w:rPr>
                <w:bCs w:val="0"/>
                <w:sz w:val="24"/>
              </w:rPr>
            </w:pPr>
            <w:r>
              <w:rPr>
                <w:bCs w:val="0"/>
                <w:sz w:val="24"/>
              </w:rPr>
              <w:t>120,000 – 2023</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Забезпечення оперативного реагування на правопорушення, забезпечення належних умов виконання службових обов’язків дільничних</w:t>
            </w:r>
          </w:p>
          <w:p w:rsidR="00E76036" w:rsidRDefault="00E76036">
            <w:pPr>
              <w:widowControl w:val="0"/>
              <w:jc w:val="center"/>
              <w:rPr>
                <w:sz w:val="24"/>
              </w:rPr>
            </w:pPr>
            <w:r>
              <w:rPr>
                <w:bCs w:val="0"/>
                <w:sz w:val="24"/>
              </w:rPr>
              <w:t>офіцерів поліції</w:t>
            </w:r>
          </w:p>
        </w:tc>
      </w:tr>
      <w:tr w:rsidR="00E76036">
        <w:trPr>
          <w:trHeight w:val="2223"/>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7.</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pPr>
            <w:r>
              <w:rPr>
                <w:b w:val="0"/>
              </w:rPr>
              <w:t>Охорона громадського порядку в межах територіальної громади</w:t>
            </w:r>
          </w:p>
          <w:p w:rsidR="00E76036" w:rsidRDefault="00E76036">
            <w:pPr>
              <w:widowControl w:val="0"/>
              <w:jc w:val="both"/>
              <w:rPr>
                <w:b/>
                <w:bCs w:val="0"/>
                <w:sz w:val="24"/>
              </w:rPr>
            </w:pP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pPr>
            <w:r>
              <w:rPr>
                <w:b w:val="0"/>
              </w:rPr>
              <w:t xml:space="preserve">Забезпечити тісну взаємодію Луцького </w:t>
            </w:r>
            <w:r>
              <w:rPr>
                <w:b w:val="0"/>
                <w:bCs w:val="0"/>
              </w:rPr>
              <w:t xml:space="preserve">РУП ГУНП </w:t>
            </w:r>
            <w:r>
              <w:rPr>
                <w:b w:val="0"/>
              </w:rPr>
              <w:t>у Волинській області з військовою частиною 1141 НГУ з метою всебічного забезпечення громадського порядку в межах територіальної громади</w:t>
            </w:r>
            <w:r>
              <w:t xml:space="preserve">. </w:t>
            </w:r>
            <w:r>
              <w:rPr>
                <w:b w:val="0"/>
              </w:rPr>
              <w:t>Придбати оргтехніку, планшетні пристрої, світловідбиваючі жилети, навісне спорядження та бодікамери</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Військова частина 1141 Національної гвардії України</w:t>
            </w:r>
          </w:p>
          <w:p w:rsidR="00E76036" w:rsidRDefault="00E76036">
            <w:pPr>
              <w:widowControl w:val="0"/>
              <w:jc w:val="center"/>
              <w:rPr>
                <w:bCs w:val="0"/>
                <w:sz w:val="24"/>
              </w:rPr>
            </w:pP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100,000 – 2021</w:t>
            </w:r>
          </w:p>
          <w:p w:rsidR="00E76036" w:rsidRDefault="00E76036">
            <w:pPr>
              <w:widowControl w:val="0"/>
              <w:rPr>
                <w:bCs w:val="0"/>
                <w:sz w:val="24"/>
              </w:rPr>
            </w:pPr>
            <w:r>
              <w:rPr>
                <w:bCs w:val="0"/>
                <w:sz w:val="24"/>
              </w:rPr>
              <w:t>100,000 – 2022</w:t>
            </w:r>
          </w:p>
          <w:p w:rsidR="00E76036" w:rsidRDefault="00E76036">
            <w:pPr>
              <w:widowControl w:val="0"/>
              <w:rPr>
                <w:bCs w:val="0"/>
                <w:sz w:val="24"/>
              </w:rPr>
            </w:pPr>
            <w:r>
              <w:rPr>
                <w:bCs w:val="0"/>
                <w:sz w:val="24"/>
              </w:rPr>
              <w:t>100,000 – 2023</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Покращення умов несення служби із охорони громадського порядку, забезпечення якісного виконання завдань</w:t>
            </w:r>
          </w:p>
        </w:tc>
      </w:tr>
      <w:tr w:rsidR="00E76036">
        <w:trPr>
          <w:trHeight w:val="698"/>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8.</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pPr>
            <w:r>
              <w:rPr>
                <w:b w:val="0"/>
              </w:rPr>
              <w:t>Охорона громадського порядку в межах територіальної громади, забезпечення безпеки дорожнього руху</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sz w:val="24"/>
              </w:rPr>
            </w:pPr>
            <w:r>
              <w:rPr>
                <w:sz w:val="24"/>
              </w:rPr>
              <w:t xml:space="preserve">Забезпечити тісну взаємодію Луцького </w:t>
            </w:r>
            <w:r>
              <w:rPr>
                <w:bCs w:val="0"/>
                <w:sz w:val="24"/>
              </w:rPr>
              <w:t xml:space="preserve">РУП ГУНП </w:t>
            </w:r>
            <w:r>
              <w:rPr>
                <w:sz w:val="24"/>
              </w:rPr>
              <w:t>у Волинській області з УПП у Волинській обл. ДПП НПУ. Проведення поточного та капітального ремонту адмінбудівель, благоустрій території управління патрульної поліції, ремонт оргтехніки, проведення ремонту та технічного обслуговування транспортних засобів. Облаштування тренажерної зали та спортивного майданчика</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2021–2028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 xml:space="preserve">Луцьке РУП ГУНП у Волинській області, </w:t>
            </w:r>
            <w:r>
              <w:rPr>
                <w:bCs w:val="0"/>
                <w:sz w:val="24"/>
                <w:lang w:eastAsia="ru-RU"/>
              </w:rPr>
              <w:t xml:space="preserve">Головне управління Національної поліції у Волинській області, </w:t>
            </w:r>
            <w:r>
              <w:rPr>
                <w:bCs w:val="0"/>
                <w:sz w:val="24"/>
              </w:rPr>
              <w:t>УПП у Волинській області ДПП НПУ</w:t>
            </w:r>
          </w:p>
          <w:p w:rsidR="00E76036" w:rsidRDefault="00E76036">
            <w:pPr>
              <w:widowControl w:val="0"/>
              <w:jc w:val="center"/>
              <w:rPr>
                <w:bCs w:val="0"/>
                <w:sz w:val="24"/>
              </w:rPr>
            </w:pP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900,000 – 2021</w:t>
            </w:r>
          </w:p>
          <w:p w:rsidR="00E76036" w:rsidRDefault="00E76036">
            <w:pPr>
              <w:widowControl w:val="0"/>
              <w:rPr>
                <w:bCs w:val="0"/>
                <w:sz w:val="24"/>
              </w:rPr>
            </w:pPr>
            <w:r>
              <w:rPr>
                <w:bCs w:val="0"/>
                <w:sz w:val="24"/>
              </w:rPr>
              <w:t>1300,000 – 2022</w:t>
            </w:r>
          </w:p>
          <w:p w:rsidR="00E76036" w:rsidRDefault="00E76036">
            <w:pPr>
              <w:widowControl w:val="0"/>
              <w:rPr>
                <w:bCs w:val="0"/>
                <w:sz w:val="24"/>
              </w:rPr>
            </w:pPr>
            <w:r>
              <w:rPr>
                <w:bCs w:val="0"/>
                <w:sz w:val="24"/>
              </w:rPr>
              <w:t>4600,000 – 2023</w:t>
            </w:r>
          </w:p>
          <w:p w:rsidR="00E76036" w:rsidRDefault="00E76036">
            <w:pPr>
              <w:widowControl w:val="0"/>
              <w:rPr>
                <w:bCs w:val="0"/>
                <w:sz w:val="24"/>
              </w:rPr>
            </w:pPr>
            <w:r>
              <w:rPr>
                <w:bCs w:val="0"/>
                <w:sz w:val="24"/>
              </w:rPr>
              <w:t>5500,000 – 2024</w:t>
            </w:r>
          </w:p>
          <w:p w:rsidR="00E76036" w:rsidRDefault="00E76036">
            <w:pPr>
              <w:widowControl w:val="0"/>
              <w:rPr>
                <w:bCs w:val="0"/>
                <w:sz w:val="24"/>
              </w:rPr>
            </w:pPr>
            <w:r>
              <w:rPr>
                <w:bCs w:val="0"/>
                <w:sz w:val="24"/>
              </w:rPr>
              <w:t>3500,000 – 2025</w:t>
            </w:r>
          </w:p>
          <w:p w:rsidR="00E76036" w:rsidRDefault="00E76036">
            <w:pPr>
              <w:widowControl w:val="0"/>
              <w:rPr>
                <w:bCs w:val="0"/>
                <w:sz w:val="24"/>
              </w:rPr>
            </w:pPr>
            <w:r>
              <w:rPr>
                <w:bCs w:val="0"/>
                <w:sz w:val="24"/>
              </w:rPr>
              <w:t>3000,000 – 2026</w:t>
            </w:r>
          </w:p>
          <w:p w:rsidR="00E76036" w:rsidRDefault="00E76036">
            <w:pPr>
              <w:widowControl w:val="0"/>
              <w:rPr>
                <w:bCs w:val="0"/>
                <w:sz w:val="24"/>
              </w:rPr>
            </w:pPr>
            <w:r>
              <w:rPr>
                <w:bCs w:val="0"/>
                <w:sz w:val="24"/>
              </w:rPr>
              <w:t>1000,000 – 2027</w:t>
            </w:r>
          </w:p>
          <w:p w:rsidR="00E76036" w:rsidRDefault="00E76036">
            <w:pPr>
              <w:widowControl w:val="0"/>
              <w:rPr>
                <w:bCs w:val="0"/>
                <w:sz w:val="24"/>
              </w:rPr>
            </w:pPr>
            <w:r>
              <w:rPr>
                <w:bCs w:val="0"/>
                <w:sz w:val="24"/>
              </w:rPr>
              <w:t>1000,000 – 2028</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center"/>
            </w:pPr>
            <w:r>
              <w:rPr>
                <w:b w:val="0"/>
                <w:bCs w:val="0"/>
              </w:rPr>
              <w:t xml:space="preserve">Забезпечення громадського порядку та безпеки дорожнього руху </w:t>
            </w:r>
            <w:r>
              <w:rPr>
                <w:b w:val="0"/>
              </w:rPr>
              <w:t>в межах територіальної громади</w:t>
            </w:r>
            <w:r>
              <w:rPr>
                <w:b w:val="0"/>
                <w:bCs w:val="0"/>
              </w:rPr>
              <w:t>, покращення умов праці патрульних</w:t>
            </w:r>
          </w:p>
        </w:tc>
      </w:tr>
      <w:tr w:rsidR="00E76036">
        <w:trPr>
          <w:trHeight w:val="472"/>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9.</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 xml:space="preserve">Забезпечення особового складу засобами індивідуального захисту від поширення  </w:t>
            </w:r>
            <w:r>
              <w:rPr>
                <w:sz w:val="24"/>
                <w:shd w:val="clear" w:color="auto" w:fill="FFFFFF"/>
              </w:rPr>
              <w:t>коронавірусу COVID-19 та інших небезпечних інфекційних захворювань</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sz w:val="24"/>
              </w:rPr>
            </w:pPr>
            <w:r>
              <w:rPr>
                <w:bCs w:val="0"/>
                <w:sz w:val="24"/>
              </w:rPr>
              <w:t>Придбання засобів індивідуального захисту та дезинфікуючих засобів</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 рік</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bCs w:val="0"/>
                <w:sz w:val="24"/>
              </w:rPr>
              <w:t xml:space="preserve">Луцьке РУП ГУНП </w:t>
            </w:r>
            <w:r>
              <w:rPr>
                <w:sz w:val="24"/>
              </w:rPr>
              <w:t>у Волинській області, УПП у Волинській області ДПП НП України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w:t>
            </w:r>
            <w:r>
              <w:rPr>
                <w:bCs w:val="0"/>
                <w:sz w:val="24"/>
              </w:rPr>
              <w:t>е</w:t>
            </w:r>
            <w:r>
              <w:rPr>
                <w:bCs w:val="0"/>
                <w:sz w:val="24"/>
              </w:rPr>
              <w:t>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200,000 – 2021</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sz w:val="24"/>
              </w:rPr>
            </w:pPr>
            <w:r>
              <w:rPr>
                <w:bCs w:val="0"/>
                <w:sz w:val="24"/>
              </w:rPr>
              <w:t>Убезпечення</w:t>
            </w:r>
            <w:r>
              <w:rPr>
                <w:sz w:val="24"/>
              </w:rPr>
              <w:t xml:space="preserve"> поширення вірусної інфекції </w:t>
            </w:r>
            <w:r>
              <w:rPr>
                <w:sz w:val="24"/>
                <w:shd w:val="clear" w:color="auto" w:fill="FFFFFF"/>
              </w:rPr>
              <w:t xml:space="preserve">коронавірусу COVID-19, захист </w:t>
            </w:r>
            <w:r>
              <w:rPr>
                <w:sz w:val="24"/>
              </w:rPr>
              <w:t xml:space="preserve">працівників поліції від захворювання </w:t>
            </w:r>
            <w:r>
              <w:rPr>
                <w:sz w:val="24"/>
                <w:shd w:val="clear" w:color="auto" w:fill="FFFFFF"/>
              </w:rPr>
              <w:t>небезпечними інфекційними захворюваннями</w:t>
            </w:r>
          </w:p>
        </w:tc>
      </w:tr>
      <w:tr w:rsidR="00E76036">
        <w:trPr>
          <w:trHeight w:val="472"/>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10.</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 xml:space="preserve">Попередження поширення </w:t>
            </w:r>
            <w:r>
              <w:rPr>
                <w:sz w:val="24"/>
                <w:shd w:val="clear" w:color="auto" w:fill="FFFFFF"/>
              </w:rPr>
              <w:t>коронавірусу COVID-19 та інших небезпечних інфекційних захворювань</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sz w:val="24"/>
              </w:rPr>
            </w:pPr>
            <w:r>
              <w:rPr>
                <w:bCs w:val="0"/>
                <w:sz w:val="24"/>
              </w:rPr>
              <w:t xml:space="preserve">Проведення рейдів, спрямованих на забезпечення дотримання карантинних заходів, спрямованих на мінімізацію факторів </w:t>
            </w:r>
            <w:r>
              <w:rPr>
                <w:sz w:val="24"/>
              </w:rPr>
              <w:t xml:space="preserve">поширення </w:t>
            </w:r>
            <w:r>
              <w:rPr>
                <w:sz w:val="24"/>
                <w:shd w:val="clear" w:color="auto" w:fill="FFFFFF"/>
              </w:rPr>
              <w:t>коронавірусу COVID-19 та інших небезпечних інфекційних захворювань</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 рік</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bCs w:val="0"/>
                <w:sz w:val="24"/>
              </w:rPr>
              <w:t xml:space="preserve">Луцьке РУП ГУНП </w:t>
            </w:r>
            <w:r>
              <w:rPr>
                <w:sz w:val="24"/>
              </w:rPr>
              <w:t>у Волинській області, УПП у Волинській області ДПП НП України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rPr>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ind w:left="742"/>
              <w:rPr>
                <w:bCs w:val="0"/>
                <w:sz w:val="24"/>
              </w:rPr>
            </w:pPr>
            <w:r>
              <w:rPr>
                <w:bCs w:val="0"/>
                <w:sz w:val="24"/>
              </w:rPr>
              <w:t>-</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Досягнення стабільної проти-епідемічної ситуації</w:t>
            </w:r>
          </w:p>
        </w:tc>
      </w:tr>
      <w:tr w:rsidR="00E76036">
        <w:trPr>
          <w:trHeight w:val="709"/>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11.</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pPr>
            <w:r>
              <w:rPr>
                <w:b w:val="0"/>
              </w:rPr>
              <w:t>Охорона громадського порядку в межах територіальної громади, забезпечення безпеки дітей та недопущення порушення їх прав</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rPr>
            </w:pPr>
            <w:r>
              <w:rPr>
                <w:bCs w:val="0"/>
                <w:sz w:val="24"/>
              </w:rPr>
              <w:t>Проводити індивідуально-профілактичну роботу з неповнолітніми, схильними до вживання спиртних напоїв, наркотичних та психотропних речовин.</w:t>
            </w:r>
          </w:p>
          <w:p w:rsidR="00E76036" w:rsidRDefault="00E76036">
            <w:pPr>
              <w:widowControl w:val="0"/>
              <w:jc w:val="both"/>
              <w:rPr>
                <w:bCs w:val="0"/>
                <w:sz w:val="24"/>
              </w:rPr>
            </w:pPr>
            <w:r>
              <w:rPr>
                <w:bCs w:val="0"/>
                <w:sz w:val="24"/>
              </w:rPr>
              <w:t>Забезпечити своєчасне виявлення і встановлення осіб неповнолітніх, які займаються бродяжництвом, жебракуванням, розшуку їх батьків, опікунів, з метою повернення в сім’ї</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 2023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Департамент молоді та спорту,</w:t>
            </w:r>
          </w:p>
          <w:p w:rsidR="00E76036" w:rsidRDefault="00E76036">
            <w:pPr>
              <w:widowControl w:val="0"/>
              <w:jc w:val="center"/>
              <w:rPr>
                <w:bCs w:val="0"/>
                <w:sz w:val="24"/>
              </w:rPr>
            </w:pPr>
            <w:r>
              <w:rPr>
                <w:bCs w:val="0"/>
                <w:sz w:val="24"/>
              </w:rPr>
              <w:t>служба</w:t>
            </w:r>
          </w:p>
          <w:p w:rsidR="00E76036" w:rsidRDefault="00E76036">
            <w:pPr>
              <w:widowControl w:val="0"/>
              <w:jc w:val="center"/>
              <w:rPr>
                <w:bCs w:val="0"/>
                <w:sz w:val="24"/>
              </w:rPr>
            </w:pPr>
            <w:r>
              <w:rPr>
                <w:bCs w:val="0"/>
                <w:sz w:val="24"/>
              </w:rPr>
              <w:t>у справах дітей</w:t>
            </w:r>
          </w:p>
          <w:p w:rsidR="00E76036" w:rsidRDefault="00E76036">
            <w:pPr>
              <w:widowControl w:val="0"/>
              <w:jc w:val="center"/>
              <w:rPr>
                <w:sz w:val="24"/>
              </w:rPr>
            </w:pPr>
            <w:r>
              <w:rPr>
                <w:bCs w:val="0"/>
                <w:sz w:val="24"/>
              </w:rPr>
              <w:t xml:space="preserve">міської ради, Луцьке РУП ГУНП </w:t>
            </w:r>
            <w:r>
              <w:rPr>
                <w:sz w:val="24"/>
              </w:rPr>
              <w:t>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rPr>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left="742"/>
              <w:rPr>
                <w:bCs w:val="0"/>
                <w:sz w:val="24"/>
              </w:rPr>
            </w:pPr>
            <w:r>
              <w:rPr>
                <w:bCs w:val="0"/>
                <w:sz w:val="24"/>
              </w:rPr>
              <w:t>-</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61"/>
              <w:jc w:val="center"/>
              <w:rPr>
                <w:bCs w:val="0"/>
                <w:sz w:val="24"/>
              </w:rPr>
            </w:pPr>
            <w:r>
              <w:rPr>
                <w:bCs w:val="0"/>
                <w:sz w:val="24"/>
              </w:rPr>
              <w:t>Зменшення кількості неповнолітніх, схильних до вживання алкогольних напоїв, наркотичних та психотропних речовин</w:t>
            </w:r>
          </w:p>
        </w:tc>
      </w:tr>
      <w:tr w:rsidR="00E76036">
        <w:trPr>
          <w:trHeight w:val="3288"/>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12.</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Забезпечення особистої безпеки громадян та безпеки дорожнього руху</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rPr>
            </w:pPr>
            <w:r>
              <w:rPr>
                <w:bCs w:val="0"/>
                <w:sz w:val="24"/>
              </w:rPr>
              <w:t>Здійснення аналізу стану громадського порядку в місцях розташування і роботи нічних закладів торгівлі, дискотек, клубів. В разі виявлення чинників, що прямо впливають на стан вуличної злочинності і безпеку громадян, готувати відповідні подання і забезпечити реагування щодо обмеження режиму роботи зазначених закладів</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left="-74" w:right="-143"/>
              <w:jc w:val="center"/>
              <w:rPr>
                <w:bCs w:val="0"/>
                <w:sz w:val="24"/>
              </w:rPr>
            </w:pPr>
            <w:r>
              <w:rPr>
                <w:bCs w:val="0"/>
                <w:sz w:val="24"/>
              </w:rPr>
              <w:t>Луцьке РУП</w:t>
            </w:r>
          </w:p>
          <w:p w:rsidR="00E76036" w:rsidRDefault="00E76036">
            <w:pPr>
              <w:widowControl w:val="0"/>
              <w:ind w:left="-74" w:right="-143"/>
              <w:jc w:val="center"/>
              <w:rPr>
                <w:bCs w:val="0"/>
                <w:sz w:val="24"/>
              </w:rPr>
            </w:pPr>
            <w:r>
              <w:rPr>
                <w:bCs w:val="0"/>
                <w:sz w:val="24"/>
              </w:rPr>
              <w:t xml:space="preserve"> ГУ НП,</w:t>
            </w:r>
          </w:p>
          <w:p w:rsidR="00E76036" w:rsidRDefault="00E76036">
            <w:pPr>
              <w:widowControl w:val="0"/>
              <w:ind w:left="-74" w:right="-143"/>
              <w:jc w:val="center"/>
              <w:rPr>
                <w:bCs w:val="0"/>
                <w:sz w:val="24"/>
              </w:rPr>
            </w:pPr>
            <w:r>
              <w:rPr>
                <w:bCs w:val="0"/>
                <w:sz w:val="24"/>
              </w:rPr>
              <w:t>департамент економічної політики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rPr>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numPr>
                <w:ilvl w:val="0"/>
                <w:numId w:val="2"/>
              </w:numPr>
              <w:snapToGrid w:val="0"/>
              <w:ind w:left="742" w:hanging="22"/>
              <w:jc w:val="center"/>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Забезпечення громадського спокою</w:t>
            </w:r>
          </w:p>
        </w:tc>
      </w:tr>
      <w:tr w:rsidR="00E76036">
        <w:trPr>
          <w:trHeight w:val="289"/>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13.</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Забезпечення особистої безпеки громадян у закладах сфери послуг</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rPr>
            </w:pPr>
            <w:r>
              <w:rPr>
                <w:bCs w:val="0"/>
                <w:sz w:val="24"/>
              </w:rPr>
              <w:t>Здійснення контролю, проведення превентивних заходів та притягнення до відповідальності за вчинення правопорушень у сферах:</w:t>
            </w:r>
          </w:p>
          <w:p w:rsidR="00E76036" w:rsidRDefault="00E76036">
            <w:pPr>
              <w:widowControl w:val="0"/>
              <w:jc w:val="both"/>
              <w:rPr>
                <w:bCs w:val="0"/>
                <w:sz w:val="24"/>
              </w:rPr>
            </w:pPr>
            <w:r>
              <w:rPr>
                <w:bCs w:val="0"/>
                <w:sz w:val="24"/>
              </w:rPr>
              <w:t>- Правил додержання тиші (у тому числі встановлення режимів роботи об’єктів сфери обслуговування, незалежно від форм власності);</w:t>
            </w:r>
          </w:p>
          <w:p w:rsidR="00E76036" w:rsidRDefault="00E76036">
            <w:pPr>
              <w:widowControl w:val="0"/>
              <w:jc w:val="both"/>
              <w:rPr>
                <w:bCs w:val="0"/>
                <w:sz w:val="24"/>
              </w:rPr>
            </w:pPr>
            <w:r>
              <w:rPr>
                <w:bCs w:val="0"/>
                <w:sz w:val="24"/>
              </w:rPr>
              <w:t>- перебування дітей у закладах, у яких провадиться діяльність у сфері розваг, або закладах громадського харчування;</w:t>
            </w:r>
          </w:p>
          <w:p w:rsidR="00E76036" w:rsidRDefault="00E76036">
            <w:pPr>
              <w:widowControl w:val="0"/>
              <w:jc w:val="both"/>
              <w:rPr>
                <w:bCs w:val="0"/>
                <w:sz w:val="24"/>
              </w:rPr>
            </w:pPr>
            <w:r>
              <w:rPr>
                <w:bCs w:val="0"/>
                <w:sz w:val="24"/>
              </w:rPr>
              <w:t>- правил торгівлі алкогольними, слабоалкогольними напоями і тютюновими виробами.</w:t>
            </w:r>
          </w:p>
          <w:p w:rsidR="00E76036" w:rsidRDefault="00E76036">
            <w:pPr>
              <w:widowControl w:val="0"/>
              <w:jc w:val="both"/>
              <w:rPr>
                <w:bCs w:val="0"/>
                <w:sz w:val="24"/>
              </w:rPr>
            </w:pPr>
            <w:r>
              <w:rPr>
                <w:bCs w:val="0"/>
                <w:sz w:val="24"/>
              </w:rPr>
              <w:t>Інформування міської ради про наявність/відсутність встановлених у закладах торгівлі, ресторанного господарства та сфери послуг вищевказаних порушень</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left="-74" w:right="-143"/>
              <w:jc w:val="center"/>
              <w:rPr>
                <w:bCs w:val="0"/>
                <w:sz w:val="24"/>
              </w:rPr>
            </w:pPr>
            <w:r>
              <w:rPr>
                <w:bCs w:val="0"/>
                <w:sz w:val="24"/>
              </w:rPr>
              <w:t>Луцьке РУП ГУНП, департамент економічної політики, департамент муніципальної варти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rPr>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numPr>
                <w:ilvl w:val="0"/>
                <w:numId w:val="2"/>
              </w:numPr>
              <w:snapToGrid w:val="0"/>
              <w:ind w:left="742" w:hanging="22"/>
              <w:jc w:val="center"/>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Зменшення рівня правопорушень у закладах торгівлі, ресторанного господарства та сфери послуг</w:t>
            </w:r>
          </w:p>
        </w:tc>
      </w:tr>
      <w:tr w:rsidR="00E76036">
        <w:trPr>
          <w:trHeight w:val="321"/>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14.</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Легалізація тіньової зайнятості та заробітної плати найманих працівників</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rPr>
            </w:pPr>
            <w:r>
              <w:rPr>
                <w:bCs w:val="0"/>
                <w:sz w:val="24"/>
              </w:rPr>
              <w:t>Здійснення рейдів-обстежень щодо порядку оформлення трудових відносин відповідно до вимог чинного законодавства про працю безпосередньо у суб’єктів господарської діяльності</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left="-74" w:right="-1"/>
              <w:jc w:val="center"/>
              <w:rPr>
                <w:bCs w:val="0"/>
                <w:sz w:val="24"/>
              </w:rPr>
            </w:pPr>
            <w:r>
              <w:rPr>
                <w:bCs w:val="0"/>
                <w:sz w:val="24"/>
              </w:rPr>
              <w:t>Луцьке РУП ГУНП,</w:t>
            </w:r>
          </w:p>
          <w:p w:rsidR="00E76036" w:rsidRDefault="00E76036">
            <w:pPr>
              <w:widowControl w:val="0"/>
              <w:ind w:left="-74" w:right="-1"/>
              <w:jc w:val="center"/>
              <w:rPr>
                <w:bCs w:val="0"/>
                <w:sz w:val="24"/>
              </w:rPr>
            </w:pPr>
            <w:r>
              <w:rPr>
                <w:bCs w:val="0"/>
                <w:sz w:val="24"/>
              </w:rPr>
              <w:t>відділ з питань праці</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rPr>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numPr>
                <w:ilvl w:val="0"/>
                <w:numId w:val="2"/>
              </w:numPr>
              <w:snapToGrid w:val="0"/>
              <w:ind w:left="742" w:hanging="22"/>
              <w:jc w:val="center"/>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Легалізація трудових відносин, державна реєстрація як суб’єктів господарювання осіб, які здійснювали господарську діяльність без правових підстав</w:t>
            </w:r>
          </w:p>
        </w:tc>
      </w:tr>
      <w:tr w:rsidR="00E76036">
        <w:trPr>
          <w:trHeight w:val="321"/>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15.</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Легалізація тіньової зайнятості та заробітної плати найманих працівників</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rPr>
            </w:pPr>
            <w:r>
              <w:rPr>
                <w:bCs w:val="0"/>
                <w:sz w:val="24"/>
              </w:rPr>
              <w:t>Відвідування місць провадження підприємницької діяльності суб’єктів господарської діяльності з метою інформування найманих працівників та їх роботодавців щодо порядку оформлення трудових відносин</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left="-74" w:right="-1"/>
              <w:jc w:val="center"/>
              <w:rPr>
                <w:bCs w:val="0"/>
                <w:sz w:val="24"/>
              </w:rPr>
            </w:pPr>
            <w:r>
              <w:rPr>
                <w:bCs w:val="0"/>
                <w:sz w:val="24"/>
              </w:rPr>
              <w:t>Луцьке РУП ГУНП,</w:t>
            </w:r>
          </w:p>
          <w:p w:rsidR="00E76036" w:rsidRDefault="00E76036">
            <w:pPr>
              <w:widowControl w:val="0"/>
              <w:ind w:left="-74" w:right="-1"/>
              <w:jc w:val="center"/>
              <w:rPr>
                <w:bCs w:val="0"/>
                <w:sz w:val="24"/>
              </w:rPr>
            </w:pPr>
            <w:r>
              <w:rPr>
                <w:bCs w:val="0"/>
                <w:sz w:val="24"/>
              </w:rPr>
              <w:t>відділ з питань праці</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rPr>
              <w:t>Фінанс</w:t>
            </w:r>
            <w:r>
              <w:rPr>
                <w:bCs w:val="0"/>
                <w:sz w:val="24"/>
              </w:rPr>
              <w:t>у</w:t>
            </w:r>
            <w:r>
              <w:rPr>
                <w:bCs w:val="0"/>
                <w:sz w:val="24"/>
              </w:rPr>
              <w:t>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numPr>
                <w:ilvl w:val="0"/>
                <w:numId w:val="2"/>
              </w:numPr>
              <w:snapToGrid w:val="0"/>
              <w:ind w:left="742" w:hanging="22"/>
              <w:jc w:val="center"/>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rPr>
            </w:pPr>
            <w:r>
              <w:rPr>
                <w:bCs w:val="0"/>
                <w:sz w:val="24"/>
              </w:rPr>
              <w:t>Забезпечення належного оформлення трудових відносин з найманими працівниками, підвищення рівня їх соціальної захищеності, забезпечення повноти сплати єдиного соціального внеску та податків до місцевого бюджету</w:t>
            </w:r>
          </w:p>
        </w:tc>
      </w:tr>
      <w:tr w:rsidR="00E76036">
        <w:trPr>
          <w:trHeight w:val="321"/>
        </w:trPr>
        <w:tc>
          <w:tcPr>
            <w:tcW w:w="613"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16.</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Охорона громадського порядку в межах територіальної громади при реалізації громадянами конституційного права на мирні зібрання</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rPr>
            </w:pPr>
            <w:r>
              <w:rPr>
                <w:bCs w:val="0"/>
                <w:sz w:val="24"/>
              </w:rPr>
              <w:t>Здійснення моніторингу, обміну інформацією, вчасне повідомлення про проведення спортивних, політичних культурно-масових, релігійних заходів, мітингів, пікетів, демонстрації. Залучення достатньої кількості особового складу правоохоронних органів для забезпечення громадського порядку при проведенні масових заходів</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bCs w:val="0"/>
                <w:sz w:val="24"/>
              </w:rPr>
              <w:t xml:space="preserve">Луцьке РУП ГУНП, </w:t>
            </w:r>
            <w:r>
              <w:rPr>
                <w:sz w:val="24"/>
              </w:rPr>
              <w:t>УПП</w:t>
            </w:r>
          </w:p>
          <w:p w:rsidR="00E76036" w:rsidRDefault="00E76036">
            <w:pPr>
              <w:widowControl w:val="0"/>
              <w:jc w:val="center"/>
              <w:rPr>
                <w:sz w:val="24"/>
              </w:rPr>
            </w:pPr>
            <w:r>
              <w:rPr>
                <w:sz w:val="24"/>
              </w:rPr>
              <w:t xml:space="preserve"> у Волинській області ДПП НП України, </w:t>
            </w:r>
            <w:r>
              <w:rPr>
                <w:bCs w:val="0"/>
                <w:sz w:val="24"/>
              </w:rPr>
              <w:t>Військова частина 1141 Національної гвардії України, департамент культури,</w:t>
            </w:r>
          </w:p>
          <w:p w:rsidR="00E76036" w:rsidRDefault="00E76036">
            <w:pPr>
              <w:widowControl w:val="0"/>
              <w:jc w:val="center"/>
              <w:rPr>
                <w:bCs w:val="0"/>
                <w:sz w:val="24"/>
              </w:rPr>
            </w:pPr>
            <w:r>
              <w:rPr>
                <w:bCs w:val="0"/>
                <w:sz w:val="24"/>
              </w:rPr>
              <w:t>ТУ ССО</w:t>
            </w:r>
          </w:p>
          <w:p w:rsidR="00E76036" w:rsidRDefault="00E76036">
            <w:pPr>
              <w:widowControl w:val="0"/>
              <w:jc w:val="center"/>
              <w:rPr>
                <w:bCs w:val="0"/>
                <w:sz w:val="24"/>
              </w:rPr>
            </w:pPr>
            <w:r>
              <w:rPr>
                <w:bCs w:val="0"/>
                <w:sz w:val="24"/>
              </w:rPr>
              <w:t xml:space="preserve"> у Волинській області – в межах охоронюваних судів та органів системи правосуддя</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rPr>
              <w:t>Фінансування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numPr>
                <w:ilvl w:val="0"/>
                <w:numId w:val="2"/>
              </w:numPr>
              <w:snapToGrid w:val="0"/>
              <w:ind w:left="742" w:hanging="22"/>
              <w:jc w:val="center"/>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Забезпечення громадської безпеки під час проведення мирних зібрань</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17.</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42"/>
              <w:jc w:val="both"/>
              <w:rPr>
                <w:sz w:val="24"/>
                <w:highlight w:val="white"/>
              </w:rPr>
            </w:pPr>
            <w:r>
              <w:rPr>
                <w:sz w:val="24"/>
                <w:highlight w:val="white"/>
              </w:rPr>
              <w:t>Превентивна</w:t>
            </w:r>
          </w:p>
          <w:p w:rsidR="00E76036" w:rsidRDefault="00E76036">
            <w:pPr>
              <w:widowControl w:val="0"/>
              <w:ind w:right="-142"/>
              <w:rPr>
                <w:sz w:val="24"/>
                <w:highlight w:val="white"/>
              </w:rPr>
            </w:pPr>
            <w:r>
              <w:rPr>
                <w:sz w:val="24"/>
                <w:highlight w:val="white"/>
              </w:rPr>
              <w:t>та профілактична діяльність, спрямована</w:t>
            </w:r>
          </w:p>
          <w:p w:rsidR="00E76036" w:rsidRDefault="00E76036">
            <w:pPr>
              <w:widowControl w:val="0"/>
              <w:ind w:right="-142"/>
              <w:jc w:val="both"/>
              <w:rPr>
                <w:sz w:val="24"/>
                <w:highlight w:val="white"/>
              </w:rPr>
            </w:pPr>
            <w:r>
              <w:rPr>
                <w:sz w:val="24"/>
                <w:highlight w:val="white"/>
              </w:rPr>
              <w:t>на</w:t>
            </w:r>
          </w:p>
          <w:p w:rsidR="00E76036" w:rsidRDefault="00E76036">
            <w:pPr>
              <w:widowControl w:val="0"/>
              <w:ind w:right="-142"/>
              <w:jc w:val="both"/>
              <w:rPr>
                <w:sz w:val="24"/>
              </w:rPr>
            </w:pPr>
            <w:r>
              <w:rPr>
                <w:sz w:val="24"/>
                <w:highlight w:val="white"/>
              </w:rPr>
              <w:t>запобігання вчиненню правопорушень</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sz w:val="24"/>
              </w:rPr>
            </w:pPr>
            <w:r>
              <w:rPr>
                <w:sz w:val="24"/>
                <w:lang w:eastAsia="uk-UA"/>
              </w:rPr>
              <w:t>З метою забезпечення широкої гласності у роботі правоохоронних органів постійно проводити у засобах масової інформації роз’яснювальну роботу щодо утвердження у суспільстві загальнолюдських цінностей та законослухняного способу життя, інформувати населення про заходи щодо зміцнення законності і правопорядку, а також про найбільш поширені види кримінальних правопорушень під рубрикою «Як не стати жертвою злочину»</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2021–2023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bCs w:val="0"/>
                <w:sz w:val="24"/>
              </w:rPr>
              <w:t xml:space="preserve">Луцьке РУП ГУНП, </w:t>
            </w:r>
            <w:r>
              <w:rPr>
                <w:sz w:val="24"/>
              </w:rPr>
              <w:t>УПП</w:t>
            </w:r>
          </w:p>
          <w:p w:rsidR="00E76036" w:rsidRDefault="00E76036">
            <w:pPr>
              <w:widowControl w:val="0"/>
              <w:jc w:val="center"/>
              <w:rPr>
                <w:sz w:val="24"/>
              </w:rPr>
            </w:pPr>
            <w:r>
              <w:rPr>
                <w:sz w:val="24"/>
              </w:rPr>
              <w:t xml:space="preserve"> у Волинській області ДПП НП України,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rPr>
              <w:t>Фінансування не потребує</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numPr>
                <w:ilvl w:val="0"/>
                <w:numId w:val="2"/>
              </w:numPr>
              <w:snapToGrid w:val="0"/>
              <w:ind w:left="742" w:hanging="22"/>
              <w:jc w:val="center"/>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Забезпечення доступу громадян до інформації про найбільш поширені види злочинів та убезпечення від них</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18.</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lang w:eastAsia="ru-RU"/>
              </w:rPr>
              <w:t>Забезпечення охорони та підтримання громадського порядку в судах</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pStyle w:val="NormalWeb"/>
              <w:widowControl w:val="0"/>
              <w:shd w:val="clear" w:color="auto" w:fill="FFFFFF"/>
              <w:spacing w:before="0" w:after="0"/>
              <w:jc w:val="both"/>
            </w:pPr>
            <w:r>
              <w:t>Придбання портативних електронних планшетів для використання їх на об’єктах системи правосуддя в межах міста Луцька при забезпеченні пропускного режиму</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2021 рік</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ТУ ССО</w:t>
            </w:r>
          </w:p>
          <w:p w:rsidR="00E76036" w:rsidRDefault="00E76036">
            <w:pPr>
              <w:widowControl w:val="0"/>
              <w:jc w:val="center"/>
              <w:rPr>
                <w:bCs w:val="0"/>
                <w:sz w:val="24"/>
              </w:rPr>
            </w:pPr>
            <w:r>
              <w:rPr>
                <w:bCs w:val="0"/>
                <w:sz w:val="24"/>
              </w:rPr>
              <w:t xml:space="preserve">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100,000 – 2021</w:t>
            </w:r>
          </w:p>
          <w:p w:rsidR="00E76036" w:rsidRDefault="00E76036">
            <w:pPr>
              <w:widowControl w:val="0"/>
              <w:snapToGrid w:val="0"/>
              <w:ind w:left="742"/>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Забезпечення надійної охорони приміщень судів та безпеки учасників судового процесу</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19.</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pPr>
            <w:r>
              <w:rPr>
                <w:b w:val="0"/>
              </w:rPr>
              <w:t>Матеріальне забезпечення діяльності Управління Служби безпеки України у Волинській області транспортними засобами</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rPr>
            </w:pPr>
            <w:r>
              <w:rPr>
                <w:bCs w:val="0"/>
                <w:sz w:val="24"/>
              </w:rPr>
              <w:t>Придбання службового автомобіля для Управління Служби безпеки України у Волинській області</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2022 рік</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Управління Служби безпеки України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1700,000 – 2022</w:t>
            </w:r>
          </w:p>
          <w:p w:rsidR="00E76036" w:rsidRDefault="00E76036">
            <w:pPr>
              <w:widowControl w:val="0"/>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rPr>
            </w:pPr>
            <w:r>
              <w:rPr>
                <w:bCs w:val="0"/>
                <w:sz w:val="24"/>
              </w:rPr>
              <w:t>Забезпечення належних умов виконання службових обов’язків</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20.</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pPr>
            <w:r>
              <w:rPr>
                <w:b w:val="0"/>
              </w:rPr>
              <w:t>Матеріальне забезпечення діяльності Головного управління Національної поліції у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rPr>
            </w:pPr>
            <w:r>
              <w:rPr>
                <w:bCs w:val="0"/>
                <w:sz w:val="24"/>
              </w:rPr>
              <w:t xml:space="preserve">Проведення будівельних робіт, </w:t>
            </w:r>
            <w:r>
              <w:rPr>
                <w:bCs w:val="0"/>
                <w:sz w:val="24"/>
                <w:lang w:eastAsia="ru-RU"/>
              </w:rPr>
              <w:t>матеріально-технічне забезпечення,</w:t>
            </w:r>
            <w:r>
              <w:rPr>
                <w:bCs w:val="0"/>
                <w:sz w:val="24"/>
              </w:rPr>
              <w:t xml:space="preserve"> придбання обладнання і предметів довгострокового користування (апаратно-програмні комплекси та робочі  станції, цифрові радіостанції, ретранслятори, принтери, зарядні станції, генератори, комплектуючі для БпЛА тощо), закупівля тренувально-тактичного одягу та предметів однострою, тактичних окулярів активних навушників, нагрудних цифрових відеореєстраторів, спеціалізованих автомобілів підвищеної прохідності</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2022–2028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center"/>
            </w:pPr>
            <w:r>
              <w:rPr>
                <w:b w:val="0"/>
              </w:rPr>
              <w:t>Головне управління Національної поліції</w:t>
            </w:r>
            <w:r>
              <w:rPr>
                <w:b w:val="0"/>
                <w:bCs w:val="0"/>
              </w:rPr>
              <w:t xml:space="preserve"> у Волинській області, виконавчий комітет Луцької міської ради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1000,000 – 2022</w:t>
            </w:r>
          </w:p>
          <w:p w:rsidR="00E76036" w:rsidRDefault="00E76036">
            <w:pPr>
              <w:widowControl w:val="0"/>
              <w:rPr>
                <w:bCs w:val="0"/>
                <w:sz w:val="24"/>
              </w:rPr>
            </w:pPr>
            <w:r>
              <w:rPr>
                <w:bCs w:val="0"/>
                <w:sz w:val="24"/>
              </w:rPr>
              <w:t>6000,000 – 2023</w:t>
            </w:r>
          </w:p>
          <w:p w:rsidR="00E76036" w:rsidRDefault="00E76036">
            <w:pPr>
              <w:widowControl w:val="0"/>
              <w:rPr>
                <w:bCs w:val="0"/>
                <w:sz w:val="24"/>
              </w:rPr>
            </w:pPr>
            <w:r>
              <w:rPr>
                <w:bCs w:val="0"/>
                <w:sz w:val="24"/>
              </w:rPr>
              <w:t>8000,000 – 2024</w:t>
            </w:r>
          </w:p>
          <w:p w:rsidR="00E76036" w:rsidRDefault="00E76036">
            <w:pPr>
              <w:widowControl w:val="0"/>
              <w:rPr>
                <w:bCs w:val="0"/>
                <w:sz w:val="24"/>
              </w:rPr>
            </w:pPr>
            <w:r>
              <w:rPr>
                <w:bCs w:val="0"/>
                <w:sz w:val="24"/>
              </w:rPr>
              <w:t>16000,000 – 2025</w:t>
            </w:r>
          </w:p>
          <w:p w:rsidR="00E76036" w:rsidRDefault="00E76036">
            <w:pPr>
              <w:widowControl w:val="0"/>
              <w:rPr>
                <w:bCs w:val="0"/>
                <w:sz w:val="24"/>
              </w:rPr>
            </w:pPr>
            <w:r>
              <w:rPr>
                <w:bCs w:val="0"/>
                <w:sz w:val="24"/>
              </w:rPr>
              <w:t>18000,000 – 2026</w:t>
            </w:r>
          </w:p>
          <w:p w:rsidR="00E76036" w:rsidRDefault="00E76036">
            <w:pPr>
              <w:widowControl w:val="0"/>
              <w:rPr>
                <w:bCs w:val="0"/>
                <w:sz w:val="24"/>
              </w:rPr>
            </w:pPr>
            <w:r>
              <w:rPr>
                <w:bCs w:val="0"/>
                <w:sz w:val="24"/>
              </w:rPr>
              <w:t>15000,000 – 2027</w:t>
            </w:r>
          </w:p>
          <w:p w:rsidR="00E76036" w:rsidRDefault="00E76036">
            <w:pPr>
              <w:widowControl w:val="0"/>
              <w:rPr>
                <w:bCs w:val="0"/>
                <w:sz w:val="24"/>
              </w:rPr>
            </w:pPr>
            <w:r>
              <w:rPr>
                <w:bCs w:val="0"/>
                <w:sz w:val="24"/>
              </w:rPr>
              <w:t>15000,000 – 2028</w:t>
            </w:r>
          </w:p>
          <w:p w:rsidR="00E76036" w:rsidRDefault="00E76036">
            <w:pPr>
              <w:widowControl w:val="0"/>
              <w:rPr>
                <w:bCs w:val="0"/>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rPr>
            </w:pPr>
            <w:r>
              <w:rPr>
                <w:bCs w:val="0"/>
                <w:sz w:val="24"/>
              </w:rPr>
              <w:t xml:space="preserve">Забезпечення належних умов виконання службових обов’язків; </w:t>
            </w:r>
            <w:r>
              <w:rPr>
                <w:bCs w:val="0"/>
                <w:sz w:val="24"/>
                <w:lang w:eastAsia="ru-RU"/>
              </w:rPr>
              <w:t>здійснення заходів щодо захисту державного суверенітету, конституційного ладу, територіальної цілісності України</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21.</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pPr>
            <w:r>
              <w:rPr>
                <w:b w:val="0"/>
                <w:bCs w:val="0"/>
              </w:rPr>
              <w:t xml:space="preserve">Матеріальне забезпечення діяльності державної установи </w:t>
            </w:r>
            <w:r>
              <w:rPr>
                <w:b w:val="0"/>
                <w:bCs w:val="0"/>
                <w:lang w:eastAsia="ru-RU"/>
              </w:rPr>
              <w:t>«Луцький слідчий ізолятор»</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rPr>
            </w:pPr>
            <w:r>
              <w:rPr>
                <w:bCs w:val="0"/>
                <w:sz w:val="24"/>
              </w:rPr>
              <w:t>Придбання товарів, матеріальних цінностей та надання послуг для забезпечення охорони та безпечного утримання ув’язнених (засуджених), проведення капітального ремонту інженерних мереж, матеріальне забезпечення, надання послуг та капітальні видатки, проведення комплексного капітального ремонту даху</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2023–2026</w:t>
            </w:r>
          </w:p>
          <w:p w:rsidR="00E76036" w:rsidRDefault="00E76036">
            <w:pPr>
              <w:widowControl w:val="0"/>
              <w:jc w:val="center"/>
              <w:rPr>
                <w:bCs w:val="0"/>
                <w:sz w:val="24"/>
              </w:rPr>
            </w:pPr>
            <w:r>
              <w:rPr>
                <w:bCs w:val="0"/>
                <w:sz w:val="24"/>
              </w:rPr>
              <w:t>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center"/>
            </w:pPr>
            <w:r>
              <w:rPr>
                <w:b w:val="0"/>
                <w:bCs w:val="0"/>
              </w:rPr>
              <w:t xml:space="preserve">Державна установа </w:t>
            </w:r>
            <w:r>
              <w:rPr>
                <w:b w:val="0"/>
                <w:bCs w:val="0"/>
                <w:lang w:eastAsia="ru-RU"/>
              </w:rPr>
              <w:t>«Луцький слідчий ізолятор»</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300,000 – 2023</w:t>
            </w:r>
          </w:p>
          <w:p w:rsidR="00E76036" w:rsidRDefault="00E76036">
            <w:pPr>
              <w:widowControl w:val="0"/>
              <w:rPr>
                <w:bCs w:val="0"/>
                <w:sz w:val="24"/>
              </w:rPr>
            </w:pPr>
            <w:r>
              <w:rPr>
                <w:bCs w:val="0"/>
                <w:sz w:val="24"/>
              </w:rPr>
              <w:t>200,000 – 2024</w:t>
            </w:r>
          </w:p>
          <w:p w:rsidR="00E76036" w:rsidRDefault="00E76036">
            <w:pPr>
              <w:widowControl w:val="0"/>
              <w:rPr>
                <w:bCs w:val="0"/>
                <w:sz w:val="24"/>
              </w:rPr>
            </w:pPr>
            <w:r>
              <w:rPr>
                <w:bCs w:val="0"/>
                <w:sz w:val="24"/>
              </w:rPr>
              <w:t>1200,000 – 2025</w:t>
            </w:r>
          </w:p>
          <w:p w:rsidR="00E76036" w:rsidRDefault="00E76036">
            <w:pPr>
              <w:widowControl w:val="0"/>
              <w:rPr>
                <w:bCs w:val="0"/>
                <w:sz w:val="24"/>
              </w:rPr>
            </w:pPr>
            <w:r>
              <w:rPr>
                <w:bCs w:val="0"/>
                <w:sz w:val="24"/>
              </w:rPr>
              <w:t>3400,000 – 2026</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rPr>
            </w:pPr>
            <w:r>
              <w:rPr>
                <w:bCs w:val="0"/>
                <w:sz w:val="24"/>
              </w:rPr>
              <w:t>Забезпечення охорони та безпечного утримання ув’язнених (засуджених)</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22.</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pPr>
            <w:r>
              <w:rPr>
                <w:b w:val="0"/>
                <w:bCs w:val="0"/>
              </w:rPr>
              <w:t>Матеріальне забезпечення діяльності У</w:t>
            </w:r>
            <w:r>
              <w:rPr>
                <w:b w:val="0"/>
                <w:bCs w:val="0"/>
                <w:lang w:eastAsia="ru-RU"/>
              </w:rPr>
              <w:t xml:space="preserve">правління патрульної поліції у Волинській області </w:t>
            </w:r>
            <w:r>
              <w:rPr>
                <w:b w:val="0"/>
                <w:bCs w:val="0"/>
                <w:color w:val="000000"/>
                <w:kern w:val="2"/>
                <w:shd w:val="clear" w:color="auto" w:fill="FFFFFF"/>
                <w:lang w:bidi="hi-IN"/>
              </w:rPr>
              <w:t xml:space="preserve">Департаменту патрульної поліції Національної поліції  </w:t>
            </w:r>
            <w:r>
              <w:rPr>
                <w:b w:val="0"/>
                <w:bCs w:val="0"/>
                <w:lang w:eastAsia="ru-RU"/>
              </w:rPr>
              <w:t>України</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rPr>
            </w:pPr>
            <w:r>
              <w:rPr>
                <w:bCs w:val="0"/>
                <w:sz w:val="24"/>
              </w:rPr>
              <w:t>Придбання велосипедів та навісного обладнання до них для велопатрулювання м. Луцька</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2023 рік</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center"/>
            </w:pPr>
            <w:r>
              <w:rPr>
                <w:b w:val="0"/>
                <w:bCs w:val="0"/>
                <w:lang w:eastAsia="ru-RU"/>
              </w:rPr>
              <w:t xml:space="preserve">Управління патрульної поліції у Волинській області </w:t>
            </w:r>
            <w:r>
              <w:rPr>
                <w:b w:val="0"/>
                <w:bCs w:val="0"/>
                <w:color w:val="000000"/>
                <w:kern w:val="2"/>
                <w:shd w:val="clear" w:color="auto" w:fill="FFFFFF"/>
                <w:lang w:bidi="hi-IN"/>
              </w:rPr>
              <w:t xml:space="preserve">Департаменту патрульної поліції Національної поліції  </w:t>
            </w:r>
            <w:r>
              <w:rPr>
                <w:b w:val="0"/>
                <w:bCs w:val="0"/>
                <w:lang w:eastAsia="ru-RU"/>
              </w:rPr>
              <w:t>України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300,000 – 2023</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rPr>
            </w:pPr>
            <w:r>
              <w:rPr>
                <w:bCs w:val="0"/>
                <w:sz w:val="24"/>
              </w:rPr>
              <w:t>Забезпечення  виконання превентивної та профілактичної діяльності, спрямованої на запобігання вчиненню правопорушень</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23.</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rPr>
                <w:b w:val="0"/>
                <w:bCs w:val="0"/>
                <w:lang w:eastAsia="ru-RU"/>
              </w:rPr>
            </w:pPr>
            <w:r>
              <w:rPr>
                <w:b w:val="0"/>
                <w:bCs w:val="0"/>
                <w:lang w:eastAsia="ru-RU"/>
              </w:rPr>
              <w:t>Матеріальне забезпечення діяльності Волинського науково-дослідного експертно-криміналістичного центру МВС України</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lang w:eastAsia="ru-RU"/>
              </w:rPr>
            </w:pPr>
            <w:r>
              <w:rPr>
                <w:bCs w:val="0"/>
                <w:sz w:val="24"/>
                <w:lang w:eastAsia="ru-RU"/>
              </w:rPr>
              <w:t>Придбання генератора водню, ремонт обладнання</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sz w:val="24"/>
              </w:rPr>
              <w:t>2023, 2025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bCs w:val="0"/>
                <w:sz w:val="24"/>
                <w:lang w:eastAsia="ru-RU"/>
              </w:rPr>
              <w:t>Волинський</w:t>
            </w:r>
            <w:r>
              <w:rPr>
                <w:sz w:val="24"/>
                <w:lang w:eastAsia="ru-RU"/>
              </w:rPr>
              <w:t xml:space="preserve"> науково-дослідний експертно-криміналістичний центр МВС України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300,000 – 2023</w:t>
            </w:r>
          </w:p>
          <w:p w:rsidR="00E76036" w:rsidRDefault="00E76036">
            <w:pPr>
              <w:widowControl w:val="0"/>
              <w:rPr>
                <w:sz w:val="24"/>
              </w:rPr>
            </w:pPr>
            <w:r>
              <w:rPr>
                <w:sz w:val="24"/>
              </w:rPr>
              <w:t>67,000 – 2025</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lang w:eastAsia="ru-RU"/>
              </w:rPr>
            </w:pPr>
            <w:r>
              <w:rPr>
                <w:bCs w:val="0"/>
                <w:sz w:val="24"/>
                <w:lang w:eastAsia="ru-RU"/>
              </w:rPr>
              <w:t>Сприяння удосконаленню судово-експертного забезпечення розслідування кримінальних та інших правопорушень, пов’язаних з наркоманією</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24.</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rPr>
                <w:lang w:eastAsia="ru-RU"/>
              </w:rPr>
            </w:pPr>
            <w:r>
              <w:rPr>
                <w:b w:val="0"/>
                <w:bCs w:val="0"/>
                <w:lang w:eastAsia="ru-RU"/>
              </w:rPr>
              <w:t xml:space="preserve">Матеріальне забезпечення діяльності </w:t>
            </w:r>
            <w:r>
              <w:rPr>
                <w:b w:val="0"/>
                <w:bCs w:val="0"/>
                <w:color w:val="000000"/>
                <w:shd w:val="clear" w:color="auto" w:fill="FFFFFF"/>
                <w:lang w:eastAsia="ru-RU"/>
              </w:rPr>
              <w:t>Управління стратегічних розслідувань у Волинській області Департаменту стратегічних розслідувань Національної поліції України</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lang w:eastAsia="ru-RU"/>
              </w:rPr>
            </w:pPr>
            <w:r>
              <w:rPr>
                <w:bCs w:val="0"/>
                <w:sz w:val="24"/>
                <w:lang w:eastAsia="ru-RU"/>
              </w:rPr>
              <w:t>Придбання автомобілів спеціального призначення</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sz w:val="24"/>
              </w:rPr>
            </w:pPr>
            <w:r>
              <w:rPr>
                <w:sz w:val="24"/>
              </w:rPr>
              <w:t>2023,</w:t>
            </w:r>
          </w:p>
          <w:p w:rsidR="00E76036" w:rsidRDefault="00E76036">
            <w:pPr>
              <w:widowControl w:val="0"/>
              <w:jc w:val="center"/>
              <w:rPr>
                <w:sz w:val="24"/>
              </w:rPr>
            </w:pPr>
            <w:r>
              <w:rPr>
                <w:sz w:val="24"/>
              </w:rPr>
              <w:t>2026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center"/>
              <w:rPr>
                <w:lang w:eastAsia="ru-RU"/>
              </w:rPr>
            </w:pPr>
            <w:r>
              <w:rPr>
                <w:b w:val="0"/>
                <w:bCs w:val="0"/>
                <w:color w:val="000000"/>
                <w:shd w:val="clear" w:color="auto" w:fill="FFFFFF"/>
                <w:lang w:eastAsia="ru-RU"/>
              </w:rPr>
              <w:t>Управління стратегічних розслідувань у Волинській області Департаменту стратегічних розслідувань Національної поліції України, Державна установа «Центр обслуговування підрозділів Національної поліції України»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900,000 – 2023</w:t>
            </w:r>
          </w:p>
          <w:p w:rsidR="00E76036" w:rsidRDefault="00E76036">
            <w:pPr>
              <w:widowControl w:val="0"/>
              <w:rPr>
                <w:sz w:val="24"/>
              </w:rPr>
            </w:pPr>
            <w:r>
              <w:rPr>
                <w:sz w:val="24"/>
              </w:rPr>
              <w:t>3500,000 – 2026</w:t>
            </w:r>
          </w:p>
          <w:p w:rsidR="00E76036" w:rsidRDefault="00E76036">
            <w:pPr>
              <w:widowControl w:val="0"/>
              <w:rPr>
                <w:sz w:val="24"/>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lang w:eastAsia="ru-RU"/>
              </w:rPr>
            </w:pPr>
            <w:r>
              <w:rPr>
                <w:bCs w:val="0"/>
                <w:sz w:val="24"/>
                <w:lang w:eastAsia="ru-RU"/>
              </w:rPr>
              <w:t>Здійснення ефективних оперативно-розшукових заходів</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25.</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left"/>
              <w:rPr>
                <w:lang w:eastAsia="ru-RU"/>
              </w:rPr>
            </w:pPr>
            <w:r>
              <w:rPr>
                <w:b w:val="0"/>
                <w:bCs w:val="0"/>
                <w:lang w:eastAsia="ru-RU"/>
              </w:rPr>
              <w:t xml:space="preserve">Матеріальне забезпечення діяльності </w:t>
            </w:r>
            <w:r>
              <w:rPr>
                <w:b w:val="0"/>
                <w:bCs w:val="0"/>
                <w:color w:val="000000"/>
                <w:shd w:val="clear" w:color="auto" w:fill="FFFFFF"/>
                <w:lang w:eastAsia="ru-RU"/>
              </w:rPr>
              <w:t>Управління Служби безпеки України у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lang w:eastAsia="ru-RU"/>
              </w:rPr>
            </w:pPr>
            <w:r>
              <w:rPr>
                <w:bCs w:val="0"/>
                <w:sz w:val="24"/>
                <w:lang w:eastAsia="ru-RU"/>
              </w:rPr>
              <w:t>Придбання тепловізійних прицільних приладів, матеріально-технічне забезпечення, придбання автомобіля для виконання бойових (спеціальних) завдань, придбання автомобіля спеціалізованого призначення, паливно-мастильних матеріалів, послуги з ремонту та облаштування службових приміщень та сховищ (поточні видатки)</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2023–2026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pStyle w:val="210"/>
              <w:widowControl w:val="0"/>
              <w:jc w:val="center"/>
              <w:rPr>
                <w:b w:val="0"/>
                <w:bCs w:val="0"/>
                <w:lang w:eastAsia="ru-RU"/>
              </w:rPr>
            </w:pPr>
            <w:r>
              <w:rPr>
                <w:b w:val="0"/>
                <w:bCs w:val="0"/>
                <w:color w:val="000000"/>
                <w:shd w:val="clear" w:color="auto" w:fill="FFFFFF"/>
                <w:lang w:eastAsia="ru-RU"/>
              </w:rPr>
              <w:t>Управління Служби безпеки України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4000,000 – 2023</w:t>
            </w:r>
          </w:p>
          <w:p w:rsidR="00E76036" w:rsidRDefault="00E76036">
            <w:pPr>
              <w:widowControl w:val="0"/>
              <w:rPr>
                <w:sz w:val="24"/>
              </w:rPr>
            </w:pPr>
            <w:r>
              <w:rPr>
                <w:sz w:val="24"/>
              </w:rPr>
              <w:t>6000,000 – 2024</w:t>
            </w:r>
          </w:p>
          <w:p w:rsidR="00E76036" w:rsidRDefault="00E76036">
            <w:pPr>
              <w:widowControl w:val="0"/>
              <w:rPr>
                <w:sz w:val="24"/>
              </w:rPr>
            </w:pPr>
            <w:r>
              <w:rPr>
                <w:sz w:val="24"/>
              </w:rPr>
              <w:t>9650,000 – 2025</w:t>
            </w:r>
          </w:p>
          <w:p w:rsidR="00E76036" w:rsidRDefault="00E76036">
            <w:pPr>
              <w:widowControl w:val="0"/>
              <w:rPr>
                <w:sz w:val="24"/>
              </w:rPr>
            </w:pPr>
            <w:r>
              <w:rPr>
                <w:sz w:val="24"/>
              </w:rPr>
              <w:t>6500,000 – 2026</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lang w:eastAsia="ru-RU"/>
              </w:rPr>
            </w:pPr>
            <w:r>
              <w:rPr>
                <w:bCs w:val="0"/>
                <w:sz w:val="24"/>
                <w:lang w:eastAsia="ru-RU"/>
              </w:rPr>
              <w:t>Здійснення заходів щодо захисту державного суверенітету, конституційного ладу, територіальної цілісності України, матеріально-технічне забезпечення  заходів службової діяльності</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26.</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lang w:eastAsia="ru-RU"/>
              </w:rPr>
            </w:pPr>
            <w:r>
              <w:rPr>
                <w:bCs w:val="0"/>
                <w:color w:val="000000"/>
                <w:sz w:val="24"/>
                <w:shd w:val="clear" w:color="auto" w:fill="FFFFFF"/>
                <w:lang w:eastAsia="ru-RU"/>
              </w:rPr>
              <w:t xml:space="preserve">Матеріальне забезпечення діяльності </w:t>
            </w:r>
            <w:r>
              <w:rPr>
                <w:color w:val="000000"/>
                <w:sz w:val="24"/>
                <w:shd w:val="clear" w:color="auto" w:fill="FFFFFF"/>
                <w:lang w:eastAsia="ru-RU"/>
              </w:rPr>
              <w:t>Територіального управління БЕБ у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lang w:eastAsia="ru-RU"/>
              </w:rPr>
            </w:pPr>
            <w:r>
              <w:rPr>
                <w:bCs w:val="0"/>
                <w:sz w:val="24"/>
                <w:lang w:eastAsia="ru-RU"/>
              </w:rPr>
              <w:t>Придбання легкового автомобіля спеціалізованого призначення та дії пов’язані з його реєстрацією, придбання матеріально-технічного забезпечення, придбання предметів довгострокового користування, проведення поточного ремонту адмінбудівлі</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2023–2026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color w:val="000000"/>
                <w:sz w:val="24"/>
                <w:shd w:val="clear" w:color="auto" w:fill="FFFFFF"/>
                <w:lang w:eastAsia="ru-RU"/>
              </w:rPr>
              <w:t>Територіальне управління БЕБ у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bCs w:val="0"/>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1002,000 – 2023</w:t>
            </w:r>
          </w:p>
          <w:p w:rsidR="00E76036" w:rsidRDefault="00E76036">
            <w:pPr>
              <w:widowControl w:val="0"/>
              <w:rPr>
                <w:sz w:val="24"/>
              </w:rPr>
            </w:pPr>
            <w:r>
              <w:rPr>
                <w:sz w:val="24"/>
              </w:rPr>
              <w:t>2930,255 – 2024</w:t>
            </w:r>
          </w:p>
          <w:p w:rsidR="00E76036" w:rsidRDefault="00E76036">
            <w:pPr>
              <w:widowControl w:val="0"/>
              <w:rPr>
                <w:sz w:val="24"/>
              </w:rPr>
            </w:pPr>
            <w:r>
              <w:rPr>
                <w:sz w:val="24"/>
              </w:rPr>
              <w:t>6039,600 – 2025</w:t>
            </w:r>
          </w:p>
          <w:p w:rsidR="00E76036" w:rsidRDefault="00E76036">
            <w:pPr>
              <w:widowControl w:val="0"/>
              <w:rPr>
                <w:sz w:val="24"/>
              </w:rPr>
            </w:pPr>
            <w:r>
              <w:rPr>
                <w:sz w:val="24"/>
              </w:rPr>
              <w:t>2000,000 – 2026</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rPr>
            </w:pPr>
            <w:r>
              <w:rPr>
                <w:bCs w:val="0"/>
                <w:sz w:val="24"/>
                <w:lang w:eastAsia="ru-RU"/>
              </w:rPr>
              <w:t>Забезпечення належних умов виконання службових обов’язків</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rPr>
            </w:pPr>
            <w:r>
              <w:rPr>
                <w:bCs w:val="0"/>
                <w:sz w:val="24"/>
              </w:rPr>
              <w:t>27.</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lang w:eastAsia="ru-RU"/>
              </w:rPr>
            </w:pPr>
            <w:r>
              <w:rPr>
                <w:sz w:val="24"/>
                <w:lang w:eastAsia="ru-RU"/>
              </w:rPr>
              <w:t xml:space="preserve">Матеріальне забезпечення діяльності </w:t>
            </w:r>
            <w:r>
              <w:rPr>
                <w:bCs w:val="0"/>
                <w:sz w:val="24"/>
                <w:lang w:eastAsia="ru-RU"/>
              </w:rPr>
              <w:t>Державної установи «Територіальне медичне об’єднання Міністерства внутрішніх справ України по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lang w:eastAsia="ru-RU"/>
              </w:rPr>
            </w:pPr>
            <w:r>
              <w:rPr>
                <w:bCs w:val="0"/>
                <w:sz w:val="24"/>
                <w:lang w:eastAsia="ru-RU"/>
              </w:rPr>
              <w:t>Проведення поточного ремонту проїзду до приймального відділення установи, проведення капітального ремонту лікарняного ліфта</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2024–2026</w:t>
            </w:r>
          </w:p>
          <w:p w:rsidR="00E76036" w:rsidRDefault="00E76036">
            <w:pPr>
              <w:widowControl w:val="0"/>
              <w:jc w:val="center"/>
              <w:rPr>
                <w:bCs w:val="0"/>
                <w:sz w:val="24"/>
              </w:rPr>
            </w:pPr>
            <w:r>
              <w:rPr>
                <w:bCs w:val="0"/>
                <w:sz w:val="24"/>
              </w:rPr>
              <w:t>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Державна установа «Територіальне медичне об’єднання Міністерства внутрішніх справ України по Волинській області»</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tabs>
                <w:tab w:val="left" w:pos="1735"/>
              </w:tabs>
              <w:suppressAutoHyphens w:val="0"/>
              <w:ind w:left="-73"/>
              <w:jc w:val="center"/>
            </w:pPr>
            <w:r>
              <w:rPr>
                <w:sz w:val="24"/>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sz w:val="24"/>
              </w:rPr>
              <w:t>1350,000 – 2024</w:t>
            </w:r>
          </w:p>
          <w:p w:rsidR="00E76036" w:rsidRDefault="00E76036">
            <w:pPr>
              <w:widowControl w:val="0"/>
              <w:rPr>
                <w:sz w:val="24"/>
              </w:rPr>
            </w:pPr>
            <w:r>
              <w:rPr>
                <w:sz w:val="24"/>
              </w:rPr>
              <w:t>4000,000 – 2025</w:t>
            </w:r>
          </w:p>
          <w:p w:rsidR="00E76036" w:rsidRDefault="00E76036">
            <w:pPr>
              <w:widowControl w:val="0"/>
              <w:rPr>
                <w:sz w:val="24"/>
              </w:rPr>
            </w:pPr>
            <w:r>
              <w:rPr>
                <w:sz w:val="24"/>
              </w:rPr>
              <w:t>4000,000 – 2026</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rPr>
            </w:pPr>
            <w:r>
              <w:rPr>
                <w:bCs w:val="0"/>
                <w:sz w:val="24"/>
              </w:rPr>
              <w:t>Забезпечення належних умов виконання службових обов’язків</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lang w:eastAsia="ru-RU"/>
              </w:rPr>
            </w:pPr>
            <w:r>
              <w:rPr>
                <w:bCs w:val="0"/>
                <w:sz w:val="24"/>
                <w:lang w:eastAsia="ru-RU"/>
              </w:rPr>
              <w:t>28.</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sz w:val="24"/>
              </w:rPr>
            </w:pPr>
            <w:r>
              <w:rPr>
                <w:bCs w:val="0"/>
                <w:sz w:val="24"/>
                <w:lang w:eastAsia="ru-RU"/>
              </w:rPr>
              <w:t xml:space="preserve">Матеріальне забезпечення діяльності  </w:t>
            </w:r>
            <w:r>
              <w:rPr>
                <w:bCs w:val="0"/>
                <w:color w:val="000000"/>
                <w:sz w:val="24"/>
                <w:lang w:eastAsia="ru-RU"/>
              </w:rPr>
              <w:t>Відділу протидії кіберзлочинам у Воли</w:t>
            </w:r>
            <w:r>
              <w:rPr>
                <w:bCs w:val="0"/>
                <w:sz w:val="24"/>
                <w:lang w:eastAsia="ru-RU"/>
              </w:rPr>
              <w:t>нській області Департаменту кіберполіції Національної поліції України</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lang w:eastAsia="ru-RU"/>
              </w:rPr>
            </w:pPr>
            <w:r>
              <w:rPr>
                <w:bCs w:val="0"/>
                <w:sz w:val="24"/>
                <w:lang w:eastAsia="ru-RU"/>
              </w:rPr>
              <w:t>Проведення поточного ремонту службових приміщень, придбання автомобіля спеціального призначення</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rPr>
            </w:pPr>
            <w:r>
              <w:rPr>
                <w:bCs w:val="0"/>
                <w:sz w:val="24"/>
              </w:rPr>
              <w:t>2025–2026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Відділ протидії кіберзлочинам у Волинській області Департаменту кіберполіції Національної поліції України,</w:t>
            </w:r>
          </w:p>
          <w:p w:rsidR="00E76036" w:rsidRDefault="00E76036">
            <w:pPr>
              <w:widowControl w:val="0"/>
              <w:jc w:val="center"/>
              <w:rPr>
                <w:bCs w:val="0"/>
                <w:sz w:val="24"/>
                <w:lang w:eastAsia="ru-RU"/>
              </w:rPr>
            </w:pPr>
            <w:r>
              <w:rPr>
                <w:bCs w:val="0"/>
                <w:sz w:val="24"/>
                <w:lang w:eastAsia="ru-RU"/>
              </w:rPr>
              <w:t>Державна установа «Центр обслуговування підрозділів Національної поліції України»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lang w:eastAsia="ru-RU"/>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350,000 – 2025</w:t>
            </w:r>
          </w:p>
          <w:p w:rsidR="00E76036" w:rsidRDefault="00E76036">
            <w:pPr>
              <w:widowControl w:val="0"/>
              <w:jc w:val="center"/>
              <w:rPr>
                <w:bCs w:val="0"/>
                <w:sz w:val="24"/>
                <w:lang w:eastAsia="ru-RU"/>
              </w:rPr>
            </w:pPr>
            <w:r>
              <w:rPr>
                <w:bCs w:val="0"/>
                <w:sz w:val="24"/>
                <w:lang w:eastAsia="ru-RU"/>
              </w:rPr>
              <w:t>2600,000 – 2026</w:t>
            </w:r>
          </w:p>
          <w:p w:rsidR="00E76036" w:rsidRDefault="00E76036">
            <w:pPr>
              <w:widowControl w:val="0"/>
              <w:jc w:val="center"/>
              <w:rPr>
                <w:bCs w:val="0"/>
                <w:sz w:val="24"/>
                <w:lang w:eastAsia="ru-RU"/>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rPr>
            </w:pPr>
            <w:r>
              <w:rPr>
                <w:bCs w:val="0"/>
                <w:sz w:val="24"/>
              </w:rPr>
              <w:t>Забезпечення належних умов виконання службових обов’язків</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lang w:eastAsia="ru-RU"/>
              </w:rPr>
            </w:pPr>
            <w:r>
              <w:rPr>
                <w:bCs w:val="0"/>
                <w:sz w:val="24"/>
                <w:lang w:eastAsia="ru-RU"/>
              </w:rPr>
              <w:t>29.</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lang w:eastAsia="ru-RU"/>
              </w:rPr>
            </w:pPr>
            <w:r>
              <w:rPr>
                <w:bCs w:val="0"/>
                <w:sz w:val="24"/>
                <w:lang w:eastAsia="ru-RU"/>
              </w:rPr>
              <w:t>Матеріальне забезпечення діяльності  Департаменту поліції особливого призначення «Об’єднана штурмова бригада Національної поліції України  «Лють»</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lang w:eastAsia="ru-RU"/>
              </w:rPr>
            </w:pPr>
            <w:r>
              <w:rPr>
                <w:bCs w:val="0"/>
                <w:sz w:val="24"/>
                <w:lang w:eastAsia="ru-RU"/>
              </w:rPr>
              <w:t>Матеріально-технічне забезпечення, придбання БпЛА, спеціального обладнання, засобів радіоелектронної боротьби, модульних конструкцій</w:t>
            </w:r>
          </w:p>
          <w:p w:rsidR="00E76036" w:rsidRDefault="00E76036">
            <w:pPr>
              <w:widowControl w:val="0"/>
              <w:jc w:val="center"/>
              <w:rPr>
                <w:bCs w:val="0"/>
                <w:sz w:val="24"/>
                <w:lang w:eastAsia="ru-RU"/>
              </w:rPr>
            </w:pPr>
          </w:p>
          <w:p w:rsidR="00E76036" w:rsidRDefault="00E76036">
            <w:pPr>
              <w:widowControl w:val="0"/>
              <w:jc w:val="center"/>
              <w:rPr>
                <w:bCs w:val="0"/>
                <w:sz w:val="24"/>
                <w:lang w:eastAsia="ru-RU"/>
              </w:rPr>
            </w:pP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2025-2026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Департамент поліції особливого призначення «Об’єднана штурмова бригада Національної поліції України  «Лють»</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lang w:eastAsia="ru-RU"/>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1000,000 – 2025</w:t>
            </w:r>
          </w:p>
          <w:p w:rsidR="00E76036" w:rsidRDefault="00E76036">
            <w:pPr>
              <w:widowControl w:val="0"/>
              <w:jc w:val="center"/>
              <w:rPr>
                <w:bCs w:val="0"/>
                <w:sz w:val="24"/>
                <w:lang w:eastAsia="ru-RU"/>
              </w:rPr>
            </w:pPr>
            <w:r>
              <w:rPr>
                <w:bCs w:val="0"/>
                <w:sz w:val="24"/>
                <w:lang w:eastAsia="ru-RU"/>
              </w:rPr>
              <w:t>1000,000 – 2026</w:t>
            </w:r>
          </w:p>
          <w:p w:rsidR="00E76036" w:rsidRDefault="00E76036">
            <w:pPr>
              <w:widowControl w:val="0"/>
              <w:jc w:val="center"/>
              <w:rPr>
                <w:bCs w:val="0"/>
                <w:sz w:val="24"/>
                <w:lang w:eastAsia="ru-RU"/>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Здійснення заходів щодо захисту державного суверенітету, конституційного ладу, територіальної цілісності України</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lang w:eastAsia="ru-RU"/>
              </w:rPr>
            </w:pPr>
            <w:r>
              <w:rPr>
                <w:bCs w:val="0"/>
                <w:sz w:val="24"/>
                <w:lang w:eastAsia="ru-RU"/>
              </w:rPr>
              <w:t>30.</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lang w:eastAsia="ru-RU"/>
              </w:rPr>
            </w:pPr>
            <w:r>
              <w:rPr>
                <w:bCs w:val="0"/>
                <w:sz w:val="24"/>
                <w:lang w:eastAsia="ru-RU"/>
              </w:rPr>
              <w:t>Матеріальне забезпечення діяльності Волинської обласної прокуратури</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lang w:eastAsia="ru-RU"/>
              </w:rPr>
            </w:pPr>
            <w:r>
              <w:rPr>
                <w:bCs w:val="0"/>
                <w:sz w:val="24"/>
                <w:lang w:eastAsia="ru-RU"/>
              </w:rPr>
              <w:t>Проведення ремонту службових приміщень</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2025 рік</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Волинська обласна прокуратура</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lang w:eastAsia="ru-RU"/>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180,000 – 2025</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rPr>
            </w:pPr>
            <w:r>
              <w:rPr>
                <w:bCs w:val="0"/>
                <w:sz w:val="24"/>
              </w:rPr>
              <w:t>Забезпечення належних умов виконання службових обов’язків</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lang w:eastAsia="ru-RU"/>
              </w:rPr>
            </w:pPr>
            <w:r>
              <w:rPr>
                <w:bCs w:val="0"/>
                <w:sz w:val="24"/>
                <w:lang w:eastAsia="ru-RU"/>
              </w:rPr>
              <w:t>31.</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lang w:eastAsia="ru-RU"/>
              </w:rPr>
            </w:pPr>
            <w:r>
              <w:rPr>
                <w:bCs w:val="0"/>
                <w:sz w:val="24"/>
                <w:lang w:eastAsia="ru-RU"/>
              </w:rPr>
              <w:t>Матеріальне забезпечення діяльності філії Державної установи «Центр пробації» у Волинській області</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both"/>
              <w:rPr>
                <w:bCs w:val="0"/>
                <w:sz w:val="24"/>
                <w:lang w:eastAsia="ru-RU"/>
              </w:rPr>
            </w:pPr>
            <w:r>
              <w:rPr>
                <w:bCs w:val="0"/>
                <w:sz w:val="24"/>
                <w:lang w:eastAsia="ru-RU"/>
              </w:rPr>
              <w:t>Проведення поточного ремонту приміщень, придбання матеріально-технічного забезпечення, придбання предметів довгострокового користування</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2026–2028 роки</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Філія Державної установи «Центр пробації» у Волинській області (Луцький міський відділ)</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lang w:eastAsia="ru-RU"/>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450,000 – 2026</w:t>
            </w:r>
          </w:p>
          <w:p w:rsidR="00E76036" w:rsidRDefault="00E76036">
            <w:pPr>
              <w:widowControl w:val="0"/>
              <w:jc w:val="center"/>
              <w:rPr>
                <w:bCs w:val="0"/>
                <w:sz w:val="24"/>
                <w:lang w:eastAsia="ru-RU"/>
              </w:rPr>
            </w:pPr>
            <w:r>
              <w:rPr>
                <w:bCs w:val="0"/>
                <w:sz w:val="24"/>
                <w:lang w:eastAsia="ru-RU"/>
              </w:rPr>
              <w:t>100,000 – 2027</w:t>
            </w:r>
          </w:p>
          <w:p w:rsidR="00E76036" w:rsidRDefault="00E76036">
            <w:pPr>
              <w:widowControl w:val="0"/>
              <w:jc w:val="center"/>
              <w:rPr>
                <w:bCs w:val="0"/>
                <w:sz w:val="24"/>
                <w:lang w:eastAsia="ru-RU"/>
              </w:rPr>
            </w:pPr>
            <w:r>
              <w:rPr>
                <w:bCs w:val="0"/>
                <w:sz w:val="24"/>
                <w:lang w:eastAsia="ru-RU"/>
              </w:rPr>
              <w:t>100,000 – 2028</w:t>
            </w:r>
          </w:p>
          <w:p w:rsidR="00E76036" w:rsidRDefault="00E76036">
            <w:pPr>
              <w:widowControl w:val="0"/>
              <w:jc w:val="center"/>
              <w:rPr>
                <w:bCs w:val="0"/>
                <w:sz w:val="24"/>
                <w:lang w:eastAsia="ru-RU"/>
              </w:rPr>
            </w:pP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rPr>
            </w:pPr>
            <w:r>
              <w:rPr>
                <w:bCs w:val="0"/>
                <w:sz w:val="24"/>
              </w:rPr>
              <w:t>Забезпечення належних умов виконання службових обов’язків</w:t>
            </w:r>
          </w:p>
        </w:tc>
      </w:tr>
      <w:tr w:rsidR="00E76036">
        <w:trPr>
          <w:gridBefore w:val="1"/>
          <w:trHeight w:val="321"/>
        </w:trPr>
        <w:tc>
          <w:tcPr>
            <w:tcW w:w="613"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lang w:eastAsia="ru-RU"/>
              </w:rPr>
            </w:pPr>
            <w:r>
              <w:rPr>
                <w:bCs w:val="0"/>
                <w:sz w:val="24"/>
                <w:lang w:eastAsia="ru-RU"/>
              </w:rPr>
              <w:t>32.</w:t>
            </w:r>
          </w:p>
        </w:tc>
        <w:tc>
          <w:tcPr>
            <w:tcW w:w="2361"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lang w:eastAsia="ru-RU"/>
              </w:rPr>
            </w:pPr>
            <w:r>
              <w:rPr>
                <w:bCs w:val="0"/>
                <w:sz w:val="24"/>
                <w:lang w:eastAsia="ru-RU"/>
              </w:rPr>
              <w:t>Матеріальне забезпечення Територіального управління Державного бюро розслідувань, розташованого у місті Львові</w:t>
            </w:r>
          </w:p>
        </w:tc>
        <w:tc>
          <w:tcPr>
            <w:tcW w:w="3704"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lang w:eastAsia="ru-RU"/>
              </w:rPr>
            </w:pPr>
            <w:r>
              <w:rPr>
                <w:bCs w:val="0"/>
                <w:sz w:val="24"/>
                <w:lang w:eastAsia="ru-RU"/>
              </w:rPr>
              <w:t>Проведення капітального ремонту будівлі з впровадженням заходів енергозбереження та облаштуванням найпростішого укриття</w:t>
            </w:r>
          </w:p>
        </w:tc>
        <w:tc>
          <w:tcPr>
            <w:tcW w:w="1137"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2026 рік</w:t>
            </w:r>
          </w:p>
        </w:tc>
        <w:tc>
          <w:tcPr>
            <w:tcW w:w="2085" w:type="dxa"/>
            <w:tcBorders>
              <w:top w:val="single" w:sz="4" w:space="0" w:color="000000"/>
              <w:left w:val="single" w:sz="4" w:space="0" w:color="000000"/>
              <w:bottom w:val="single" w:sz="4" w:space="0" w:color="000000"/>
              <w:right w:val="single" w:sz="4" w:space="0" w:color="000000"/>
            </w:tcBorders>
          </w:tcPr>
          <w:p w:rsidR="00E76036" w:rsidRDefault="00E76036">
            <w:pPr>
              <w:widowControl w:val="0"/>
              <w:rPr>
                <w:bCs w:val="0"/>
                <w:sz w:val="24"/>
                <w:lang w:eastAsia="ru-RU"/>
              </w:rPr>
            </w:pPr>
            <w:r>
              <w:rPr>
                <w:bCs w:val="0"/>
                <w:sz w:val="24"/>
                <w:lang w:eastAsia="ru-RU"/>
              </w:rPr>
              <w:t>Територіальне управління Державного бюро розслідувань, розташоване у місті Львові</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suppressAutoHyphens w:val="0"/>
              <w:jc w:val="center"/>
            </w:pPr>
            <w:r>
              <w:rPr>
                <w:bCs w:val="0"/>
                <w:sz w:val="24"/>
                <w:lang w:eastAsia="ru-RU"/>
              </w:rPr>
              <w:t>Бюджет міської територіальної громади</w:t>
            </w:r>
          </w:p>
        </w:tc>
        <w:tc>
          <w:tcPr>
            <w:tcW w:w="2050"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Cs w:val="0"/>
                <w:sz w:val="24"/>
                <w:lang w:eastAsia="ru-RU"/>
              </w:rPr>
            </w:pPr>
            <w:r>
              <w:rPr>
                <w:bCs w:val="0"/>
                <w:sz w:val="24"/>
                <w:lang w:eastAsia="ru-RU"/>
              </w:rPr>
              <w:t>2000,000 – 2026</w:t>
            </w:r>
          </w:p>
        </w:tc>
        <w:tc>
          <w:tcPr>
            <w:tcW w:w="1864" w:type="dxa"/>
            <w:tcBorders>
              <w:top w:val="single" w:sz="4" w:space="0" w:color="000000"/>
              <w:left w:val="single" w:sz="4" w:space="0" w:color="000000"/>
              <w:bottom w:val="single" w:sz="4" w:space="0" w:color="000000"/>
              <w:right w:val="single" w:sz="4" w:space="0" w:color="000000"/>
            </w:tcBorders>
          </w:tcPr>
          <w:p w:rsidR="00E76036" w:rsidRDefault="00E76036">
            <w:pPr>
              <w:widowControl w:val="0"/>
              <w:ind w:right="-108"/>
              <w:jc w:val="center"/>
              <w:rPr>
                <w:bCs w:val="0"/>
                <w:sz w:val="24"/>
              </w:rPr>
            </w:pPr>
            <w:r>
              <w:rPr>
                <w:bCs w:val="0"/>
                <w:sz w:val="24"/>
              </w:rPr>
              <w:t>Забезпечення належних умов виконання службових обов’язків</w:t>
            </w:r>
          </w:p>
        </w:tc>
      </w:tr>
      <w:tr w:rsidR="00E76036">
        <w:trPr>
          <w:gridBefore w:val="1"/>
          <w:trHeight w:val="289"/>
        </w:trPr>
        <w:tc>
          <w:tcPr>
            <w:tcW w:w="613" w:type="dxa"/>
            <w:vMerge w:val="restart"/>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rPr>
                <w:bCs w:val="0"/>
                <w:sz w:val="24"/>
              </w:rPr>
            </w:pPr>
          </w:p>
        </w:tc>
        <w:tc>
          <w:tcPr>
            <w:tcW w:w="2361" w:type="dxa"/>
            <w:vMerge w:val="restart"/>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jc w:val="center"/>
              <w:rPr>
                <w:b/>
                <w:sz w:val="24"/>
              </w:rPr>
            </w:pPr>
            <w:r>
              <w:rPr>
                <w:b/>
                <w:sz w:val="24"/>
              </w:rPr>
              <w:t>Всього видатків</w:t>
            </w:r>
          </w:p>
        </w:tc>
        <w:tc>
          <w:tcPr>
            <w:tcW w:w="6926" w:type="dxa"/>
            <w:gridSpan w:val="3"/>
            <w:vMerge w:val="restart"/>
            <w:tcBorders>
              <w:top w:val="single" w:sz="4" w:space="0" w:color="000000"/>
              <w:left w:val="single" w:sz="4" w:space="0" w:color="000000"/>
              <w:bottom w:val="single" w:sz="4" w:space="0" w:color="000000"/>
              <w:right w:val="single" w:sz="4" w:space="0" w:color="000000"/>
            </w:tcBorders>
            <w:vAlign w:val="center"/>
          </w:tcPr>
          <w:p w:rsidR="00E76036" w:rsidRDefault="00E76036">
            <w:pPr>
              <w:widowControl w:val="0"/>
              <w:jc w:val="center"/>
              <w:rPr>
                <w:b/>
                <w:bCs w:val="0"/>
                <w:sz w:val="24"/>
              </w:rPr>
            </w:pPr>
            <w:r>
              <w:rPr>
                <w:b/>
                <w:bCs w:val="0"/>
                <w:sz w:val="24"/>
              </w:rPr>
              <w:t>Бюджет міської територіальної громади</w:t>
            </w: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
                <w:bCs w:val="0"/>
                <w:sz w:val="24"/>
              </w:rPr>
            </w:pPr>
            <w:r>
              <w:rPr>
                <w:b/>
                <w:bCs w:val="0"/>
                <w:sz w:val="24"/>
              </w:rPr>
              <w:t>2021</w:t>
            </w:r>
          </w:p>
        </w:tc>
        <w:tc>
          <w:tcPr>
            <w:tcW w:w="3914"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b/>
                <w:bCs w:val="0"/>
                <w:sz w:val="24"/>
              </w:rPr>
            </w:pPr>
            <w:r>
              <w:rPr>
                <w:b/>
                <w:bCs w:val="0"/>
                <w:sz w:val="24"/>
              </w:rPr>
              <w:t>2 626,450</w:t>
            </w:r>
          </w:p>
        </w:tc>
      </w:tr>
      <w:tr w:rsidR="00E76036">
        <w:trPr>
          <w:gridBefore w:val="1"/>
          <w:trHeight w:val="287"/>
        </w:trPr>
        <w:tc>
          <w:tcPr>
            <w:tcW w:w="613"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center"/>
              <w:rPr>
                <w:b/>
                <w:bCs w:val="0"/>
                <w:sz w:val="24"/>
              </w:rPr>
            </w:pP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
                <w:sz w:val="24"/>
              </w:rPr>
            </w:pPr>
            <w:r>
              <w:rPr>
                <w:b/>
                <w:sz w:val="24"/>
              </w:rPr>
              <w:t>2022</w:t>
            </w:r>
          </w:p>
        </w:tc>
        <w:tc>
          <w:tcPr>
            <w:tcW w:w="3914"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b/>
                <w:sz w:val="24"/>
              </w:rPr>
            </w:pPr>
            <w:r>
              <w:rPr>
                <w:b/>
                <w:bCs w:val="0"/>
                <w:sz w:val="24"/>
                <w:lang w:eastAsia="ru-RU"/>
              </w:rPr>
              <w:t>5 690</w:t>
            </w:r>
            <w:r>
              <w:rPr>
                <w:b/>
                <w:bCs w:val="0"/>
                <w:sz w:val="24"/>
              </w:rPr>
              <w:t>,929</w:t>
            </w:r>
          </w:p>
        </w:tc>
      </w:tr>
      <w:tr w:rsidR="00E76036">
        <w:trPr>
          <w:gridBefore w:val="1"/>
          <w:trHeight w:val="249"/>
        </w:trPr>
        <w:tc>
          <w:tcPr>
            <w:tcW w:w="613"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
                <w:sz w:val="24"/>
              </w:rPr>
            </w:pPr>
            <w:r>
              <w:rPr>
                <w:b/>
                <w:sz w:val="24"/>
              </w:rPr>
              <w:t>2023</w:t>
            </w:r>
          </w:p>
        </w:tc>
        <w:tc>
          <w:tcPr>
            <w:tcW w:w="3914"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b/>
                <w:bCs w:val="0"/>
                <w:sz w:val="24"/>
              </w:rPr>
            </w:pPr>
            <w:r>
              <w:rPr>
                <w:b/>
                <w:bCs w:val="0"/>
                <w:sz w:val="24"/>
              </w:rPr>
              <w:t>21 848,460</w:t>
            </w:r>
          </w:p>
        </w:tc>
      </w:tr>
      <w:tr w:rsidR="00E76036">
        <w:trPr>
          <w:gridBefore w:val="1"/>
          <w:trHeight w:val="249"/>
        </w:trPr>
        <w:tc>
          <w:tcPr>
            <w:tcW w:w="613"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
                <w:sz w:val="24"/>
              </w:rPr>
            </w:pPr>
            <w:r>
              <w:rPr>
                <w:b/>
                <w:sz w:val="24"/>
              </w:rPr>
              <w:t>2024</w:t>
            </w:r>
          </w:p>
        </w:tc>
        <w:tc>
          <w:tcPr>
            <w:tcW w:w="3914"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b/>
                <w:bCs w:val="0"/>
                <w:sz w:val="24"/>
              </w:rPr>
            </w:pPr>
            <w:r>
              <w:rPr>
                <w:b/>
                <w:bCs w:val="0"/>
                <w:sz w:val="24"/>
              </w:rPr>
              <w:t>39 620,255</w:t>
            </w:r>
          </w:p>
        </w:tc>
      </w:tr>
      <w:tr w:rsidR="00E76036">
        <w:trPr>
          <w:gridBefore w:val="1"/>
          <w:trHeight w:val="249"/>
        </w:trPr>
        <w:tc>
          <w:tcPr>
            <w:tcW w:w="613"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
                <w:sz w:val="24"/>
              </w:rPr>
            </w:pPr>
            <w:r>
              <w:rPr>
                <w:b/>
                <w:sz w:val="24"/>
              </w:rPr>
              <w:t>2025</w:t>
            </w:r>
          </w:p>
        </w:tc>
        <w:tc>
          <w:tcPr>
            <w:tcW w:w="3914"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b/>
                <w:bCs w:val="0"/>
                <w:sz w:val="24"/>
              </w:rPr>
            </w:pPr>
            <w:r>
              <w:rPr>
                <w:b/>
                <w:bCs w:val="0"/>
                <w:sz w:val="24"/>
              </w:rPr>
              <w:t>50 436,600</w:t>
            </w:r>
          </w:p>
        </w:tc>
      </w:tr>
      <w:tr w:rsidR="00E76036">
        <w:trPr>
          <w:gridBefore w:val="1"/>
          <w:trHeight w:val="249"/>
        </w:trPr>
        <w:tc>
          <w:tcPr>
            <w:tcW w:w="613"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
                <w:sz w:val="24"/>
              </w:rPr>
            </w:pPr>
            <w:r>
              <w:rPr>
                <w:b/>
                <w:sz w:val="24"/>
              </w:rPr>
              <w:t>2026</w:t>
            </w:r>
          </w:p>
        </w:tc>
        <w:tc>
          <w:tcPr>
            <w:tcW w:w="3914"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b/>
                <w:bCs w:val="0"/>
                <w:sz w:val="24"/>
              </w:rPr>
            </w:pPr>
            <w:r>
              <w:rPr>
                <w:b/>
                <w:bCs w:val="0"/>
                <w:sz w:val="24"/>
              </w:rPr>
              <w:t>59 750,000</w:t>
            </w:r>
          </w:p>
        </w:tc>
      </w:tr>
      <w:tr w:rsidR="00E76036">
        <w:trPr>
          <w:gridBefore w:val="1"/>
          <w:trHeight w:val="249"/>
        </w:trPr>
        <w:tc>
          <w:tcPr>
            <w:tcW w:w="613"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
                <w:sz w:val="24"/>
              </w:rPr>
            </w:pPr>
            <w:r>
              <w:rPr>
                <w:b/>
                <w:sz w:val="24"/>
              </w:rPr>
              <w:t>2027</w:t>
            </w:r>
          </w:p>
        </w:tc>
        <w:tc>
          <w:tcPr>
            <w:tcW w:w="3914"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b/>
                <w:bCs w:val="0"/>
                <w:sz w:val="24"/>
              </w:rPr>
            </w:pPr>
            <w:r>
              <w:rPr>
                <w:b/>
                <w:bCs w:val="0"/>
                <w:sz w:val="24"/>
              </w:rPr>
              <w:t>20 100,000</w:t>
            </w:r>
          </w:p>
        </w:tc>
      </w:tr>
      <w:tr w:rsidR="00E76036">
        <w:trPr>
          <w:gridBefore w:val="1"/>
          <w:trHeight w:val="150"/>
        </w:trPr>
        <w:tc>
          <w:tcPr>
            <w:tcW w:w="613"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rPr>
                <w:b/>
                <w:bCs w:val="0"/>
                <w:sz w:val="24"/>
                <w:lang w:eastAsia="ru-RU"/>
              </w:rPr>
            </w:pPr>
          </w:p>
        </w:tc>
        <w:tc>
          <w:tcPr>
            <w:tcW w:w="2361" w:type="dxa"/>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both"/>
              <w:rPr>
                <w:b/>
                <w:bCs w:val="0"/>
                <w:sz w:val="24"/>
                <w:lang w:eastAsia="ru-RU"/>
              </w:rPr>
            </w:pPr>
          </w:p>
        </w:tc>
        <w:tc>
          <w:tcPr>
            <w:tcW w:w="6926" w:type="dxa"/>
            <w:gridSpan w:val="3"/>
            <w:vMerge/>
            <w:tcBorders>
              <w:top w:val="single" w:sz="4" w:space="0" w:color="000000"/>
              <w:left w:val="single" w:sz="4" w:space="0" w:color="000000"/>
              <w:bottom w:val="single" w:sz="4" w:space="0" w:color="000000"/>
              <w:right w:val="single" w:sz="4" w:space="0" w:color="000000"/>
            </w:tcBorders>
          </w:tcPr>
          <w:p w:rsidR="00E76036" w:rsidRDefault="00E76036">
            <w:pPr>
              <w:widowControl w:val="0"/>
              <w:snapToGrid w:val="0"/>
              <w:jc w:val="center"/>
              <w:rPr>
                <w:b/>
                <w:bCs w:val="0"/>
                <w:sz w:val="24"/>
                <w:lang w:eastAsia="ru-RU"/>
              </w:rPr>
            </w:pPr>
          </w:p>
        </w:tc>
        <w:tc>
          <w:tcPr>
            <w:tcW w:w="1486" w:type="dxa"/>
            <w:tcBorders>
              <w:top w:val="single" w:sz="4" w:space="0" w:color="000000"/>
              <w:left w:val="single" w:sz="4" w:space="0" w:color="000000"/>
              <w:bottom w:val="single" w:sz="4" w:space="0" w:color="000000"/>
              <w:right w:val="single" w:sz="4" w:space="0" w:color="000000"/>
            </w:tcBorders>
          </w:tcPr>
          <w:p w:rsidR="00E76036" w:rsidRDefault="00E76036">
            <w:pPr>
              <w:widowControl w:val="0"/>
              <w:jc w:val="center"/>
              <w:rPr>
                <w:b/>
                <w:sz w:val="24"/>
              </w:rPr>
            </w:pPr>
            <w:r>
              <w:rPr>
                <w:b/>
                <w:sz w:val="24"/>
              </w:rPr>
              <w:t>2028</w:t>
            </w:r>
          </w:p>
        </w:tc>
        <w:tc>
          <w:tcPr>
            <w:tcW w:w="3914" w:type="dxa"/>
            <w:gridSpan w:val="2"/>
            <w:tcBorders>
              <w:top w:val="single" w:sz="4" w:space="0" w:color="000000"/>
              <w:left w:val="single" w:sz="4" w:space="0" w:color="000000"/>
              <w:bottom w:val="single" w:sz="4" w:space="0" w:color="000000"/>
              <w:right w:val="single" w:sz="4" w:space="0" w:color="000000"/>
            </w:tcBorders>
          </w:tcPr>
          <w:p w:rsidR="00E76036" w:rsidRDefault="00E76036">
            <w:pPr>
              <w:widowControl w:val="0"/>
              <w:rPr>
                <w:b/>
                <w:bCs w:val="0"/>
                <w:sz w:val="24"/>
              </w:rPr>
            </w:pPr>
            <w:r>
              <w:rPr>
                <w:b/>
                <w:bCs w:val="0"/>
                <w:sz w:val="24"/>
              </w:rPr>
              <w:t>20 100,000</w:t>
            </w:r>
          </w:p>
        </w:tc>
      </w:tr>
    </w:tbl>
    <w:p w:rsidR="00E76036" w:rsidRDefault="00E76036">
      <w:pPr>
        <w:jc w:val="both"/>
      </w:pPr>
    </w:p>
    <w:sectPr w:rsidR="00E76036" w:rsidSect="000819FD">
      <w:headerReference w:type="even" r:id="rId10"/>
      <w:headerReference w:type="default" r:id="rId11"/>
      <w:headerReference w:type="first" r:id="rId12"/>
      <w:pgSz w:w="16838" w:h="11906" w:orient="landscape"/>
      <w:pgMar w:top="624" w:right="567" w:bottom="1134" w:left="1134" w:header="567" w:footer="0" w:gutter="0"/>
      <w:cols w:space="720"/>
      <w:formProt w:val="0"/>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76036" w:rsidRDefault="00E76036" w:rsidP="000819FD">
      <w:r>
        <w:separator/>
      </w:r>
    </w:p>
  </w:endnote>
  <w:endnote w:type="continuationSeparator" w:id="0">
    <w:p w:rsidR="00E76036" w:rsidRDefault="00E76036" w:rsidP="000819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notTrueType/>
    <w:pitch w:val="variable"/>
    <w:sig w:usb0="00002001" w:usb1="00000000" w:usb2="00000000" w:usb3="00000000" w:csb0="00000004" w:csb1="00000000"/>
  </w:font>
  <w:font w:name="Lucida Sans">
    <w:panose1 w:val="020B0602030504020204"/>
    <w:charset w:val="00"/>
    <w:family w:val="swiss"/>
    <w:pitch w:val="variable"/>
    <w:sig w:usb0="00000003" w:usb1="00000000" w:usb2="00000000" w:usb3="00000000" w:csb0="00000001" w:csb1="00000000"/>
  </w:font>
  <w:font w:name="Liberation Mono;Courier New">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76036" w:rsidRDefault="00E76036" w:rsidP="000819FD">
      <w:r>
        <w:separator/>
      </w:r>
    </w:p>
  </w:footnote>
  <w:footnote w:type="continuationSeparator" w:id="0">
    <w:p w:rsidR="00E76036" w:rsidRDefault="00E76036" w:rsidP="000819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36" w:rsidRDefault="00E7603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36" w:rsidRDefault="00E76036">
    <w:pPr>
      <w:pStyle w:val="Header"/>
      <w:jc w:val="center"/>
    </w:pPr>
    <w:fldSimple w:instr=" PAGE ">
      <w:r>
        <w:rPr>
          <w:noProof/>
        </w:rPr>
        <w:t>2</w:t>
      </w:r>
    </w:fldSimple>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36" w:rsidRDefault="00E76036">
    <w:pPr>
      <w:pStyle w:val="Heade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36" w:rsidRDefault="00E76036">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36" w:rsidRDefault="00E76036">
    <w:pPr>
      <w:pStyle w:val="Header"/>
      <w:jc w:val="center"/>
    </w:pPr>
    <w:r>
      <w:rPr>
        <w:szCs w:val="28"/>
      </w:rPr>
      <w:fldChar w:fldCharType="begin"/>
    </w:r>
    <w:r>
      <w:rPr>
        <w:szCs w:val="28"/>
      </w:rPr>
      <w:instrText xml:space="preserve"> PAGE </w:instrText>
    </w:r>
    <w:r>
      <w:rPr>
        <w:szCs w:val="28"/>
      </w:rPr>
      <w:fldChar w:fldCharType="separate"/>
    </w:r>
    <w:r>
      <w:rPr>
        <w:noProof/>
        <w:szCs w:val="28"/>
      </w:rPr>
      <w:t>17</w:t>
    </w:r>
    <w:r>
      <w:rPr>
        <w:szCs w:val="28"/>
      </w:rPr>
      <w:fldChar w:fldCharType="end"/>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36" w:rsidRDefault="00E76036">
    <w:pPr>
      <w:pStyle w:val="Header"/>
      <w:jc w:val="center"/>
    </w:pPr>
    <w:r>
      <w:rPr>
        <w:szCs w:val="28"/>
      </w:rPr>
      <w:fldChar w:fldCharType="begin"/>
    </w:r>
    <w:r>
      <w:rPr>
        <w:szCs w:val="28"/>
      </w:rPr>
      <w:instrText xml:space="preserve"> PAGE </w:instrText>
    </w:r>
    <w:r>
      <w:rPr>
        <w:szCs w:val="28"/>
      </w:rPr>
      <w:fldChar w:fldCharType="separate"/>
    </w:r>
    <w:r>
      <w:rPr>
        <w:szCs w:val="28"/>
      </w:rPr>
      <w:t>14</w:t>
    </w:r>
    <w:r>
      <w:rPr>
        <w:szCs w:val="2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755C91"/>
    <w:multiLevelType w:val="multilevel"/>
    <w:tmpl w:val="FFFFFFFF"/>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76242016"/>
    <w:multiLevelType w:val="multilevel"/>
    <w:tmpl w:val="FFFFFFFF"/>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nsid w:val="79E75F8A"/>
    <w:multiLevelType w:val="multilevel"/>
    <w:tmpl w:val="FFFFFFFF"/>
    <w:lvl w:ilvl="0">
      <w:start w:val="2018"/>
      <w:numFmt w:val="bullet"/>
      <w:lvlText w:val="-"/>
      <w:lvlJc w:val="left"/>
      <w:pPr>
        <w:tabs>
          <w:tab w:val="num" w:pos="0"/>
        </w:tabs>
        <w:ind w:left="1080" w:hanging="360"/>
      </w:pPr>
      <w:rPr>
        <w:rFonts w:ascii="Times New Roman" w:hAnsi="Times New Roman" w:hint="default"/>
        <w:b w:val="0"/>
        <w:sz w:val="27"/>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displayBackgroundShape/>
  <w:embedSystemFonts/>
  <w:defaultTabStop w:val="708"/>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819FD"/>
    <w:rsid w:val="000819FD"/>
    <w:rsid w:val="003E5DCD"/>
    <w:rsid w:val="005A67B0"/>
    <w:rsid w:val="00843D15"/>
    <w:rsid w:val="00B1371D"/>
    <w:rsid w:val="00CE3737"/>
    <w:rsid w:val="00D55C31"/>
    <w:rsid w:val="00DE345B"/>
    <w:rsid w:val="00E76036"/>
    <w:rsid w:val="00F16A6F"/>
  </w:rsids>
  <m:mathPr>
    <m:mathFont m:val="Cambria Math"/>
    <m:brkBin m:val="before"/>
    <m:brkBinSub m:val="--"/>
    <m:smallFrac m:val="off"/>
    <m:dispDef/>
    <m:lMargin m:val="0"/>
    <m:rMargin m:val="0"/>
    <m:defJc m:val="centerGroup"/>
    <m:wrapIndent m:val="1440"/>
    <m:intLim m:val="subSup"/>
    <m:naryLim m:val="undOvr"/>
  </m:mathPr>
  <w:uiCompat97To2003/>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semiHidden="0" w:uiPriority="0" w:unhideWhenUsed="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9FD"/>
    <w:pPr>
      <w:suppressAutoHyphens/>
    </w:pPr>
    <w:rPr>
      <w:bCs/>
      <w:sz w:val="28"/>
      <w:szCs w:val="24"/>
      <w:lang w:eastAsia="zh-CN"/>
    </w:rPr>
  </w:style>
  <w:style w:type="paragraph" w:styleId="Heading1">
    <w:name w:val="heading 1"/>
    <w:basedOn w:val="Normal"/>
    <w:next w:val="Normal"/>
    <w:link w:val="Heading1Char1"/>
    <w:uiPriority w:val="99"/>
    <w:qFormat/>
    <w:rsid w:val="000819FD"/>
    <w:pPr>
      <w:keepNext/>
      <w:jc w:val="center"/>
      <w:outlineLvl w:val="0"/>
    </w:pPr>
    <w:rPr>
      <w:rFonts w:ascii="Cambria" w:hAnsi="Cambria"/>
      <w:b/>
      <w:bCs w:val="0"/>
      <w:kern w:val="2"/>
      <w:sz w:val="32"/>
      <w:szCs w:val="20"/>
    </w:rPr>
  </w:style>
  <w:style w:type="paragraph" w:styleId="Heading2">
    <w:name w:val="heading 2"/>
    <w:basedOn w:val="Normal"/>
    <w:next w:val="Normal"/>
    <w:link w:val="Heading2Char1"/>
    <w:uiPriority w:val="99"/>
    <w:qFormat/>
    <w:rsid w:val="000819FD"/>
    <w:pPr>
      <w:keepNext/>
      <w:spacing w:before="240" w:after="60"/>
      <w:outlineLvl w:val="1"/>
    </w:pPr>
    <w:rPr>
      <w:rFonts w:ascii="Cambria" w:hAnsi="Cambria"/>
      <w:b/>
      <w:bCs w:val="0"/>
      <w:i/>
      <w:szCs w:val="20"/>
    </w:rPr>
  </w:style>
  <w:style w:type="paragraph" w:styleId="Heading3">
    <w:name w:val="heading 3"/>
    <w:basedOn w:val="Normal"/>
    <w:next w:val="Normal"/>
    <w:link w:val="Heading3Char1"/>
    <w:uiPriority w:val="99"/>
    <w:qFormat/>
    <w:rsid w:val="000819FD"/>
    <w:pPr>
      <w:keepNext/>
      <w:outlineLvl w:val="2"/>
    </w:pPr>
    <w:rPr>
      <w:rFonts w:ascii="Cambria" w:hAnsi="Cambria"/>
      <w:b/>
      <w:bCs w:val="0"/>
      <w:sz w:val="26"/>
      <w:szCs w:val="20"/>
    </w:rPr>
  </w:style>
  <w:style w:type="paragraph" w:styleId="Heading4">
    <w:name w:val="heading 4"/>
    <w:basedOn w:val="a"/>
    <w:next w:val="BodyText"/>
    <w:link w:val="Heading4Char"/>
    <w:uiPriority w:val="99"/>
    <w:qFormat/>
    <w:rsid w:val="000819FD"/>
    <w:pPr>
      <w:numPr>
        <w:ilvl w:val="3"/>
        <w:numId w:val="1"/>
      </w:numPr>
      <w:spacing w:before="120"/>
      <w:outlineLvl w:val="3"/>
    </w:pPr>
    <w:rPr>
      <w:rFonts w:ascii="Calibri" w:eastAsia="Times New Roman" w:hAnsi="Calibri" w:cs="Times New Roman"/>
      <w:b/>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819FD"/>
    <w:rPr>
      <w:rFonts w:ascii="Cambria" w:hAnsi="Cambria" w:cs="Times New Roman"/>
      <w:b/>
      <w:kern w:val="2"/>
      <w:sz w:val="29"/>
      <w:lang w:val="ru-RU" w:eastAsia="zh-CN"/>
    </w:rPr>
  </w:style>
  <w:style w:type="character" w:customStyle="1" w:styleId="Heading2Char">
    <w:name w:val="Heading 2 Char"/>
    <w:basedOn w:val="DefaultParagraphFont"/>
    <w:link w:val="Heading2"/>
    <w:uiPriority w:val="99"/>
    <w:locked/>
    <w:rsid w:val="000819FD"/>
    <w:rPr>
      <w:rFonts w:ascii="Cambria" w:hAnsi="Cambria" w:cs="Times New Roman"/>
      <w:b/>
      <w:i/>
      <w:kern w:val="2"/>
      <w:sz w:val="25"/>
      <w:lang w:val="ru-RU" w:eastAsia="zh-CN"/>
    </w:rPr>
  </w:style>
  <w:style w:type="character" w:customStyle="1" w:styleId="Heading3Char">
    <w:name w:val="Heading 3 Char"/>
    <w:basedOn w:val="DefaultParagraphFont"/>
    <w:link w:val="Heading3"/>
    <w:uiPriority w:val="99"/>
    <w:locked/>
    <w:rsid w:val="000819FD"/>
    <w:rPr>
      <w:rFonts w:ascii="Cambria" w:hAnsi="Cambria" w:cs="Times New Roman"/>
      <w:b/>
      <w:kern w:val="2"/>
      <w:sz w:val="23"/>
      <w:lang w:val="ru-RU" w:eastAsia="zh-CN"/>
    </w:rPr>
  </w:style>
  <w:style w:type="character" w:customStyle="1" w:styleId="Heading4Char">
    <w:name w:val="Heading 4 Char"/>
    <w:basedOn w:val="DefaultParagraphFont"/>
    <w:link w:val="Heading4"/>
    <w:uiPriority w:val="99"/>
    <w:semiHidden/>
    <w:locked/>
    <w:rsid w:val="000819FD"/>
    <w:rPr>
      <w:rFonts w:ascii="Calibri" w:hAnsi="Calibri" w:cs="Times New Roman"/>
      <w:b/>
      <w:sz w:val="28"/>
      <w:lang w:eastAsia="zh-CN"/>
    </w:rPr>
  </w:style>
  <w:style w:type="character" w:customStyle="1" w:styleId="Heading1Char1">
    <w:name w:val="Heading 1 Char1"/>
    <w:link w:val="Heading1"/>
    <w:uiPriority w:val="99"/>
    <w:locked/>
    <w:rsid w:val="000819FD"/>
    <w:rPr>
      <w:rFonts w:ascii="Cambria" w:hAnsi="Cambria"/>
      <w:b/>
      <w:kern w:val="2"/>
      <w:sz w:val="32"/>
      <w:lang w:eastAsia="zh-CN"/>
    </w:rPr>
  </w:style>
  <w:style w:type="character" w:customStyle="1" w:styleId="Heading2Char1">
    <w:name w:val="Heading 2 Char1"/>
    <w:link w:val="Heading2"/>
    <w:uiPriority w:val="99"/>
    <w:semiHidden/>
    <w:locked/>
    <w:rsid w:val="000819FD"/>
    <w:rPr>
      <w:rFonts w:ascii="Cambria" w:hAnsi="Cambria"/>
      <w:b/>
      <w:i/>
      <w:sz w:val="28"/>
      <w:lang w:eastAsia="zh-CN"/>
    </w:rPr>
  </w:style>
  <w:style w:type="character" w:customStyle="1" w:styleId="Heading3Char1">
    <w:name w:val="Heading 3 Char1"/>
    <w:link w:val="Heading3"/>
    <w:uiPriority w:val="99"/>
    <w:semiHidden/>
    <w:locked/>
    <w:rsid w:val="000819FD"/>
    <w:rPr>
      <w:rFonts w:ascii="Cambria" w:hAnsi="Cambria"/>
      <w:b/>
      <w:sz w:val="26"/>
      <w:lang w:eastAsia="zh-CN"/>
    </w:rPr>
  </w:style>
  <w:style w:type="character" w:customStyle="1" w:styleId="1">
    <w:name w:val="Заголовок 1 Знак"/>
    <w:uiPriority w:val="99"/>
    <w:locked/>
    <w:rsid w:val="000819FD"/>
    <w:rPr>
      <w:rFonts w:ascii="Cambria" w:hAnsi="Cambria"/>
      <w:b/>
      <w:kern w:val="2"/>
      <w:sz w:val="32"/>
      <w:lang w:eastAsia="zh-CN"/>
    </w:rPr>
  </w:style>
  <w:style w:type="character" w:customStyle="1" w:styleId="2">
    <w:name w:val="Заголовок 2 Знак"/>
    <w:uiPriority w:val="99"/>
    <w:semiHidden/>
    <w:locked/>
    <w:rsid w:val="000819FD"/>
    <w:rPr>
      <w:rFonts w:ascii="Cambria" w:hAnsi="Cambria"/>
      <w:b/>
      <w:i/>
      <w:sz w:val="28"/>
      <w:lang w:eastAsia="zh-CN"/>
    </w:rPr>
  </w:style>
  <w:style w:type="character" w:customStyle="1" w:styleId="3">
    <w:name w:val="Заголовок 3 Знак"/>
    <w:uiPriority w:val="99"/>
    <w:semiHidden/>
    <w:locked/>
    <w:rsid w:val="000819FD"/>
    <w:rPr>
      <w:rFonts w:ascii="Cambria" w:hAnsi="Cambria"/>
      <w:b/>
      <w:sz w:val="26"/>
      <w:lang w:eastAsia="zh-CN"/>
    </w:rPr>
  </w:style>
  <w:style w:type="character" w:customStyle="1" w:styleId="WW8Num1z0">
    <w:name w:val="WW8Num1z0"/>
    <w:uiPriority w:val="99"/>
    <w:rsid w:val="000819FD"/>
  </w:style>
  <w:style w:type="character" w:customStyle="1" w:styleId="WW8Num1z1">
    <w:name w:val="WW8Num1z1"/>
    <w:uiPriority w:val="99"/>
    <w:rsid w:val="000819FD"/>
  </w:style>
  <w:style w:type="character" w:customStyle="1" w:styleId="WW8Num1z2">
    <w:name w:val="WW8Num1z2"/>
    <w:uiPriority w:val="99"/>
    <w:rsid w:val="000819FD"/>
  </w:style>
  <w:style w:type="character" w:customStyle="1" w:styleId="WW8Num1z3">
    <w:name w:val="WW8Num1z3"/>
    <w:uiPriority w:val="99"/>
    <w:rsid w:val="000819FD"/>
  </w:style>
  <w:style w:type="character" w:customStyle="1" w:styleId="WW8Num1z4">
    <w:name w:val="WW8Num1z4"/>
    <w:uiPriority w:val="99"/>
    <w:rsid w:val="000819FD"/>
  </w:style>
  <w:style w:type="character" w:customStyle="1" w:styleId="WW8Num1z5">
    <w:name w:val="WW8Num1z5"/>
    <w:uiPriority w:val="99"/>
    <w:rsid w:val="000819FD"/>
  </w:style>
  <w:style w:type="character" w:customStyle="1" w:styleId="WW8Num1z6">
    <w:name w:val="WW8Num1z6"/>
    <w:uiPriority w:val="99"/>
    <w:rsid w:val="000819FD"/>
  </w:style>
  <w:style w:type="character" w:customStyle="1" w:styleId="WW8Num1z7">
    <w:name w:val="WW8Num1z7"/>
    <w:uiPriority w:val="99"/>
    <w:rsid w:val="000819FD"/>
  </w:style>
  <w:style w:type="character" w:customStyle="1" w:styleId="WW8Num1z8">
    <w:name w:val="WW8Num1z8"/>
    <w:uiPriority w:val="99"/>
    <w:rsid w:val="000819FD"/>
  </w:style>
  <w:style w:type="character" w:customStyle="1" w:styleId="WW8Num2z0">
    <w:name w:val="WW8Num2z0"/>
    <w:uiPriority w:val="99"/>
    <w:rsid w:val="000819FD"/>
    <w:rPr>
      <w:b/>
    </w:rPr>
  </w:style>
  <w:style w:type="character" w:customStyle="1" w:styleId="WW8Num2z1">
    <w:name w:val="WW8Num2z1"/>
    <w:uiPriority w:val="99"/>
    <w:rsid w:val="000819FD"/>
  </w:style>
  <w:style w:type="character" w:customStyle="1" w:styleId="WW8Num2z2">
    <w:name w:val="WW8Num2z2"/>
    <w:uiPriority w:val="99"/>
    <w:rsid w:val="000819FD"/>
  </w:style>
  <w:style w:type="character" w:customStyle="1" w:styleId="WW8Num3z0">
    <w:name w:val="WW8Num3z0"/>
    <w:uiPriority w:val="99"/>
    <w:rsid w:val="000819FD"/>
    <w:rPr>
      <w:rFonts w:ascii="Times New Roman" w:hAnsi="Times New Roman"/>
    </w:rPr>
  </w:style>
  <w:style w:type="character" w:customStyle="1" w:styleId="WW8Num4z0">
    <w:name w:val="WW8Num4z0"/>
    <w:uiPriority w:val="99"/>
    <w:rsid w:val="000819FD"/>
    <w:rPr>
      <w:rFonts w:ascii="Times New Roman" w:hAnsi="Times New Roman"/>
    </w:rPr>
  </w:style>
  <w:style w:type="character" w:customStyle="1" w:styleId="WW8Num5z0">
    <w:name w:val="WW8Num5z0"/>
    <w:uiPriority w:val="99"/>
    <w:rsid w:val="000819FD"/>
  </w:style>
  <w:style w:type="character" w:customStyle="1" w:styleId="WW8Num5z1">
    <w:name w:val="WW8Num5z1"/>
    <w:uiPriority w:val="99"/>
    <w:rsid w:val="000819FD"/>
  </w:style>
  <w:style w:type="character" w:customStyle="1" w:styleId="WW8Num5z2">
    <w:name w:val="WW8Num5z2"/>
    <w:uiPriority w:val="99"/>
    <w:rsid w:val="000819FD"/>
  </w:style>
  <w:style w:type="character" w:customStyle="1" w:styleId="WW8Num5z3">
    <w:name w:val="WW8Num5z3"/>
    <w:uiPriority w:val="99"/>
    <w:rsid w:val="000819FD"/>
  </w:style>
  <w:style w:type="character" w:customStyle="1" w:styleId="WW8Num5z4">
    <w:name w:val="WW8Num5z4"/>
    <w:uiPriority w:val="99"/>
    <w:rsid w:val="000819FD"/>
  </w:style>
  <w:style w:type="character" w:customStyle="1" w:styleId="WW8Num5z5">
    <w:name w:val="WW8Num5z5"/>
    <w:uiPriority w:val="99"/>
    <w:rsid w:val="000819FD"/>
  </w:style>
  <w:style w:type="character" w:customStyle="1" w:styleId="WW8Num5z6">
    <w:name w:val="WW8Num5z6"/>
    <w:uiPriority w:val="99"/>
    <w:rsid w:val="000819FD"/>
  </w:style>
  <w:style w:type="character" w:customStyle="1" w:styleId="WW8Num5z7">
    <w:name w:val="WW8Num5z7"/>
    <w:uiPriority w:val="99"/>
    <w:rsid w:val="000819FD"/>
  </w:style>
  <w:style w:type="character" w:customStyle="1" w:styleId="WW8Num5z8">
    <w:name w:val="WW8Num5z8"/>
    <w:uiPriority w:val="99"/>
    <w:rsid w:val="000819FD"/>
  </w:style>
  <w:style w:type="character" w:customStyle="1" w:styleId="20">
    <w:name w:val="Основной шрифт абзаца2"/>
    <w:uiPriority w:val="99"/>
    <w:rsid w:val="000819FD"/>
  </w:style>
  <w:style w:type="character" w:customStyle="1" w:styleId="WW8Num3z1">
    <w:name w:val="WW8Num3z1"/>
    <w:uiPriority w:val="99"/>
    <w:rsid w:val="000819FD"/>
    <w:rPr>
      <w:rFonts w:ascii="Courier New" w:hAnsi="Courier New"/>
    </w:rPr>
  </w:style>
  <w:style w:type="character" w:customStyle="1" w:styleId="WW8Num3z2">
    <w:name w:val="WW8Num3z2"/>
    <w:uiPriority w:val="99"/>
    <w:rsid w:val="000819FD"/>
    <w:rPr>
      <w:rFonts w:ascii="Wingdings" w:hAnsi="Wingdings"/>
    </w:rPr>
  </w:style>
  <w:style w:type="character" w:customStyle="1" w:styleId="WW8Num3z3">
    <w:name w:val="WW8Num3z3"/>
    <w:uiPriority w:val="99"/>
    <w:rsid w:val="000819FD"/>
    <w:rPr>
      <w:rFonts w:ascii="Symbol" w:hAnsi="Symbol"/>
    </w:rPr>
  </w:style>
  <w:style w:type="character" w:customStyle="1" w:styleId="WW8Num4z1">
    <w:name w:val="WW8Num4z1"/>
    <w:uiPriority w:val="99"/>
    <w:rsid w:val="000819FD"/>
    <w:rPr>
      <w:rFonts w:ascii="Courier New" w:hAnsi="Courier New"/>
    </w:rPr>
  </w:style>
  <w:style w:type="character" w:customStyle="1" w:styleId="WW8Num4z2">
    <w:name w:val="WW8Num4z2"/>
    <w:uiPriority w:val="99"/>
    <w:rsid w:val="000819FD"/>
    <w:rPr>
      <w:rFonts w:ascii="Wingdings" w:hAnsi="Wingdings"/>
    </w:rPr>
  </w:style>
  <w:style w:type="character" w:customStyle="1" w:styleId="WW8Num4z3">
    <w:name w:val="WW8Num4z3"/>
    <w:uiPriority w:val="99"/>
    <w:rsid w:val="000819FD"/>
    <w:rPr>
      <w:rFonts w:ascii="Symbol" w:hAnsi="Symbol"/>
    </w:rPr>
  </w:style>
  <w:style w:type="character" w:customStyle="1" w:styleId="WW8Num6z0">
    <w:name w:val="WW8Num6z0"/>
    <w:uiPriority w:val="99"/>
    <w:rsid w:val="000819FD"/>
  </w:style>
  <w:style w:type="character" w:customStyle="1" w:styleId="WW8Num6z1">
    <w:name w:val="WW8Num6z1"/>
    <w:uiPriority w:val="99"/>
    <w:rsid w:val="000819FD"/>
  </w:style>
  <w:style w:type="character" w:customStyle="1" w:styleId="WW8Num6z2">
    <w:name w:val="WW8Num6z2"/>
    <w:uiPriority w:val="99"/>
    <w:rsid w:val="000819FD"/>
  </w:style>
  <w:style w:type="character" w:customStyle="1" w:styleId="WW8Num6z3">
    <w:name w:val="WW8Num6z3"/>
    <w:uiPriority w:val="99"/>
    <w:rsid w:val="000819FD"/>
  </w:style>
  <w:style w:type="character" w:customStyle="1" w:styleId="WW8Num6z4">
    <w:name w:val="WW8Num6z4"/>
    <w:uiPriority w:val="99"/>
    <w:rsid w:val="000819FD"/>
  </w:style>
  <w:style w:type="character" w:customStyle="1" w:styleId="WW8Num6z5">
    <w:name w:val="WW8Num6z5"/>
    <w:uiPriority w:val="99"/>
    <w:rsid w:val="000819FD"/>
  </w:style>
  <w:style w:type="character" w:customStyle="1" w:styleId="WW8Num6z6">
    <w:name w:val="WW8Num6z6"/>
    <w:uiPriority w:val="99"/>
    <w:rsid w:val="000819FD"/>
  </w:style>
  <w:style w:type="character" w:customStyle="1" w:styleId="WW8Num6z7">
    <w:name w:val="WW8Num6z7"/>
    <w:uiPriority w:val="99"/>
    <w:rsid w:val="000819FD"/>
  </w:style>
  <w:style w:type="character" w:customStyle="1" w:styleId="WW8Num6z8">
    <w:name w:val="WW8Num6z8"/>
    <w:uiPriority w:val="99"/>
    <w:rsid w:val="000819FD"/>
  </w:style>
  <w:style w:type="character" w:customStyle="1" w:styleId="10">
    <w:name w:val="Основной шрифт абзаца1"/>
    <w:uiPriority w:val="99"/>
    <w:rsid w:val="000819FD"/>
  </w:style>
  <w:style w:type="character" w:customStyle="1" w:styleId="30">
    <w:name w:val="Знак Знак3"/>
    <w:uiPriority w:val="99"/>
    <w:rsid w:val="000819FD"/>
    <w:rPr>
      <w:sz w:val="24"/>
      <w:lang w:val="uk-UA"/>
    </w:rPr>
  </w:style>
  <w:style w:type="character" w:customStyle="1" w:styleId="5">
    <w:name w:val="Знак Знак5"/>
    <w:uiPriority w:val="99"/>
    <w:rsid w:val="000819FD"/>
    <w:rPr>
      <w:rFonts w:ascii="Arial" w:hAnsi="Arial"/>
      <w:b/>
      <w:i/>
      <w:sz w:val="28"/>
      <w:lang w:val="uk-UA"/>
    </w:rPr>
  </w:style>
  <w:style w:type="character" w:customStyle="1" w:styleId="4">
    <w:name w:val="Знак Знак4"/>
    <w:uiPriority w:val="99"/>
    <w:rsid w:val="000819FD"/>
    <w:rPr>
      <w:b/>
      <w:i/>
      <w:sz w:val="24"/>
      <w:lang w:val="uk-UA"/>
    </w:rPr>
  </w:style>
  <w:style w:type="character" w:customStyle="1" w:styleId="21">
    <w:name w:val="Знак Знак2"/>
    <w:uiPriority w:val="99"/>
    <w:rsid w:val="000819FD"/>
    <w:rPr>
      <w:b/>
      <w:sz w:val="24"/>
      <w:lang w:val="uk-UA"/>
    </w:rPr>
  </w:style>
  <w:style w:type="character" w:customStyle="1" w:styleId="11">
    <w:name w:val="Знак Знак1"/>
    <w:uiPriority w:val="99"/>
    <w:rsid w:val="000819FD"/>
    <w:rPr>
      <w:sz w:val="24"/>
      <w:lang w:val="uk-UA"/>
    </w:rPr>
  </w:style>
  <w:style w:type="character" w:customStyle="1" w:styleId="a0">
    <w:name w:val="Знак Знак"/>
    <w:uiPriority w:val="99"/>
    <w:rsid w:val="000819FD"/>
    <w:rPr>
      <w:sz w:val="24"/>
      <w:lang w:val="uk-UA"/>
    </w:rPr>
  </w:style>
  <w:style w:type="character" w:customStyle="1" w:styleId="a1">
    <w:name w:val="Заголовок Знак"/>
    <w:uiPriority w:val="99"/>
    <w:rsid w:val="000819FD"/>
    <w:rPr>
      <w:sz w:val="24"/>
      <w:lang w:val="uk-UA"/>
    </w:rPr>
  </w:style>
  <w:style w:type="character" w:customStyle="1" w:styleId="pagenumber1">
    <w:name w:val="page number1"/>
    <w:uiPriority w:val="99"/>
    <w:rsid w:val="000819FD"/>
  </w:style>
  <w:style w:type="character" w:customStyle="1" w:styleId="a2">
    <w:name w:val="Символ нумерації"/>
    <w:uiPriority w:val="99"/>
    <w:rsid w:val="000819FD"/>
  </w:style>
  <w:style w:type="character" w:customStyle="1" w:styleId="a3">
    <w:name w:val="Название Знак"/>
    <w:uiPriority w:val="99"/>
    <w:locked/>
    <w:rsid w:val="000819FD"/>
    <w:rPr>
      <w:rFonts w:ascii="Cambria" w:hAnsi="Cambria"/>
      <w:b/>
      <w:kern w:val="2"/>
      <w:sz w:val="32"/>
      <w:lang w:eastAsia="zh-CN"/>
    </w:rPr>
  </w:style>
  <w:style w:type="character" w:customStyle="1" w:styleId="a4">
    <w:name w:val="Основной текст Знак"/>
    <w:uiPriority w:val="99"/>
    <w:semiHidden/>
    <w:locked/>
    <w:rsid w:val="000819FD"/>
    <w:rPr>
      <w:sz w:val="24"/>
      <w:lang w:eastAsia="zh-CN"/>
    </w:rPr>
  </w:style>
  <w:style w:type="character" w:customStyle="1" w:styleId="HTMLPreformattedChar">
    <w:name w:val="HTML Preformatted Char"/>
    <w:uiPriority w:val="99"/>
    <w:semiHidden/>
    <w:locked/>
    <w:rsid w:val="000819FD"/>
    <w:rPr>
      <w:rFonts w:ascii="Courier New" w:hAnsi="Courier New"/>
      <w:sz w:val="20"/>
      <w:lang w:eastAsia="zh-CN"/>
    </w:rPr>
  </w:style>
  <w:style w:type="character" w:customStyle="1" w:styleId="a5">
    <w:name w:val="Верхний колонтитул Знак"/>
    <w:uiPriority w:val="99"/>
    <w:semiHidden/>
    <w:locked/>
    <w:rsid w:val="000819FD"/>
    <w:rPr>
      <w:sz w:val="24"/>
      <w:lang w:eastAsia="zh-CN"/>
    </w:rPr>
  </w:style>
  <w:style w:type="character" w:customStyle="1" w:styleId="a6">
    <w:name w:val="Нижний колонтитул Знак"/>
    <w:uiPriority w:val="99"/>
    <w:semiHidden/>
    <w:locked/>
    <w:rsid w:val="000819FD"/>
    <w:rPr>
      <w:sz w:val="24"/>
      <w:lang w:eastAsia="zh-CN"/>
    </w:rPr>
  </w:style>
  <w:style w:type="character" w:customStyle="1" w:styleId="BodyTextChar1">
    <w:name w:val="Body Text Char1"/>
    <w:uiPriority w:val="99"/>
    <w:semiHidden/>
    <w:rsid w:val="000819FD"/>
    <w:rPr>
      <w:sz w:val="24"/>
      <w:lang w:eastAsia="zh-CN"/>
    </w:rPr>
  </w:style>
  <w:style w:type="character" w:customStyle="1" w:styleId="TitleChar1">
    <w:name w:val="Title Char1"/>
    <w:uiPriority w:val="99"/>
    <w:rsid w:val="000819FD"/>
    <w:rPr>
      <w:rFonts w:ascii="Arial" w:hAnsi="Arial"/>
      <w:b/>
      <w:kern w:val="2"/>
      <w:sz w:val="32"/>
      <w:lang w:eastAsia="zh-CN"/>
    </w:rPr>
  </w:style>
  <w:style w:type="character" w:customStyle="1" w:styleId="HTMLPreformattedChar1">
    <w:name w:val="HTML Preformatted Char1"/>
    <w:uiPriority w:val="99"/>
    <w:semiHidden/>
    <w:locked/>
    <w:rsid w:val="000819FD"/>
    <w:rPr>
      <w:rFonts w:ascii="Courier New" w:hAnsi="Courier New"/>
      <w:sz w:val="20"/>
      <w:lang w:eastAsia="zh-CN"/>
    </w:rPr>
  </w:style>
  <w:style w:type="character" w:customStyle="1" w:styleId="HeaderChar1">
    <w:name w:val="Header Char1"/>
    <w:uiPriority w:val="99"/>
    <w:semiHidden/>
    <w:rsid w:val="000819FD"/>
    <w:rPr>
      <w:sz w:val="24"/>
      <w:lang w:eastAsia="zh-CN"/>
    </w:rPr>
  </w:style>
  <w:style w:type="character" w:customStyle="1" w:styleId="FooterChar1">
    <w:name w:val="Footer Char1"/>
    <w:uiPriority w:val="99"/>
    <w:semiHidden/>
    <w:rsid w:val="000819FD"/>
    <w:rPr>
      <w:sz w:val="24"/>
      <w:lang w:eastAsia="zh-CN"/>
    </w:rPr>
  </w:style>
  <w:style w:type="character" w:customStyle="1" w:styleId="a7">
    <w:name w:val="Текст выноски Знак"/>
    <w:uiPriority w:val="99"/>
    <w:rsid w:val="000819FD"/>
    <w:rPr>
      <w:rFonts w:ascii="Segoe UI" w:hAnsi="Segoe UI"/>
      <w:sz w:val="18"/>
      <w:lang w:eastAsia="zh-CN"/>
    </w:rPr>
  </w:style>
  <w:style w:type="character" w:customStyle="1" w:styleId="apple-converted-space">
    <w:name w:val="apple-converted-space"/>
    <w:uiPriority w:val="99"/>
    <w:rsid w:val="000819FD"/>
  </w:style>
  <w:style w:type="character" w:styleId="Strong">
    <w:name w:val="Strong"/>
    <w:basedOn w:val="DefaultParagraphFont"/>
    <w:uiPriority w:val="99"/>
    <w:qFormat/>
    <w:rsid w:val="000819FD"/>
    <w:rPr>
      <w:rFonts w:cs="Times New Roman"/>
      <w:b/>
    </w:rPr>
  </w:style>
  <w:style w:type="character" w:styleId="PageNumber">
    <w:name w:val="page number"/>
    <w:basedOn w:val="DefaultParagraphFont"/>
    <w:uiPriority w:val="99"/>
    <w:rsid w:val="000819FD"/>
    <w:rPr>
      <w:rFonts w:cs="Times New Roman"/>
    </w:rPr>
  </w:style>
  <w:style w:type="character" w:customStyle="1" w:styleId="FontStyle13">
    <w:name w:val="Font Style13"/>
    <w:uiPriority w:val="99"/>
    <w:rsid w:val="000819FD"/>
    <w:rPr>
      <w:rFonts w:ascii="Times New Roman" w:hAnsi="Times New Roman"/>
      <w:sz w:val="28"/>
    </w:rPr>
  </w:style>
  <w:style w:type="character" w:customStyle="1" w:styleId="WW-Absatz-Standardschriftart">
    <w:name w:val="WW-Absatz-Standardschriftart"/>
    <w:uiPriority w:val="99"/>
    <w:rsid w:val="000819FD"/>
  </w:style>
  <w:style w:type="character" w:customStyle="1" w:styleId="Absatz-Standardschriftart">
    <w:name w:val="Absatz-Standardschriftart"/>
    <w:uiPriority w:val="99"/>
    <w:rsid w:val="000819FD"/>
  </w:style>
  <w:style w:type="character" w:customStyle="1" w:styleId="31">
    <w:name w:val="Основной шрифт абзаца3"/>
    <w:uiPriority w:val="99"/>
    <w:rsid w:val="000819FD"/>
  </w:style>
  <w:style w:type="character" w:customStyle="1" w:styleId="40">
    <w:name w:val="Основной шрифт абзаца4"/>
    <w:uiPriority w:val="99"/>
    <w:rsid w:val="000819FD"/>
  </w:style>
  <w:style w:type="character" w:customStyle="1" w:styleId="50">
    <w:name w:val="Основной шрифт абзаца5"/>
    <w:uiPriority w:val="99"/>
    <w:rsid w:val="000819FD"/>
  </w:style>
  <w:style w:type="character" w:customStyle="1" w:styleId="12">
    <w:name w:val="Шрифт абзацу за замовчуванням1"/>
    <w:uiPriority w:val="99"/>
    <w:rsid w:val="000819FD"/>
  </w:style>
  <w:style w:type="character" w:customStyle="1" w:styleId="22">
    <w:name w:val="Шрифт абзацу за замовчуванням2"/>
    <w:uiPriority w:val="99"/>
    <w:rsid w:val="000819FD"/>
  </w:style>
  <w:style w:type="character" w:customStyle="1" w:styleId="6">
    <w:name w:val="Основной шрифт абзаца6"/>
    <w:uiPriority w:val="99"/>
    <w:rsid w:val="000819FD"/>
  </w:style>
  <w:style w:type="character" w:customStyle="1" w:styleId="32">
    <w:name w:val="Шрифт абзацу за замовчуванням3"/>
    <w:uiPriority w:val="99"/>
    <w:rsid w:val="000819FD"/>
  </w:style>
  <w:style w:type="character" w:customStyle="1" w:styleId="7">
    <w:name w:val="Основной шрифт абзаца7"/>
    <w:uiPriority w:val="99"/>
    <w:rsid w:val="000819FD"/>
  </w:style>
  <w:style w:type="character" w:customStyle="1" w:styleId="41">
    <w:name w:val="Шрифт абзацу за замовчуванням4"/>
    <w:uiPriority w:val="99"/>
    <w:rsid w:val="000819FD"/>
  </w:style>
  <w:style w:type="character" w:customStyle="1" w:styleId="51">
    <w:name w:val="Шрифт абзацу за замовчуванням5"/>
    <w:uiPriority w:val="99"/>
    <w:rsid w:val="000819FD"/>
  </w:style>
  <w:style w:type="character" w:customStyle="1" w:styleId="8">
    <w:name w:val="Основной шрифт абзаца8"/>
    <w:uiPriority w:val="99"/>
    <w:rsid w:val="000819FD"/>
  </w:style>
  <w:style w:type="character" w:customStyle="1" w:styleId="BodyTextChar">
    <w:name w:val="Body Text Char"/>
    <w:uiPriority w:val="99"/>
    <w:semiHidden/>
    <w:locked/>
    <w:rsid w:val="000819FD"/>
    <w:rPr>
      <w:sz w:val="24"/>
      <w:lang w:eastAsia="zh-CN"/>
    </w:rPr>
  </w:style>
  <w:style w:type="character" w:customStyle="1" w:styleId="TitleChar">
    <w:name w:val="Title Char"/>
    <w:uiPriority w:val="99"/>
    <w:locked/>
    <w:rsid w:val="000819FD"/>
    <w:rPr>
      <w:rFonts w:ascii="Cambria" w:hAnsi="Cambria"/>
      <w:b/>
      <w:kern w:val="2"/>
      <w:sz w:val="32"/>
      <w:lang w:eastAsia="zh-CN"/>
    </w:rPr>
  </w:style>
  <w:style w:type="character" w:customStyle="1" w:styleId="HTMLPreformattedChar2">
    <w:name w:val="HTML Preformatted Char2"/>
    <w:uiPriority w:val="99"/>
    <w:semiHidden/>
    <w:locked/>
    <w:rsid w:val="000819FD"/>
    <w:rPr>
      <w:rFonts w:ascii="Courier New" w:hAnsi="Courier New"/>
      <w:sz w:val="20"/>
      <w:lang w:eastAsia="zh-CN"/>
    </w:rPr>
  </w:style>
  <w:style w:type="character" w:customStyle="1" w:styleId="HeaderChar">
    <w:name w:val="Header Char"/>
    <w:uiPriority w:val="99"/>
    <w:semiHidden/>
    <w:locked/>
    <w:rsid w:val="000819FD"/>
    <w:rPr>
      <w:sz w:val="24"/>
      <w:lang w:eastAsia="zh-CN"/>
    </w:rPr>
  </w:style>
  <w:style w:type="character" w:customStyle="1" w:styleId="FooterChar">
    <w:name w:val="Footer Char"/>
    <w:uiPriority w:val="99"/>
    <w:semiHidden/>
    <w:locked/>
    <w:rsid w:val="000819FD"/>
    <w:rPr>
      <w:sz w:val="24"/>
      <w:lang w:eastAsia="zh-CN"/>
    </w:rPr>
  </w:style>
  <w:style w:type="character" w:customStyle="1" w:styleId="BalloonTextChar">
    <w:name w:val="Balloon Text Char"/>
    <w:uiPriority w:val="99"/>
    <w:semiHidden/>
    <w:locked/>
    <w:rsid w:val="000819FD"/>
    <w:rPr>
      <w:sz w:val="2"/>
      <w:lang w:eastAsia="zh-CN"/>
    </w:rPr>
  </w:style>
  <w:style w:type="character" w:customStyle="1" w:styleId="BodyTextChar2">
    <w:name w:val="Body Text Char2"/>
    <w:uiPriority w:val="99"/>
    <w:semiHidden/>
    <w:locked/>
    <w:rsid w:val="000819FD"/>
    <w:rPr>
      <w:sz w:val="24"/>
      <w:lang w:eastAsia="zh-CN"/>
    </w:rPr>
  </w:style>
  <w:style w:type="character" w:customStyle="1" w:styleId="TitleChar2">
    <w:name w:val="Title Char2"/>
    <w:uiPriority w:val="99"/>
    <w:locked/>
    <w:rsid w:val="000819FD"/>
    <w:rPr>
      <w:rFonts w:ascii="Cambria" w:hAnsi="Cambria"/>
      <w:b/>
      <w:kern w:val="2"/>
      <w:sz w:val="32"/>
      <w:lang w:eastAsia="zh-CN"/>
    </w:rPr>
  </w:style>
  <w:style w:type="character" w:customStyle="1" w:styleId="HTMLPreformattedChar3">
    <w:name w:val="HTML Preformatted Char3"/>
    <w:uiPriority w:val="99"/>
    <w:semiHidden/>
    <w:locked/>
    <w:rsid w:val="000819FD"/>
    <w:rPr>
      <w:rFonts w:ascii="Courier New" w:hAnsi="Courier New"/>
      <w:sz w:val="20"/>
      <w:lang w:eastAsia="zh-CN"/>
    </w:rPr>
  </w:style>
  <w:style w:type="character" w:customStyle="1" w:styleId="HeaderChar2">
    <w:name w:val="Header Char2"/>
    <w:uiPriority w:val="99"/>
    <w:semiHidden/>
    <w:locked/>
    <w:rsid w:val="000819FD"/>
    <w:rPr>
      <w:sz w:val="24"/>
      <w:lang w:eastAsia="zh-CN"/>
    </w:rPr>
  </w:style>
  <w:style w:type="character" w:customStyle="1" w:styleId="FooterChar2">
    <w:name w:val="Footer Char2"/>
    <w:uiPriority w:val="99"/>
    <w:semiHidden/>
    <w:locked/>
    <w:rsid w:val="000819FD"/>
    <w:rPr>
      <w:sz w:val="24"/>
      <w:lang w:eastAsia="zh-CN"/>
    </w:rPr>
  </w:style>
  <w:style w:type="character" w:customStyle="1" w:styleId="BalloonTextChar1">
    <w:name w:val="Balloon Text Char1"/>
    <w:uiPriority w:val="99"/>
    <w:semiHidden/>
    <w:locked/>
    <w:rsid w:val="000819FD"/>
    <w:rPr>
      <w:sz w:val="2"/>
      <w:lang w:eastAsia="zh-CN"/>
    </w:rPr>
  </w:style>
  <w:style w:type="character" w:customStyle="1" w:styleId="rvts7">
    <w:name w:val="rvts7"/>
    <w:uiPriority w:val="99"/>
    <w:rsid w:val="000819FD"/>
  </w:style>
  <w:style w:type="character" w:customStyle="1" w:styleId="InternetLink">
    <w:name w:val="Internet Link"/>
    <w:basedOn w:val="DefaultParagraphFont"/>
    <w:uiPriority w:val="99"/>
    <w:rsid w:val="000819FD"/>
    <w:rPr>
      <w:rFonts w:cs="Times New Roman"/>
      <w:color w:val="000080"/>
      <w:u w:val="single"/>
    </w:rPr>
  </w:style>
  <w:style w:type="character" w:customStyle="1" w:styleId="23">
    <w:name w:val="Основной текст (2)_"/>
    <w:uiPriority w:val="99"/>
    <w:rsid w:val="000819FD"/>
  </w:style>
  <w:style w:type="character" w:customStyle="1" w:styleId="WW8Num16z1">
    <w:name w:val="WW8Num16z1"/>
    <w:uiPriority w:val="99"/>
    <w:rsid w:val="000819FD"/>
    <w:rPr>
      <w:color w:val="000000"/>
      <w:sz w:val="28"/>
    </w:rPr>
  </w:style>
  <w:style w:type="character" w:customStyle="1" w:styleId="WW8Num16z0">
    <w:name w:val="WW8Num16z0"/>
    <w:uiPriority w:val="99"/>
    <w:rsid w:val="000819FD"/>
    <w:rPr>
      <w:color w:val="000000"/>
      <w:sz w:val="28"/>
    </w:rPr>
  </w:style>
  <w:style w:type="character" w:customStyle="1" w:styleId="WW8Num3z8">
    <w:name w:val="WW8Num3z8"/>
    <w:uiPriority w:val="99"/>
    <w:rsid w:val="000819FD"/>
  </w:style>
  <w:style w:type="character" w:customStyle="1" w:styleId="WW8Num3z7">
    <w:name w:val="WW8Num3z7"/>
    <w:uiPriority w:val="99"/>
    <w:rsid w:val="000819FD"/>
  </w:style>
  <w:style w:type="character" w:customStyle="1" w:styleId="WW8Num3z6">
    <w:name w:val="WW8Num3z6"/>
    <w:uiPriority w:val="99"/>
    <w:rsid w:val="000819FD"/>
  </w:style>
  <w:style w:type="character" w:customStyle="1" w:styleId="WW8Num3z5">
    <w:name w:val="WW8Num3z5"/>
    <w:uiPriority w:val="99"/>
    <w:rsid w:val="000819FD"/>
  </w:style>
  <w:style w:type="character" w:customStyle="1" w:styleId="WW8Num3z4">
    <w:name w:val="WW8Num3z4"/>
    <w:uiPriority w:val="99"/>
    <w:rsid w:val="000819FD"/>
  </w:style>
  <w:style w:type="character" w:customStyle="1" w:styleId="WW8Num2z8">
    <w:name w:val="WW8Num2z8"/>
    <w:uiPriority w:val="99"/>
    <w:rsid w:val="000819FD"/>
  </w:style>
  <w:style w:type="character" w:customStyle="1" w:styleId="WW8Num2z7">
    <w:name w:val="WW8Num2z7"/>
    <w:uiPriority w:val="99"/>
    <w:rsid w:val="000819FD"/>
  </w:style>
  <w:style w:type="character" w:customStyle="1" w:styleId="WW8Num2z6">
    <w:name w:val="WW8Num2z6"/>
    <w:uiPriority w:val="99"/>
    <w:rsid w:val="000819FD"/>
  </w:style>
  <w:style w:type="character" w:customStyle="1" w:styleId="WW8Num2z5">
    <w:name w:val="WW8Num2z5"/>
    <w:uiPriority w:val="99"/>
    <w:rsid w:val="000819FD"/>
  </w:style>
  <w:style w:type="character" w:customStyle="1" w:styleId="WW8Num2z4">
    <w:name w:val="WW8Num2z4"/>
    <w:uiPriority w:val="99"/>
    <w:rsid w:val="000819FD"/>
  </w:style>
  <w:style w:type="character" w:customStyle="1" w:styleId="WW8Num2z3">
    <w:name w:val="WW8Num2z3"/>
    <w:uiPriority w:val="99"/>
    <w:rsid w:val="000819FD"/>
  </w:style>
  <w:style w:type="character" w:customStyle="1" w:styleId="BodyTextChar3">
    <w:name w:val="Body Text Char3"/>
    <w:uiPriority w:val="99"/>
    <w:semiHidden/>
    <w:locked/>
    <w:rsid w:val="000819FD"/>
    <w:rPr>
      <w:sz w:val="24"/>
      <w:lang w:eastAsia="zh-CN"/>
    </w:rPr>
  </w:style>
  <w:style w:type="character" w:customStyle="1" w:styleId="TitleChar3">
    <w:name w:val="Title Char3"/>
    <w:uiPriority w:val="99"/>
    <w:locked/>
    <w:rsid w:val="000819FD"/>
    <w:rPr>
      <w:rFonts w:ascii="Cambria" w:hAnsi="Cambria"/>
      <w:b/>
      <w:kern w:val="2"/>
      <w:sz w:val="32"/>
      <w:lang w:eastAsia="zh-CN"/>
    </w:rPr>
  </w:style>
  <w:style w:type="character" w:customStyle="1" w:styleId="HTMLPreformattedChar4">
    <w:name w:val="HTML Preformatted Char4"/>
    <w:uiPriority w:val="99"/>
    <w:semiHidden/>
    <w:locked/>
    <w:rsid w:val="000819FD"/>
    <w:rPr>
      <w:rFonts w:ascii="Courier New" w:hAnsi="Courier New"/>
      <w:sz w:val="20"/>
      <w:lang w:eastAsia="zh-CN"/>
    </w:rPr>
  </w:style>
  <w:style w:type="character" w:customStyle="1" w:styleId="HeaderChar3">
    <w:name w:val="Header Char3"/>
    <w:uiPriority w:val="99"/>
    <w:semiHidden/>
    <w:locked/>
    <w:rsid w:val="000819FD"/>
    <w:rPr>
      <w:sz w:val="24"/>
      <w:lang w:eastAsia="zh-CN"/>
    </w:rPr>
  </w:style>
  <w:style w:type="character" w:customStyle="1" w:styleId="FooterChar3">
    <w:name w:val="Footer Char3"/>
    <w:uiPriority w:val="99"/>
    <w:semiHidden/>
    <w:locked/>
    <w:rsid w:val="000819FD"/>
    <w:rPr>
      <w:sz w:val="24"/>
      <w:lang w:eastAsia="zh-CN"/>
    </w:rPr>
  </w:style>
  <w:style w:type="character" w:customStyle="1" w:styleId="BalloonTextChar2">
    <w:name w:val="Balloon Text Char2"/>
    <w:uiPriority w:val="99"/>
    <w:semiHidden/>
    <w:locked/>
    <w:rsid w:val="000819FD"/>
    <w:rPr>
      <w:sz w:val="2"/>
      <w:lang w:eastAsia="zh-CN"/>
    </w:rPr>
  </w:style>
  <w:style w:type="character" w:customStyle="1" w:styleId="BodyTextChar4">
    <w:name w:val="Body Text Char4"/>
    <w:link w:val="BodyText"/>
    <w:uiPriority w:val="99"/>
    <w:semiHidden/>
    <w:locked/>
    <w:rsid w:val="000819FD"/>
    <w:rPr>
      <w:rFonts w:cs="Times New Roman"/>
      <w:bCs/>
      <w:sz w:val="24"/>
      <w:szCs w:val="24"/>
      <w:lang w:eastAsia="zh-CN"/>
    </w:rPr>
  </w:style>
  <w:style w:type="character" w:customStyle="1" w:styleId="TitleChar4">
    <w:name w:val="Title Char4"/>
    <w:link w:val="Title"/>
    <w:uiPriority w:val="99"/>
    <w:locked/>
    <w:rsid w:val="000819FD"/>
    <w:rPr>
      <w:rFonts w:ascii="Cambria" w:hAnsi="Cambria" w:cs="Times New Roman"/>
      <w:b/>
      <w:bCs/>
      <w:kern w:val="2"/>
      <w:sz w:val="32"/>
      <w:szCs w:val="32"/>
      <w:lang w:eastAsia="zh-CN"/>
    </w:rPr>
  </w:style>
  <w:style w:type="character" w:customStyle="1" w:styleId="HTMLPreformattedChar5">
    <w:name w:val="HTML Preformatted Char5"/>
    <w:basedOn w:val="DefaultParagraphFont"/>
    <w:uiPriority w:val="99"/>
    <w:semiHidden/>
    <w:locked/>
    <w:rsid w:val="000819FD"/>
    <w:rPr>
      <w:rFonts w:ascii="Courier New" w:hAnsi="Courier New" w:cs="Courier New"/>
      <w:bCs/>
      <w:sz w:val="20"/>
      <w:szCs w:val="20"/>
      <w:lang w:eastAsia="zh-CN"/>
    </w:rPr>
  </w:style>
  <w:style w:type="character" w:customStyle="1" w:styleId="HeaderChar4">
    <w:name w:val="Header Char4"/>
    <w:link w:val="Header"/>
    <w:uiPriority w:val="99"/>
    <w:semiHidden/>
    <w:locked/>
    <w:rsid w:val="000819FD"/>
    <w:rPr>
      <w:rFonts w:cs="Times New Roman"/>
      <w:bCs/>
      <w:sz w:val="24"/>
      <w:szCs w:val="24"/>
      <w:lang w:eastAsia="zh-CN"/>
    </w:rPr>
  </w:style>
  <w:style w:type="character" w:customStyle="1" w:styleId="FooterChar4">
    <w:name w:val="Footer Char4"/>
    <w:link w:val="Footer"/>
    <w:uiPriority w:val="99"/>
    <w:semiHidden/>
    <w:locked/>
    <w:rsid w:val="000819FD"/>
    <w:rPr>
      <w:rFonts w:cs="Times New Roman"/>
      <w:bCs/>
      <w:sz w:val="24"/>
      <w:szCs w:val="24"/>
      <w:lang w:eastAsia="zh-CN"/>
    </w:rPr>
  </w:style>
  <w:style w:type="character" w:customStyle="1" w:styleId="BalloonTextChar3">
    <w:name w:val="Balloon Text Char3"/>
    <w:basedOn w:val="DefaultParagraphFont"/>
    <w:uiPriority w:val="99"/>
    <w:semiHidden/>
    <w:locked/>
    <w:rsid w:val="000819FD"/>
    <w:rPr>
      <w:rFonts w:cs="Times New Roman"/>
      <w:bCs/>
      <w:sz w:val="2"/>
      <w:lang w:eastAsia="zh-CN"/>
    </w:rPr>
  </w:style>
  <w:style w:type="character" w:customStyle="1" w:styleId="BodyTextChar5">
    <w:name w:val="Body Text Char5"/>
    <w:basedOn w:val="DefaultParagraphFont"/>
    <w:uiPriority w:val="99"/>
    <w:semiHidden/>
    <w:rsid w:val="00D55C31"/>
    <w:rPr>
      <w:rFonts w:cs="Times New Roman"/>
      <w:bCs/>
      <w:sz w:val="24"/>
      <w:szCs w:val="24"/>
      <w:lang w:eastAsia="zh-CN"/>
    </w:rPr>
  </w:style>
  <w:style w:type="character" w:customStyle="1" w:styleId="TitleChar5">
    <w:name w:val="Title Char5"/>
    <w:basedOn w:val="DefaultParagraphFont"/>
    <w:uiPriority w:val="99"/>
    <w:rsid w:val="00D55C31"/>
    <w:rPr>
      <w:rFonts w:ascii="Cambria" w:hAnsi="Cambria" w:cs="Cambria"/>
      <w:b/>
      <w:bCs/>
      <w:kern w:val="2"/>
      <w:sz w:val="32"/>
      <w:szCs w:val="32"/>
      <w:lang w:eastAsia="zh-CN"/>
    </w:rPr>
  </w:style>
  <w:style w:type="character" w:customStyle="1" w:styleId="HTMLPreformattedChar6">
    <w:name w:val="HTML Preformatted Char6"/>
    <w:link w:val="HTMLPreformatted"/>
    <w:uiPriority w:val="99"/>
    <w:semiHidden/>
    <w:locked/>
    <w:rsid w:val="00D55C31"/>
    <w:rPr>
      <w:rFonts w:ascii="Courier New" w:hAnsi="Courier New" w:cs="Courier New"/>
      <w:bCs/>
      <w:sz w:val="20"/>
      <w:szCs w:val="20"/>
      <w:lang w:eastAsia="zh-CN"/>
    </w:rPr>
  </w:style>
  <w:style w:type="character" w:customStyle="1" w:styleId="HeaderChar5">
    <w:name w:val="Header Char5"/>
    <w:basedOn w:val="DefaultParagraphFont"/>
    <w:uiPriority w:val="99"/>
    <w:semiHidden/>
    <w:rsid w:val="00D55C31"/>
    <w:rPr>
      <w:rFonts w:cs="Times New Roman"/>
      <w:bCs/>
      <w:sz w:val="24"/>
      <w:szCs w:val="24"/>
      <w:lang w:eastAsia="zh-CN"/>
    </w:rPr>
  </w:style>
  <w:style w:type="character" w:customStyle="1" w:styleId="FooterChar5">
    <w:name w:val="Footer Char5"/>
    <w:basedOn w:val="DefaultParagraphFont"/>
    <w:uiPriority w:val="99"/>
    <w:semiHidden/>
    <w:rsid w:val="00D55C31"/>
    <w:rPr>
      <w:rFonts w:cs="Times New Roman"/>
      <w:bCs/>
      <w:sz w:val="24"/>
      <w:szCs w:val="24"/>
      <w:lang w:eastAsia="zh-CN"/>
    </w:rPr>
  </w:style>
  <w:style w:type="character" w:customStyle="1" w:styleId="BalloonTextChar4">
    <w:name w:val="Balloon Text Char4"/>
    <w:link w:val="BalloonText"/>
    <w:uiPriority w:val="99"/>
    <w:semiHidden/>
    <w:locked/>
    <w:rsid w:val="00D55C31"/>
    <w:rPr>
      <w:rFonts w:cs="Times New Roman"/>
      <w:bCs/>
      <w:sz w:val="2"/>
      <w:lang w:eastAsia="zh-CN"/>
    </w:rPr>
  </w:style>
  <w:style w:type="paragraph" w:customStyle="1" w:styleId="a">
    <w:name w:val="Заголовок"/>
    <w:basedOn w:val="Normal"/>
    <w:next w:val="BodyText"/>
    <w:uiPriority w:val="99"/>
    <w:rsid w:val="000819FD"/>
    <w:pPr>
      <w:keepNext/>
      <w:spacing w:before="240" w:after="120"/>
    </w:pPr>
    <w:rPr>
      <w:rFonts w:ascii="Liberation Sans" w:eastAsia="Microsoft YaHei" w:hAnsi="Liberation Sans" w:cs="Arial"/>
      <w:szCs w:val="28"/>
    </w:rPr>
  </w:style>
  <w:style w:type="paragraph" w:styleId="BodyText">
    <w:name w:val="Body Text"/>
    <w:basedOn w:val="Normal"/>
    <w:link w:val="BodyTextChar6"/>
    <w:uiPriority w:val="99"/>
    <w:rsid w:val="000819FD"/>
    <w:pPr>
      <w:ind w:firstLine="708"/>
      <w:jc w:val="both"/>
    </w:pPr>
    <w:rPr>
      <w:sz w:val="24"/>
    </w:rPr>
  </w:style>
  <w:style w:type="character" w:customStyle="1" w:styleId="BodyTextChar6">
    <w:name w:val="Body Text Char6"/>
    <w:basedOn w:val="DefaultParagraphFont"/>
    <w:link w:val="BodyText"/>
    <w:uiPriority w:val="99"/>
    <w:semiHidden/>
    <w:locked/>
    <w:rPr>
      <w:rFonts w:cs="Times New Roman"/>
      <w:bCs/>
      <w:sz w:val="24"/>
      <w:szCs w:val="24"/>
      <w:lang w:eastAsia="zh-CN"/>
    </w:rPr>
  </w:style>
  <w:style w:type="paragraph" w:styleId="List">
    <w:name w:val="List"/>
    <w:basedOn w:val="BodyText"/>
    <w:uiPriority w:val="99"/>
    <w:rsid w:val="000819FD"/>
    <w:pPr>
      <w:spacing w:after="140" w:line="276" w:lineRule="auto"/>
      <w:ind w:firstLine="0"/>
      <w:jc w:val="left"/>
    </w:pPr>
    <w:rPr>
      <w:rFonts w:cs="Arial"/>
      <w:sz w:val="28"/>
    </w:rPr>
  </w:style>
  <w:style w:type="paragraph" w:styleId="Caption">
    <w:name w:val="caption"/>
    <w:basedOn w:val="Normal"/>
    <w:uiPriority w:val="99"/>
    <w:qFormat/>
    <w:rsid w:val="000819FD"/>
    <w:pPr>
      <w:suppressLineNumbers/>
      <w:spacing w:before="120" w:after="120"/>
    </w:pPr>
    <w:rPr>
      <w:rFonts w:cs="Arial"/>
      <w:i/>
      <w:iCs/>
      <w:sz w:val="24"/>
    </w:rPr>
  </w:style>
  <w:style w:type="paragraph" w:customStyle="1" w:styleId="a8">
    <w:name w:val="Покажчик"/>
    <w:basedOn w:val="Normal"/>
    <w:uiPriority w:val="99"/>
    <w:rsid w:val="000819FD"/>
    <w:pPr>
      <w:suppressLineNumbers/>
    </w:pPr>
    <w:rPr>
      <w:rFonts w:cs="Arial"/>
    </w:rPr>
  </w:style>
  <w:style w:type="paragraph" w:customStyle="1" w:styleId="user">
    <w:name w:val="Заголовок (user)"/>
    <w:basedOn w:val="Normal"/>
    <w:next w:val="BodyText"/>
    <w:uiPriority w:val="99"/>
    <w:rsid w:val="000819FD"/>
    <w:pPr>
      <w:keepNext/>
      <w:spacing w:before="240" w:after="120"/>
    </w:pPr>
    <w:rPr>
      <w:rFonts w:ascii="Liberation Sans" w:eastAsia="Microsoft YaHei" w:hAnsi="Liberation Sans" w:cs="Arial"/>
      <w:szCs w:val="28"/>
    </w:rPr>
  </w:style>
  <w:style w:type="paragraph" w:customStyle="1" w:styleId="user0">
    <w:name w:val="Покажчик (user)"/>
    <w:basedOn w:val="Normal"/>
    <w:uiPriority w:val="99"/>
    <w:rsid w:val="000819FD"/>
    <w:pPr>
      <w:suppressLineNumbers/>
    </w:pPr>
    <w:rPr>
      <w:rFonts w:cs="Arial"/>
    </w:rPr>
  </w:style>
  <w:style w:type="paragraph" w:customStyle="1" w:styleId="caption1">
    <w:name w:val="caption1"/>
    <w:basedOn w:val="Normal"/>
    <w:uiPriority w:val="99"/>
    <w:rsid w:val="000819FD"/>
    <w:pPr>
      <w:suppressLineNumbers/>
      <w:spacing w:before="120" w:after="120"/>
    </w:pPr>
    <w:rPr>
      <w:rFonts w:cs="Arial"/>
      <w:i/>
      <w:iCs/>
      <w:sz w:val="24"/>
    </w:rPr>
  </w:style>
  <w:style w:type="paragraph" w:styleId="Title">
    <w:name w:val="Title"/>
    <w:basedOn w:val="Normal"/>
    <w:next w:val="BodyText"/>
    <w:link w:val="TitleChar6"/>
    <w:uiPriority w:val="99"/>
    <w:qFormat/>
    <w:rsid w:val="000819FD"/>
    <w:pPr>
      <w:jc w:val="center"/>
    </w:pPr>
    <w:rPr>
      <w:rFonts w:ascii="Cambria" w:hAnsi="Cambria"/>
      <w:b/>
      <w:kern w:val="2"/>
      <w:sz w:val="32"/>
      <w:szCs w:val="32"/>
    </w:rPr>
  </w:style>
  <w:style w:type="character" w:customStyle="1" w:styleId="TitleChar6">
    <w:name w:val="Title Char6"/>
    <w:basedOn w:val="DefaultParagraphFont"/>
    <w:link w:val="Title"/>
    <w:uiPriority w:val="99"/>
    <w:locked/>
    <w:rPr>
      <w:rFonts w:ascii="Cambria" w:hAnsi="Cambria" w:cs="Times New Roman"/>
      <w:b/>
      <w:bCs/>
      <w:kern w:val="28"/>
      <w:sz w:val="32"/>
      <w:szCs w:val="32"/>
      <w:lang w:eastAsia="zh-CN"/>
    </w:rPr>
  </w:style>
  <w:style w:type="paragraph" w:customStyle="1" w:styleId="13">
    <w:name w:val="Название объекта1"/>
    <w:basedOn w:val="Normal"/>
    <w:uiPriority w:val="99"/>
    <w:rsid w:val="000819FD"/>
    <w:pPr>
      <w:suppressLineNumbers/>
      <w:spacing w:before="120" w:after="120"/>
    </w:pPr>
    <w:rPr>
      <w:rFonts w:cs="Arial"/>
      <w:i/>
      <w:iCs/>
      <w:sz w:val="24"/>
    </w:rPr>
  </w:style>
  <w:style w:type="paragraph" w:styleId="NormalWeb">
    <w:name w:val="Normal (Web)"/>
    <w:basedOn w:val="Normal"/>
    <w:uiPriority w:val="99"/>
    <w:rsid w:val="000819FD"/>
    <w:pPr>
      <w:spacing w:before="280" w:after="280"/>
    </w:pPr>
    <w:rPr>
      <w:bCs w:val="0"/>
      <w:sz w:val="24"/>
    </w:rPr>
  </w:style>
  <w:style w:type="paragraph" w:styleId="HTMLPreformatted">
    <w:name w:val="HTML Preformatted"/>
    <w:basedOn w:val="Normal"/>
    <w:link w:val="HTMLPreformattedChar7"/>
    <w:uiPriority w:val="99"/>
    <w:rsid w:val="000819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7">
    <w:name w:val="HTML Preformatted Char7"/>
    <w:basedOn w:val="DefaultParagraphFont"/>
    <w:link w:val="HTMLPreformatted"/>
    <w:uiPriority w:val="99"/>
    <w:semiHidden/>
    <w:locked/>
    <w:rPr>
      <w:rFonts w:ascii="Courier New" w:hAnsi="Courier New" w:cs="Courier New"/>
      <w:bCs/>
      <w:sz w:val="20"/>
      <w:szCs w:val="20"/>
      <w:lang w:eastAsia="zh-CN"/>
    </w:rPr>
  </w:style>
  <w:style w:type="paragraph" w:customStyle="1" w:styleId="210">
    <w:name w:val="Основной текст 21"/>
    <w:basedOn w:val="Normal"/>
    <w:uiPriority w:val="99"/>
    <w:rsid w:val="000819FD"/>
    <w:pPr>
      <w:jc w:val="both"/>
    </w:pPr>
    <w:rPr>
      <w:b/>
      <w:sz w:val="24"/>
    </w:rPr>
  </w:style>
  <w:style w:type="paragraph" w:customStyle="1" w:styleId="a9">
    <w:name w:val="Верхній і нижній колонтитули"/>
    <w:basedOn w:val="Normal"/>
    <w:uiPriority w:val="99"/>
    <w:rsid w:val="000819FD"/>
  </w:style>
  <w:style w:type="paragraph" w:customStyle="1" w:styleId="user1">
    <w:name w:val="Верхній і нижній колонтитули (user)"/>
    <w:basedOn w:val="Normal"/>
    <w:uiPriority w:val="99"/>
    <w:rsid w:val="00D55C31"/>
  </w:style>
  <w:style w:type="paragraph" w:styleId="Header">
    <w:name w:val="header"/>
    <w:basedOn w:val="Normal"/>
    <w:link w:val="HeaderChar6"/>
    <w:uiPriority w:val="99"/>
    <w:rsid w:val="000819FD"/>
    <w:pPr>
      <w:tabs>
        <w:tab w:val="center" w:pos="4677"/>
        <w:tab w:val="right" w:pos="9355"/>
      </w:tabs>
    </w:pPr>
    <w:rPr>
      <w:sz w:val="24"/>
    </w:rPr>
  </w:style>
  <w:style w:type="character" w:customStyle="1" w:styleId="HeaderChar6">
    <w:name w:val="Header Char6"/>
    <w:basedOn w:val="DefaultParagraphFont"/>
    <w:link w:val="Header"/>
    <w:uiPriority w:val="99"/>
    <w:semiHidden/>
    <w:locked/>
    <w:rPr>
      <w:rFonts w:cs="Times New Roman"/>
      <w:bCs/>
      <w:sz w:val="24"/>
      <w:szCs w:val="24"/>
      <w:lang w:eastAsia="zh-CN"/>
    </w:rPr>
  </w:style>
  <w:style w:type="paragraph" w:styleId="Footer">
    <w:name w:val="footer"/>
    <w:basedOn w:val="Normal"/>
    <w:link w:val="FooterChar6"/>
    <w:uiPriority w:val="99"/>
    <w:rsid w:val="000819FD"/>
    <w:pPr>
      <w:tabs>
        <w:tab w:val="center" w:pos="4677"/>
        <w:tab w:val="right" w:pos="9355"/>
      </w:tabs>
    </w:pPr>
    <w:rPr>
      <w:sz w:val="24"/>
    </w:rPr>
  </w:style>
  <w:style w:type="character" w:customStyle="1" w:styleId="FooterChar6">
    <w:name w:val="Footer Char6"/>
    <w:basedOn w:val="DefaultParagraphFont"/>
    <w:link w:val="Footer"/>
    <w:uiPriority w:val="99"/>
    <w:semiHidden/>
    <w:locked/>
    <w:rPr>
      <w:rFonts w:cs="Times New Roman"/>
      <w:bCs/>
      <w:sz w:val="24"/>
      <w:szCs w:val="24"/>
      <w:lang w:eastAsia="zh-CN"/>
    </w:rPr>
  </w:style>
  <w:style w:type="paragraph" w:customStyle="1" w:styleId="aa">
    <w:name w:val="Вміст таблиці"/>
    <w:basedOn w:val="Normal"/>
    <w:uiPriority w:val="99"/>
    <w:rsid w:val="000819FD"/>
    <w:pPr>
      <w:widowControl w:val="0"/>
      <w:suppressLineNumbers/>
    </w:pPr>
  </w:style>
  <w:style w:type="paragraph" w:customStyle="1" w:styleId="ab">
    <w:name w:val="Заголовок таблиці"/>
    <w:basedOn w:val="aa"/>
    <w:uiPriority w:val="99"/>
    <w:rsid w:val="000819FD"/>
    <w:pPr>
      <w:jc w:val="center"/>
    </w:pPr>
    <w:rPr>
      <w:b/>
    </w:rPr>
  </w:style>
  <w:style w:type="paragraph" w:styleId="BalloonText">
    <w:name w:val="Balloon Text"/>
    <w:basedOn w:val="Normal"/>
    <w:link w:val="BalloonTextChar5"/>
    <w:uiPriority w:val="99"/>
    <w:rsid w:val="000819FD"/>
    <w:rPr>
      <w:sz w:val="2"/>
      <w:szCs w:val="20"/>
    </w:rPr>
  </w:style>
  <w:style w:type="character" w:customStyle="1" w:styleId="BalloonTextChar5">
    <w:name w:val="Balloon Text Char5"/>
    <w:basedOn w:val="DefaultParagraphFont"/>
    <w:link w:val="BalloonText"/>
    <w:uiPriority w:val="99"/>
    <w:semiHidden/>
    <w:locked/>
    <w:rPr>
      <w:rFonts w:cs="Times New Roman"/>
      <w:bCs/>
      <w:sz w:val="2"/>
      <w:lang w:eastAsia="zh-CN"/>
    </w:rPr>
  </w:style>
  <w:style w:type="paragraph" w:customStyle="1" w:styleId="ac">
    <w:name w:val="Заголовок таблицы"/>
    <w:basedOn w:val="ad"/>
    <w:uiPriority w:val="99"/>
    <w:rsid w:val="000819FD"/>
    <w:pPr>
      <w:jc w:val="center"/>
    </w:pPr>
    <w:rPr>
      <w:b/>
    </w:rPr>
  </w:style>
  <w:style w:type="paragraph" w:customStyle="1" w:styleId="ad">
    <w:name w:val="Содержимое таблицы"/>
    <w:basedOn w:val="Normal"/>
    <w:uiPriority w:val="99"/>
    <w:rsid w:val="000819FD"/>
    <w:pPr>
      <w:suppressLineNumbers/>
    </w:pPr>
  </w:style>
  <w:style w:type="paragraph" w:customStyle="1" w:styleId="ae">
    <w:name w:val="Содержимое врезки"/>
    <w:basedOn w:val="BodyText"/>
    <w:uiPriority w:val="99"/>
    <w:rsid w:val="000819FD"/>
    <w:pPr>
      <w:spacing w:after="140" w:line="276" w:lineRule="auto"/>
      <w:ind w:firstLine="0"/>
      <w:jc w:val="left"/>
    </w:pPr>
    <w:rPr>
      <w:sz w:val="28"/>
    </w:rPr>
  </w:style>
  <w:style w:type="paragraph" w:customStyle="1" w:styleId="14">
    <w:name w:val="Абзац списку1"/>
    <w:basedOn w:val="Normal"/>
    <w:uiPriority w:val="99"/>
    <w:rsid w:val="000819FD"/>
    <w:pPr>
      <w:ind w:left="708" w:firstLine="720"/>
      <w:jc w:val="both"/>
    </w:pPr>
    <w:rPr>
      <w:bCs w:val="0"/>
      <w:szCs w:val="32"/>
      <w:lang w:val="ru-RU"/>
    </w:rPr>
  </w:style>
  <w:style w:type="paragraph" w:customStyle="1" w:styleId="310">
    <w:name w:val="Основной текст с отступом 31"/>
    <w:basedOn w:val="Normal"/>
    <w:uiPriority w:val="99"/>
    <w:rsid w:val="000819FD"/>
    <w:pPr>
      <w:spacing w:after="120"/>
      <w:ind w:left="283"/>
    </w:pPr>
    <w:rPr>
      <w:sz w:val="16"/>
      <w:szCs w:val="16"/>
    </w:rPr>
  </w:style>
  <w:style w:type="paragraph" w:customStyle="1" w:styleId="15">
    <w:name w:val="Звичайний (веб)1"/>
    <w:basedOn w:val="Normal"/>
    <w:uiPriority w:val="99"/>
    <w:rsid w:val="000819FD"/>
    <w:pPr>
      <w:spacing w:before="280" w:after="280"/>
    </w:pPr>
    <w:rPr>
      <w:bCs w:val="0"/>
      <w:sz w:val="24"/>
      <w:lang w:val="ru-RU"/>
    </w:rPr>
  </w:style>
  <w:style w:type="paragraph" w:customStyle="1" w:styleId="16">
    <w:name w:val="Обычный отступ1"/>
    <w:basedOn w:val="Normal"/>
    <w:uiPriority w:val="99"/>
    <w:rsid w:val="000819FD"/>
    <w:pPr>
      <w:ind w:left="708"/>
    </w:pPr>
    <w:rPr>
      <w:bCs w:val="0"/>
      <w:lang w:val="ru-RU"/>
    </w:rPr>
  </w:style>
  <w:style w:type="paragraph" w:customStyle="1" w:styleId="311">
    <w:name w:val="Маркированный список 31"/>
    <w:basedOn w:val="Normal"/>
    <w:uiPriority w:val="99"/>
    <w:rsid w:val="000819FD"/>
    <w:pPr>
      <w:ind w:left="357" w:firstLine="363"/>
      <w:jc w:val="both"/>
    </w:pPr>
    <w:rPr>
      <w:bCs w:val="0"/>
      <w:lang w:val="ru-RU"/>
    </w:rPr>
  </w:style>
  <w:style w:type="paragraph" w:customStyle="1" w:styleId="17">
    <w:name w:val="Прощание1"/>
    <w:basedOn w:val="Normal"/>
    <w:uiPriority w:val="99"/>
    <w:rsid w:val="000819FD"/>
    <w:pPr>
      <w:ind w:left="4252"/>
    </w:pPr>
    <w:rPr>
      <w:bCs w:val="0"/>
      <w:lang w:val="ru-RU"/>
    </w:rPr>
  </w:style>
  <w:style w:type="paragraph" w:customStyle="1" w:styleId="211">
    <w:name w:val="Список 21"/>
    <w:basedOn w:val="Normal"/>
    <w:uiPriority w:val="99"/>
    <w:rsid w:val="000819FD"/>
    <w:pPr>
      <w:ind w:left="566" w:hanging="283"/>
    </w:pPr>
    <w:rPr>
      <w:bCs w:val="0"/>
      <w:lang w:val="ru-RU"/>
    </w:rPr>
  </w:style>
  <w:style w:type="paragraph" w:customStyle="1" w:styleId="110">
    <w:name w:val="Знак Знак11"/>
    <w:basedOn w:val="Normal"/>
    <w:uiPriority w:val="99"/>
    <w:rsid w:val="000819FD"/>
    <w:rPr>
      <w:bCs w:val="0"/>
      <w:sz w:val="20"/>
      <w:szCs w:val="20"/>
      <w:lang w:val="en-US"/>
    </w:rPr>
  </w:style>
  <w:style w:type="paragraph" w:customStyle="1" w:styleId="af">
    <w:name w:val="Знак"/>
    <w:basedOn w:val="Normal"/>
    <w:uiPriority w:val="99"/>
    <w:rsid w:val="000819FD"/>
    <w:rPr>
      <w:rFonts w:ascii="Verdana" w:hAnsi="Verdana" w:cs="Verdana"/>
      <w:bCs w:val="0"/>
      <w:sz w:val="20"/>
      <w:szCs w:val="20"/>
      <w:lang w:val="en-US"/>
    </w:rPr>
  </w:style>
  <w:style w:type="paragraph" w:customStyle="1" w:styleId="18">
    <w:name w:val="Указатель1"/>
    <w:basedOn w:val="Normal"/>
    <w:uiPriority w:val="99"/>
    <w:rsid w:val="000819FD"/>
    <w:pPr>
      <w:suppressLineNumbers/>
    </w:pPr>
    <w:rPr>
      <w:rFonts w:cs="Mangal"/>
    </w:rPr>
  </w:style>
  <w:style w:type="paragraph" w:customStyle="1" w:styleId="24">
    <w:name w:val="Указатель2"/>
    <w:basedOn w:val="Normal"/>
    <w:uiPriority w:val="99"/>
    <w:rsid w:val="000819FD"/>
    <w:pPr>
      <w:suppressLineNumbers/>
    </w:pPr>
    <w:rPr>
      <w:rFonts w:cs="Mangal"/>
    </w:rPr>
  </w:style>
  <w:style w:type="paragraph" w:customStyle="1" w:styleId="25">
    <w:name w:val="Название объекта2"/>
    <w:basedOn w:val="Normal"/>
    <w:uiPriority w:val="99"/>
    <w:rsid w:val="000819FD"/>
    <w:pPr>
      <w:suppressLineNumbers/>
      <w:spacing w:before="120" w:after="120"/>
    </w:pPr>
    <w:rPr>
      <w:rFonts w:cs="Mangal"/>
      <w:i/>
      <w:iCs/>
    </w:rPr>
  </w:style>
  <w:style w:type="paragraph" w:customStyle="1" w:styleId="33">
    <w:name w:val="Указатель3"/>
    <w:basedOn w:val="Normal"/>
    <w:uiPriority w:val="99"/>
    <w:rsid w:val="000819FD"/>
    <w:pPr>
      <w:suppressLineNumbers/>
    </w:pPr>
    <w:rPr>
      <w:rFonts w:cs="Mangal"/>
    </w:rPr>
  </w:style>
  <w:style w:type="paragraph" w:customStyle="1" w:styleId="34">
    <w:name w:val="Название объекта3"/>
    <w:basedOn w:val="Normal"/>
    <w:uiPriority w:val="99"/>
    <w:rsid w:val="000819FD"/>
    <w:pPr>
      <w:suppressLineNumbers/>
      <w:spacing w:before="120" w:after="120"/>
    </w:pPr>
    <w:rPr>
      <w:rFonts w:cs="Mangal"/>
      <w:i/>
      <w:iCs/>
    </w:rPr>
  </w:style>
  <w:style w:type="paragraph" w:customStyle="1" w:styleId="42">
    <w:name w:val="Указатель4"/>
    <w:basedOn w:val="Normal"/>
    <w:uiPriority w:val="99"/>
    <w:rsid w:val="000819FD"/>
    <w:pPr>
      <w:suppressLineNumbers/>
    </w:pPr>
    <w:rPr>
      <w:rFonts w:cs="Mangal"/>
    </w:rPr>
  </w:style>
  <w:style w:type="paragraph" w:customStyle="1" w:styleId="19">
    <w:name w:val="Название1"/>
    <w:basedOn w:val="Normal"/>
    <w:uiPriority w:val="99"/>
    <w:rsid w:val="000819FD"/>
    <w:pPr>
      <w:suppressLineNumbers/>
      <w:spacing w:before="120" w:after="120"/>
    </w:pPr>
    <w:rPr>
      <w:rFonts w:cs="Mangal"/>
      <w:i/>
      <w:iCs/>
    </w:rPr>
  </w:style>
  <w:style w:type="paragraph" w:customStyle="1" w:styleId="43">
    <w:name w:val="Название объекта4"/>
    <w:basedOn w:val="Normal"/>
    <w:uiPriority w:val="99"/>
    <w:rsid w:val="000819FD"/>
    <w:pPr>
      <w:suppressLineNumbers/>
      <w:spacing w:before="120" w:after="120"/>
    </w:pPr>
    <w:rPr>
      <w:rFonts w:cs="Mangal"/>
      <w:i/>
      <w:iCs/>
      <w:sz w:val="24"/>
    </w:rPr>
  </w:style>
  <w:style w:type="paragraph" w:customStyle="1" w:styleId="1a">
    <w:name w:val="Назва об'єкта1"/>
    <w:basedOn w:val="Normal"/>
    <w:uiPriority w:val="99"/>
    <w:rsid w:val="000819FD"/>
    <w:pPr>
      <w:suppressLineNumbers/>
      <w:spacing w:before="120" w:after="120"/>
    </w:pPr>
    <w:rPr>
      <w:rFonts w:cs="Arial"/>
      <w:i/>
      <w:iCs/>
      <w:sz w:val="24"/>
    </w:rPr>
  </w:style>
  <w:style w:type="paragraph" w:customStyle="1" w:styleId="26">
    <w:name w:val="Назва об'єкта2"/>
    <w:basedOn w:val="Normal"/>
    <w:uiPriority w:val="99"/>
    <w:rsid w:val="000819FD"/>
    <w:pPr>
      <w:suppressLineNumbers/>
      <w:spacing w:before="120" w:after="120"/>
    </w:pPr>
    <w:rPr>
      <w:rFonts w:cs="Arial"/>
      <w:i/>
      <w:iCs/>
      <w:sz w:val="24"/>
    </w:rPr>
  </w:style>
  <w:style w:type="paragraph" w:customStyle="1" w:styleId="52">
    <w:name w:val="Название объекта5"/>
    <w:basedOn w:val="Normal"/>
    <w:uiPriority w:val="99"/>
    <w:rsid w:val="000819FD"/>
    <w:pPr>
      <w:suppressLineNumbers/>
      <w:spacing w:before="120" w:after="120"/>
    </w:pPr>
    <w:rPr>
      <w:rFonts w:cs="Arial"/>
      <w:i/>
      <w:iCs/>
      <w:sz w:val="24"/>
    </w:rPr>
  </w:style>
  <w:style w:type="paragraph" w:customStyle="1" w:styleId="35">
    <w:name w:val="Назва об'єкта3"/>
    <w:basedOn w:val="Normal"/>
    <w:uiPriority w:val="99"/>
    <w:rsid w:val="000819FD"/>
    <w:pPr>
      <w:suppressLineNumbers/>
      <w:spacing w:before="120" w:after="120"/>
    </w:pPr>
    <w:rPr>
      <w:rFonts w:cs="Arial"/>
      <w:i/>
      <w:iCs/>
      <w:sz w:val="24"/>
    </w:rPr>
  </w:style>
  <w:style w:type="paragraph" w:customStyle="1" w:styleId="60">
    <w:name w:val="Название объекта6"/>
    <w:basedOn w:val="Normal"/>
    <w:uiPriority w:val="99"/>
    <w:rsid w:val="000819FD"/>
    <w:pPr>
      <w:suppressLineNumbers/>
      <w:spacing w:before="120" w:after="120"/>
    </w:pPr>
    <w:rPr>
      <w:rFonts w:cs="Arial"/>
      <w:i/>
      <w:iCs/>
      <w:sz w:val="24"/>
    </w:rPr>
  </w:style>
  <w:style w:type="paragraph" w:customStyle="1" w:styleId="44">
    <w:name w:val="Назва об'єкта4"/>
    <w:basedOn w:val="Normal"/>
    <w:uiPriority w:val="99"/>
    <w:rsid w:val="000819FD"/>
    <w:pPr>
      <w:suppressLineNumbers/>
      <w:spacing w:before="120" w:after="120"/>
    </w:pPr>
    <w:rPr>
      <w:rFonts w:cs="Arial"/>
      <w:i/>
      <w:iCs/>
      <w:sz w:val="24"/>
    </w:rPr>
  </w:style>
  <w:style w:type="paragraph" w:customStyle="1" w:styleId="53">
    <w:name w:val="Назва об'єкта5"/>
    <w:basedOn w:val="Normal"/>
    <w:uiPriority w:val="99"/>
    <w:rsid w:val="000819FD"/>
    <w:pPr>
      <w:suppressLineNumbers/>
      <w:spacing w:before="120" w:after="120"/>
    </w:pPr>
    <w:rPr>
      <w:rFonts w:cs="Arial"/>
      <w:i/>
      <w:iCs/>
      <w:sz w:val="24"/>
    </w:rPr>
  </w:style>
  <w:style w:type="paragraph" w:customStyle="1" w:styleId="70">
    <w:name w:val="Название объекта7"/>
    <w:basedOn w:val="Normal"/>
    <w:uiPriority w:val="99"/>
    <w:rsid w:val="000819FD"/>
    <w:pPr>
      <w:suppressLineNumbers/>
      <w:spacing w:before="120" w:after="120"/>
    </w:pPr>
    <w:rPr>
      <w:rFonts w:cs="Lucida Sans"/>
      <w:i/>
      <w:iCs/>
      <w:sz w:val="24"/>
    </w:rPr>
  </w:style>
  <w:style w:type="paragraph" w:customStyle="1" w:styleId="Caption11">
    <w:name w:val="Caption11"/>
    <w:basedOn w:val="Normal"/>
    <w:uiPriority w:val="99"/>
    <w:rsid w:val="000819FD"/>
    <w:pPr>
      <w:suppressLineNumbers/>
      <w:spacing w:before="120" w:after="120"/>
    </w:pPr>
    <w:rPr>
      <w:rFonts w:cs="Arial"/>
      <w:i/>
      <w:iCs/>
      <w:sz w:val="24"/>
    </w:rPr>
  </w:style>
  <w:style w:type="paragraph" w:customStyle="1" w:styleId="Caption12">
    <w:name w:val="Caption12"/>
    <w:basedOn w:val="Normal"/>
    <w:uiPriority w:val="99"/>
    <w:rsid w:val="000819FD"/>
    <w:pPr>
      <w:suppressLineNumbers/>
      <w:spacing w:before="120" w:after="120"/>
    </w:pPr>
    <w:rPr>
      <w:rFonts w:cs="Arial"/>
      <w:i/>
      <w:iCs/>
      <w:sz w:val="24"/>
    </w:rPr>
  </w:style>
  <w:style w:type="paragraph" w:customStyle="1" w:styleId="Caption2">
    <w:name w:val="Caption2"/>
    <w:basedOn w:val="Normal"/>
    <w:uiPriority w:val="99"/>
    <w:rsid w:val="000819FD"/>
    <w:pPr>
      <w:suppressLineNumbers/>
      <w:spacing w:before="120" w:after="120"/>
    </w:pPr>
    <w:rPr>
      <w:rFonts w:cs="Arial"/>
      <w:i/>
      <w:iCs/>
      <w:sz w:val="24"/>
    </w:rPr>
  </w:style>
  <w:style w:type="paragraph" w:customStyle="1" w:styleId="rvps4">
    <w:name w:val="rvps4"/>
    <w:basedOn w:val="Normal"/>
    <w:uiPriority w:val="99"/>
    <w:rsid w:val="000819FD"/>
    <w:pPr>
      <w:suppressAutoHyphens w:val="0"/>
      <w:spacing w:before="280" w:after="280"/>
    </w:pPr>
    <w:rPr>
      <w:sz w:val="24"/>
    </w:rPr>
  </w:style>
  <w:style w:type="paragraph" w:customStyle="1" w:styleId="af0">
    <w:name w:val="Текст у вказаному форматі"/>
    <w:basedOn w:val="Normal"/>
    <w:uiPriority w:val="99"/>
    <w:rsid w:val="000819FD"/>
    <w:rPr>
      <w:rFonts w:ascii="Liberation Mono;Courier New" w:hAnsi="Liberation Mono;Courier New" w:cs="Liberation Mono;Courier New"/>
      <w:sz w:val="20"/>
      <w:szCs w:val="20"/>
    </w:rPr>
  </w:style>
  <w:style w:type="paragraph" w:customStyle="1" w:styleId="27">
    <w:name w:val="Основной текст (2)"/>
    <w:basedOn w:val="Normal"/>
    <w:uiPriority w:val="99"/>
    <w:rsid w:val="000819FD"/>
    <w:pPr>
      <w:shd w:val="clear" w:color="auto" w:fill="FFFFFF"/>
      <w:spacing w:before="600" w:after="60" w:line="240" w:lineRule="atLeast"/>
    </w:pPr>
    <w:rPr>
      <w:sz w:val="26"/>
      <w:szCs w:val="26"/>
    </w:rPr>
  </w:style>
  <w:style w:type="table" w:styleId="TableGrid">
    <w:name w:val="Table Grid"/>
    <w:basedOn w:val="TableNormal"/>
    <w:uiPriority w:val="99"/>
    <w:rsid w:val="000819F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102</TotalTime>
  <Pages>17</Pages>
  <Words>15947</Words>
  <Characters>9091</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nkhmel</dc:creator>
  <cp:keywords/>
  <dc:description/>
  <cp:lastModifiedBy>kruchevska</cp:lastModifiedBy>
  <cp:revision>18</cp:revision>
  <cp:lastPrinted>2026-03-19T14:56:00Z</cp:lastPrinted>
  <dcterms:created xsi:type="dcterms:W3CDTF">2026-03-19T13:36:00Z</dcterms:created>
  <dcterms:modified xsi:type="dcterms:W3CDTF">2026-07-30T12:10:00Z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ies>
</file>