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84364208"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1134"/>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cs="Times New Roman"/>
          <w:b w:val="false"/>
          <w:b w:val="false"/>
          <w:bCs w:val="false"/>
          <w:sz w:val="28"/>
          <w:szCs w:val="28"/>
          <w:lang w:val="uk-UA" w:eastAsia="zh-CN" w:bidi="ar-SA"/>
        </w:rPr>
      </w:pPr>
      <w:r>
        <w:rPr>
          <w:rFonts w:cs="Times New Roman" w:ascii="Times New Roman" w:hAnsi="Times New Roman"/>
          <w:b w:val="false"/>
          <w:bCs w:val="false"/>
          <w:sz w:val="28"/>
          <w:szCs w:val="28"/>
          <w:lang w:val="uk-UA" w:eastAsia="zh-CN" w:bidi="ar-SA"/>
        </w:rPr>
        <w:t>Про  відмову  ВКФ «Інтегро»  ТОВ у  на-</w:t>
      </w:r>
    </w:p>
    <w:p>
      <w:pPr>
        <w:pStyle w:val="Normal"/>
        <w:rPr>
          <w:rFonts w:ascii="Times New Roman" w:hAnsi="Times New Roman" w:cs="Times New Roman"/>
          <w:b w:val="false"/>
          <w:b w:val="false"/>
          <w:bCs w:val="false"/>
          <w:sz w:val="28"/>
          <w:szCs w:val="28"/>
          <w:lang w:val="uk-UA" w:eastAsia="zh-CN" w:bidi="ar-SA"/>
        </w:rPr>
      </w:pPr>
      <w:r>
        <w:rPr>
          <w:rFonts w:cs="Times New Roman" w:ascii="Times New Roman" w:hAnsi="Times New Roman"/>
          <w:b w:val="false"/>
          <w:bCs w:val="false"/>
          <w:sz w:val="28"/>
          <w:szCs w:val="28"/>
          <w:lang w:val="uk-UA" w:eastAsia="zh-CN" w:bidi="ar-SA"/>
        </w:rPr>
        <w:t>данні на умовах оренди земельної  ділян-</w:t>
      </w:r>
    </w:p>
    <w:p>
      <w:pPr>
        <w:pStyle w:val="Normal"/>
        <w:rPr>
          <w:sz w:val="28"/>
          <w:szCs w:val="28"/>
        </w:rPr>
      </w:pPr>
      <w:r>
        <w:rPr>
          <w:rFonts w:cs="Times New Roman" w:ascii="Times New Roman" w:hAnsi="Times New Roman"/>
          <w:b w:val="false"/>
          <w:bCs w:val="false"/>
          <w:sz w:val="28"/>
          <w:szCs w:val="28"/>
          <w:lang w:val="uk-UA" w:eastAsia="zh-CN" w:bidi="ar-SA"/>
        </w:rPr>
        <w:t xml:space="preserve">ки </w:t>
      </w:r>
      <w:r>
        <w:rPr>
          <w:rFonts w:cs="Times New Roman" w:ascii="Times New Roman" w:hAnsi="Times New Roman"/>
          <w:b w:val="false"/>
          <w:bCs w:val="false"/>
          <w:sz w:val="28"/>
          <w:szCs w:val="28"/>
          <w:lang w:val="uk-UA"/>
        </w:rPr>
        <w:t>для обслуговування спортивного ком-</w:t>
      </w:r>
    </w:p>
    <w:p>
      <w:pPr>
        <w:pStyle w:val="Normal"/>
        <w:rPr>
          <w:sz w:val="28"/>
          <w:szCs w:val="28"/>
        </w:rPr>
      </w:pPr>
      <w:r>
        <w:rPr>
          <w:rFonts w:cs="Times New Roman" w:ascii="Times New Roman" w:hAnsi="Times New Roman"/>
          <w:b w:val="false"/>
          <w:bCs w:val="false"/>
          <w:sz w:val="28"/>
          <w:szCs w:val="28"/>
          <w:lang w:val="uk-UA"/>
        </w:rPr>
        <w:t xml:space="preserve">плексу </w:t>
      </w:r>
      <w:r>
        <w:rPr>
          <w:rFonts w:cs="Times New Roman" w:ascii="Times New Roman" w:hAnsi="Times New Roman"/>
          <w:b w:val="false"/>
          <w:bCs w:val="false"/>
          <w:sz w:val="28"/>
          <w:szCs w:val="28"/>
          <w:lang w:val="uk-UA" w:eastAsia="zh-CN" w:bidi="ar-SA"/>
        </w:rPr>
        <w:t>(03.04) на  пров. Галини  Кохансь-</w:t>
      </w:r>
    </w:p>
    <w:p>
      <w:pPr>
        <w:pStyle w:val="Normal"/>
        <w:rPr>
          <w:rFonts w:ascii="Times New Roman" w:hAnsi="Times New Roman" w:cs="Times New Roman"/>
          <w:b w:val="false"/>
          <w:b w:val="false"/>
          <w:bCs w:val="false"/>
          <w:sz w:val="28"/>
          <w:szCs w:val="28"/>
          <w:lang w:val="uk-UA" w:eastAsia="zh-CN" w:bidi="ar-SA"/>
        </w:rPr>
      </w:pPr>
      <w:r>
        <w:rPr>
          <w:rFonts w:cs="Times New Roman" w:ascii="Times New Roman" w:hAnsi="Times New Roman"/>
          <w:b w:val="false"/>
          <w:bCs w:val="false"/>
          <w:sz w:val="28"/>
          <w:szCs w:val="28"/>
          <w:lang w:val="uk-UA" w:eastAsia="zh-CN" w:bidi="ar-SA"/>
        </w:rPr>
        <w:t>кої, 3 у м. Луцьку</w:t>
      </w:r>
    </w:p>
    <w:p>
      <w:pPr>
        <w:pStyle w:val="Normal"/>
        <w:widowControl w:val="false"/>
        <w:rPr>
          <w:rFonts w:ascii="Times New Roman" w:hAnsi="Times New Roman" w:cs="Times New Roman"/>
          <w:b w:val="false"/>
          <w:b w:val="false"/>
          <w:bCs w:val="false"/>
          <w:sz w:val="28"/>
          <w:szCs w:val="28"/>
        </w:rPr>
      </w:pPr>
      <w:r>
        <w:rPr>
          <w:rFonts w:cs="Times New Roman" w:ascii="Times New Roman" w:hAnsi="Times New Roman"/>
          <w:b w:val="false"/>
          <w:bCs w:val="false"/>
          <w:sz w:val="28"/>
          <w:szCs w:val="28"/>
        </w:rPr>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olor w:val="auto"/>
          <w:spacing w:val="-6"/>
          <w:kern w:val="0"/>
          <w:sz w:val="28"/>
          <w:szCs w:val="28"/>
          <w:highlight w:val="white"/>
          <w:lang w:val="uk-UA" w:eastAsia="zh-CN" w:bidi="ar-SA"/>
        </w:rPr>
        <w:t xml:space="preserve">На </w:t>
      </w:r>
      <w:r>
        <w:rPr>
          <w:rFonts w:eastAsia="Times New Roman" w:cs="Times New Roman" w:ascii="Times New Roman" w:hAnsi="Times New Roman"/>
          <w:b w:val="false"/>
          <w:bCs w:val="false"/>
          <w:i w:val="false"/>
          <w:iCs w:val="false"/>
          <w:color w:val="000000"/>
          <w:spacing w:val="2"/>
          <w:sz w:val="28"/>
          <w:szCs w:val="28"/>
          <w:lang w:val="uk-UA" w:eastAsia="zh-CN" w:bidi="ar-SA"/>
        </w:rPr>
        <w:t>виконання рішення Волинського окружного адміністративного суду від 28.06.2023, справа № 140/5445/23, яке набрало законної сили 29.07.2023,</w:t>
      </w:r>
      <w:r>
        <w:rPr>
          <w:rFonts w:eastAsia="Times New Roman" w:cs="Times New Roman" w:ascii="Times New Roman" w:hAnsi="Times New Roman"/>
          <w:b w:val="false"/>
          <w:bCs w:val="false"/>
          <w:color w:val="000000"/>
          <w:spacing w:val="2"/>
          <w:sz w:val="28"/>
          <w:szCs w:val="28"/>
          <w:lang w:val="uk-UA" w:eastAsia="zh-CN" w:bidi="ar-SA"/>
        </w:rPr>
        <w:t xml:space="preserve"> розглянувши заяву Виробничо-комерційної фірми «Інтегро» у формі товариства з обмеженою відповідальністю від 02 лютого 2022 року щодо надання на умовах оренди земельної ділянки на пров. Галини Коханської, 3 у м. Луцьку для обслуговування спортивного комплексу (03.04 - для будівництва та обслуговування будівель громадських та релігійних організацій), витяг з Державного земельного кадастру про земельну ділянку від 03.08.2020 </w:t>
        <w:br/>
        <w:t xml:space="preserve">№ НВ-0005371672020,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площею 0,3237 га зареєстровано у Державному реєстрі речових прав на нерухоме майно від 26.06.2020, номер запису про право власності: 37104939, </w:t>
      </w:r>
      <w:r>
        <w:rPr>
          <w:rFonts w:eastAsia="Times New Roman" w:cs="Times New Roman" w:ascii="Times New Roman" w:hAnsi="Times New Roman"/>
          <w:b w:val="false"/>
          <w:bCs w:val="false"/>
          <w:i w:val="false"/>
          <w:iCs w:val="false"/>
          <w:color w:val="auto"/>
          <w:spacing w:val="-6"/>
          <w:kern w:val="0"/>
          <w:sz w:val="28"/>
          <w:szCs w:val="28"/>
          <w:lang w:val="uk-UA" w:eastAsia="zh-CN" w:bidi="ar-SA"/>
        </w:rPr>
        <w:t xml:space="preserve">враховуючи наявність на земельній ділянці </w:t>
      </w:r>
      <w:r>
        <w:rPr>
          <w:rFonts w:eastAsia="Times New Roman" w:cs="Times New Roman" w:ascii="Times New Roman" w:hAnsi="Times New Roman"/>
          <w:b w:val="false"/>
          <w:bCs w:val="false"/>
          <w:i w:val="false"/>
          <w:iCs w:val="false"/>
          <w:color w:val="000000"/>
          <w:spacing w:val="2"/>
          <w:kern w:val="0"/>
          <w:sz w:val="28"/>
          <w:szCs w:val="28"/>
          <w:lang w:val="uk-UA" w:eastAsia="zh-CN" w:bidi="ar-SA"/>
        </w:rPr>
        <w:t>на пров. Галини Коханської, 3 у м. Луцьку</w:t>
      </w:r>
      <w:r>
        <w:rPr>
          <w:rFonts w:eastAsia="Times New Roman" w:cs="Times New Roman" w:ascii="Times New Roman" w:hAnsi="Times New Roman"/>
          <w:b w:val="false"/>
          <w:bCs w:val="false"/>
          <w:i w:val="false"/>
          <w:iCs w:val="false"/>
          <w:color w:val="auto"/>
          <w:spacing w:val="-6"/>
          <w:kern w:val="0"/>
          <w:sz w:val="28"/>
          <w:szCs w:val="28"/>
          <w:lang w:val="uk-UA" w:eastAsia="zh-CN" w:bidi="ar-SA"/>
        </w:rPr>
        <w:t xml:space="preserve"> об’єкта нерухомого майна, що належить на праві власності</w:t>
      </w:r>
      <w:r>
        <w:rPr>
          <w:rFonts w:eastAsia="Times New Roman" w:cs="Times New Roman" w:ascii="Times New Roman" w:hAnsi="Times New Roman"/>
          <w:b w:val="false"/>
          <w:bCs w:val="false"/>
          <w:color w:val="000000"/>
          <w:spacing w:val="2"/>
          <w:sz w:val="28"/>
          <w:szCs w:val="28"/>
          <w:lang w:val="uk-UA" w:eastAsia="zh-CN" w:bidi="ar-SA"/>
        </w:rPr>
        <w:t xml:space="preserve"> Виробничо-комерційній фірмі «Інтегро» у формі товариства з обмеженою відповідальністю: свідоцтво про право власності на нерухоме майно від 28.03.2015</w:t>
      </w:r>
      <w:r>
        <w:rPr>
          <w:rFonts w:cs="Times New Roman" w:ascii="Times New Roman" w:hAnsi="Times New Roman"/>
          <w:b w:val="false"/>
          <w:bCs w:val="false"/>
          <w:sz w:val="28"/>
          <w:szCs w:val="28"/>
          <w:lang w:val="uk-UA"/>
        </w:rPr>
        <w:t xml:space="preserve"> індексний номер: 35601300, відповідно до якого право власності на приміщення для спортивного інвентарю площею 2,9 кв.м зареєстровано в Державному реєстрі речових прав на нерухоме від 27.03.2015, номер запису про право власності: 9212190, технічний паспорт на об'єкт нерухомого майна від 15.10.2014, враховуючи договір оренди землі, укладений між Луцькою міською радою та Виробничо-комерційною фірмою «Інтегро» у формі товариства з обмеженою відповідальністю, зареєстрований у Державному реєстрі земель від 18.03.2010 за № 041007700129, поновлений додатковою угодою про поновлення договору оренди землі від 10.09.2013 (право оренди земельної ділянки зареєстровано в Державному реєстрі речових прав на нерухоме майно від 20.01.2014, номер запису про інше речове право: 4395621), акт приймання-передачі земельної ділянки,</w:t>
      </w:r>
      <w:r>
        <w:rPr>
          <w:rFonts w:cs="Times New Roman" w:ascii="Times New Roman" w:hAnsi="Times New Roman"/>
          <w:b w:val="false"/>
          <w:bCs w:val="false"/>
          <w:color w:val="000000"/>
          <w:sz w:val="28"/>
          <w:szCs w:val="28"/>
          <w:lang w:val="uk-UA"/>
        </w:rPr>
        <w:t xml:space="preserve"> відповідно до якого зареєстровано припинення права оренди на земельну ділянку у Державному реєстрі речових прав на нерухоме майно 21.05.2019,</w:t>
      </w:r>
      <w:r>
        <w:rPr>
          <w:rFonts w:cs="Times New Roman" w:ascii="Times New Roman" w:hAnsi="Times New Roman"/>
          <w:b w:val="false"/>
          <w:bCs w:val="false"/>
          <w:sz w:val="28"/>
          <w:szCs w:val="28"/>
          <w:lang w:val="uk-UA"/>
        </w:rPr>
        <w:t xml:space="preserve"> </w:t>
      </w:r>
      <w:r>
        <w:rPr>
          <w:rFonts w:cs="Times New Roman" w:ascii="Times New Roman" w:hAnsi="Times New Roman"/>
          <w:b w:val="false"/>
          <w:bCs w:val="false"/>
          <w:spacing w:val="-2"/>
          <w:sz w:val="28"/>
          <w:szCs w:val="28"/>
          <w:lang w:val="uk-UA"/>
        </w:rPr>
        <w:t xml:space="preserve">рішення Луцької міської ради від 27.11.2019 № 66/27 «Про поділ земельної ділянки комунальної власності на пров. Галини Коханської, 3», </w:t>
      </w:r>
      <w:r>
        <w:rPr>
          <w:rFonts w:eastAsia="Times New Roman" w:cs="Times New Roman" w:ascii="Times New Roman" w:hAnsi="Times New Roman"/>
          <w:b w:val="false"/>
          <w:bCs w:val="false"/>
          <w:i w:val="false"/>
          <w:iCs w:val="false"/>
          <w:color w:val="auto"/>
          <w:spacing w:val="-6"/>
          <w:kern w:val="0"/>
          <w:sz w:val="28"/>
          <w:szCs w:val="28"/>
          <w:lang w:val="uk-UA" w:eastAsia="zh-CN" w:bidi="ar-SA"/>
        </w:rPr>
        <w:t xml:space="preserve">з метою забезпечення ефективного та раціонального використання земель комунальної власності Луцької міської територіальної громади, а також своєчасного, безперебійного та у повному обсязі надходження плати за землю до міського бюджету, керуючись статтями 12, 79-1, 93, 96, </w:t>
      </w:r>
      <w:r>
        <w:rPr>
          <w:rFonts w:eastAsia="Times New Roman" w:cs="Times New Roman" w:ascii="Times New Roman" w:hAnsi="Times New Roman"/>
          <w:b w:val="false"/>
          <w:bCs w:val="false"/>
          <w:i w:val="false"/>
          <w:iCs w:val="false"/>
          <w:caps w:val="false"/>
          <w:smallCaps w:val="false"/>
          <w:color w:val="auto"/>
          <w:spacing w:val="-2"/>
          <w:kern w:val="0"/>
          <w:sz w:val="28"/>
          <w:szCs w:val="28"/>
          <w:highlight w:val="white"/>
          <w:u w:val="none"/>
          <w:lang w:val="uk-UA" w:eastAsia="zh-CN" w:bidi="ar-SA"/>
        </w:rPr>
        <w:t xml:space="preserve">116, </w:t>
      </w:r>
      <w:r>
        <w:rPr>
          <w:rFonts w:eastAsia="Times New Roman" w:cs="Times New Roman" w:ascii="Times New Roman" w:hAnsi="Times New Roman"/>
          <w:b w:val="false"/>
          <w:bCs w:val="false"/>
          <w:i w:val="false"/>
          <w:iCs w:val="false"/>
          <w:color w:val="auto"/>
          <w:spacing w:val="-6"/>
          <w:kern w:val="0"/>
          <w:sz w:val="28"/>
          <w:szCs w:val="28"/>
          <w:lang w:val="uk-UA" w:eastAsia="zh-CN" w:bidi="ar-SA"/>
        </w:rPr>
        <w:t xml:space="preserve">120, 122-126, </w:t>
      </w:r>
      <w:r>
        <w:rPr>
          <w:rFonts w:eastAsia="Times New Roman" w:cs="Times New Roman" w:ascii="Times New Roman" w:hAnsi="Times New Roman"/>
          <w:b w:val="false"/>
          <w:bCs w:val="false"/>
          <w:i w:val="false"/>
          <w:iCs w:val="false"/>
          <w:caps w:val="false"/>
          <w:smallCaps w:val="false"/>
          <w:color w:val="auto"/>
          <w:spacing w:val="-6"/>
          <w:kern w:val="0"/>
          <w:sz w:val="28"/>
          <w:szCs w:val="28"/>
          <w:lang w:val="uk-UA" w:eastAsia="zh-CN" w:bidi="ar-SA"/>
        </w:rPr>
        <w:t>частиною другою статті 134, статтею 186 Земельного кодексу України,</w:t>
      </w:r>
      <w:r>
        <w:rPr>
          <w:rStyle w:val="Style12"/>
          <w:rFonts w:eastAsia="Times New Roman" w:cs="Times New Roman" w:ascii="Times New Roman" w:hAnsi="Times New Roman"/>
          <w:b w:val="false"/>
          <w:bCs w:val="false"/>
          <w:i w:val="false"/>
          <w:iCs w:val="false"/>
          <w:caps w:val="false"/>
          <w:smallCaps w:val="false"/>
          <w:color w:val="auto"/>
          <w:spacing w:val="-6"/>
          <w:kern w:val="0"/>
          <w:sz w:val="28"/>
          <w:szCs w:val="28"/>
          <w:highlight w:val="white"/>
          <w:lang w:val="uk-UA" w:eastAsia="zh-CN" w:bidi="ar-SA"/>
        </w:rPr>
        <w:t xml:space="preserve"> </w:t>
      </w:r>
      <w:r>
        <w:rPr>
          <w:rStyle w:val="Style12"/>
          <w:rFonts w:eastAsia="Times New Roman" w:cs="Times New Roman" w:ascii="Times New Roman" w:hAnsi="Times New Roman"/>
          <w:b w:val="false"/>
          <w:bCs w:val="false"/>
          <w:i w:val="false"/>
          <w:iCs w:val="false"/>
          <w:caps w:val="false"/>
          <w:smallCaps w:val="false"/>
          <w:color w:val="000000"/>
          <w:spacing w:val="-6"/>
          <w:kern w:val="0"/>
          <w:sz w:val="28"/>
          <w:szCs w:val="28"/>
          <w:highlight w:val="white"/>
          <w:shd w:fill="FFFFFF" w:val="clear"/>
          <w:lang w:val="uk-UA" w:eastAsia="zh-CN" w:bidi="ar-SA"/>
        </w:rPr>
        <w:t>статтями 19, 20, 22,</w:t>
        <w:br/>
        <w:t xml:space="preserve">25-30, 122 Кодексу адміністративного судочинства України, </w:t>
      </w:r>
      <w:r>
        <w:rPr>
          <w:rFonts w:eastAsia="Times New Roman" w:cs="Times New Roman" w:ascii="Times New Roman" w:hAnsi="Times New Roman"/>
          <w:b w:val="false"/>
          <w:bCs w:val="false"/>
          <w:i w:val="false"/>
          <w:iCs w:val="false"/>
          <w:color w:val="auto"/>
          <w:spacing w:val="-6"/>
          <w:kern w:val="0"/>
          <w:sz w:val="28"/>
          <w:szCs w:val="28"/>
          <w:lang w:val="uk-UA" w:eastAsia="zh-CN" w:bidi="ar-SA"/>
        </w:rPr>
        <w:t xml:space="preserve">статтею 50 Закону України «Про землеустрій», статтями 21, 22, 24 Закону України «Про Державний земельний кадастр», </w:t>
      </w:r>
      <w:r>
        <w:rPr>
          <w:rFonts w:eastAsia="Times New Roman" w:cs="Times New Roman" w:ascii="Times New Roman" w:hAnsi="Times New Roman"/>
          <w:b w:val="false"/>
          <w:bCs w:val="false"/>
          <w:i w:val="false"/>
          <w:iCs w:val="false"/>
          <w:caps w:val="false"/>
          <w:smallCaps w:val="false"/>
          <w:color w:val="auto"/>
          <w:spacing w:val="-6"/>
          <w:kern w:val="0"/>
          <w:sz w:val="28"/>
          <w:szCs w:val="28"/>
          <w:lang w:val="uk-UA" w:eastAsia="zh-CN" w:bidi="ar-SA"/>
        </w:rPr>
        <w:t xml:space="preserve">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2"/>
          <w:rFonts w:eastAsia="Times New Roman" w:cs="Times New Roman" w:ascii="Times New Roman" w:hAnsi="Times New Roman"/>
          <w:b w:val="false"/>
          <w:bCs w:val="false"/>
          <w:i w:val="false"/>
          <w:iCs w:val="false"/>
          <w:caps w:val="false"/>
          <w:smallCaps w:val="false"/>
          <w:color w:val="000000"/>
          <w:spacing w:val="-6"/>
          <w:kern w:val="0"/>
          <w:sz w:val="28"/>
          <w:szCs w:val="28"/>
          <w:highlight w:val="white"/>
          <w:shd w:fill="auto" w:val="clear"/>
          <w:lang w:val="uk-UA" w:eastAsia="zh-CN" w:bidi="ar-SA"/>
        </w:rPr>
        <w:t xml:space="preserve">Законом України «Про адміністративну процедуру», </w:t>
      </w:r>
      <w:r>
        <w:rPr>
          <w:rFonts w:eastAsia="Times New Roman" w:cs="Times New Roman" w:ascii="Times New Roman" w:hAnsi="Times New Roman"/>
          <w:b w:val="false"/>
          <w:bCs w:val="false"/>
          <w:i w:val="false"/>
          <w:iCs w:val="false"/>
          <w:caps w:val="false"/>
          <w:smallCaps w:val="false"/>
          <w:color w:val="auto"/>
          <w:spacing w:val="-6"/>
          <w:kern w:val="0"/>
          <w:sz w:val="28"/>
          <w:szCs w:val="28"/>
          <w:lang w:val="uk-UA" w:eastAsia="zh-CN" w:bidi="ar-SA"/>
        </w:rPr>
        <w:t xml:space="preserve">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w:t>
      </w:r>
      <w:r>
        <w:rPr>
          <w:rStyle w:val="Style12"/>
          <w:rFonts w:eastAsia="Times New Roman" w:cs="Times New Roman" w:ascii="Times New Roman" w:hAnsi="Times New Roman"/>
          <w:b w:val="false"/>
          <w:bCs w:val="false"/>
          <w:i w:val="false"/>
          <w:iCs w:val="false"/>
          <w:caps w:val="false"/>
          <w:smallCaps w:val="false"/>
          <w:color w:val="auto"/>
          <w:spacing w:val="-6"/>
          <w:kern w:val="0"/>
          <w:sz w:val="28"/>
          <w:szCs w:val="28"/>
          <w:highlight w:val="white"/>
          <w:lang w:val="uk-UA" w:eastAsia="zh-CN" w:bidi="ar-SA"/>
        </w:rPr>
        <w:t xml:space="preserve">статтею 45 Регламенту Луцької міської ради VIІI скликання, затвердженого рішенням Луцької міської ради від 23.12.2020 № 2/1 «Про Регламент Луцької міської ради VIII скликання»,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w:t>
      </w:r>
      <w:r>
        <w:rPr>
          <w:rFonts w:eastAsia="Times New Roman" w:cs="Times New Roman" w:ascii="Times New Roman" w:hAnsi="Times New Roman"/>
          <w:b w:val="false"/>
          <w:bCs w:val="false"/>
          <w:i w:val="false"/>
          <w:iCs w:val="false"/>
          <w:color w:val="auto"/>
          <w:spacing w:val="-6"/>
          <w:kern w:val="0"/>
          <w:sz w:val="28"/>
          <w:szCs w:val="28"/>
          <w:lang w:val="uk-UA" w:eastAsia="zh-CN" w:bidi="ar-SA"/>
        </w:rPr>
        <w:t xml:space="preserve"> міська рада</w:t>
      </w:r>
      <w:r>
        <w:rPr>
          <w:rFonts w:cs="Times New Roman" w:ascii="Times New Roman" w:hAnsi="Times New Roman"/>
          <w:b w:val="false"/>
          <w:bCs w:val="false"/>
          <w:spacing w:val="-2"/>
          <w:sz w:val="28"/>
          <w:szCs w:val="28"/>
          <w:lang w:val="uk-UA"/>
        </w:rPr>
        <w:t xml:space="preserve"> </w:t>
      </w:r>
    </w:p>
    <w:p>
      <w:pPr>
        <w:pStyle w:val="Normal"/>
        <w:widowControl w:val="false"/>
        <w:suppressAutoHyphens w:val="true"/>
        <w:bidi w:val="0"/>
        <w:ind w:left="0" w:right="0" w:firstLine="567"/>
        <w:jc w:val="both"/>
        <w:rPr>
          <w:rFonts w:ascii="Times New Roman" w:hAnsi="Times New Roman" w:cs="Times New Roman"/>
          <w:b w:val="false"/>
          <w:b w:val="false"/>
          <w:bCs w:val="false"/>
          <w:spacing w:val="2"/>
          <w:sz w:val="28"/>
          <w:szCs w:val="28"/>
          <w:lang w:val="uk-UA"/>
        </w:rPr>
      </w:pPr>
      <w:r>
        <w:rPr>
          <w:rFonts w:cs="Times New Roman" w:ascii="Times New Roman" w:hAnsi="Times New Roman"/>
          <w:b w:val="false"/>
          <w:bCs w:val="false"/>
          <w:spacing w:val="2"/>
          <w:sz w:val="28"/>
          <w:szCs w:val="28"/>
          <w:lang w:val="uk-U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lang w:val="uk-UA" w:eastAsia="zh-CN" w:bidi="ar-SA"/>
        </w:rPr>
      </w:pPr>
      <w:r>
        <w:rPr>
          <w:rFonts w:eastAsia="Times New Roman" w:cs="Times New Roman" w:ascii="Times New Roman" w:hAnsi="Times New Roman"/>
          <w:b w:val="false"/>
          <w:bCs w:val="false"/>
          <w:i w:val="false"/>
          <w:iCs w:val="false"/>
          <w:caps w:val="false"/>
          <w:smallCaps w:val="false"/>
          <w:color w:val="auto"/>
          <w:spacing w:val="-2"/>
          <w:kern w:val="0"/>
          <w:sz w:val="28"/>
          <w:szCs w:val="28"/>
          <w:highlight w:val="white"/>
          <w:lang w:val="uk-UA" w:eastAsia="zh-CN" w:bidi="ar-SA"/>
        </w:rPr>
        <w:t>ВИРІШИЛА: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lang w:val="uk-UA" w:eastAsia="zh-CN" w:bidi="ar-SA"/>
        </w:rPr>
      </w:pPr>
      <w:r>
        <w:rPr>
          <w:rFonts w:eastAsia="Times New Roman" w:cs="Times New Roman" w:ascii="Times New Roman" w:hAnsi="Times New Roman"/>
          <w:b w:val="false"/>
          <w:bCs w:val="false"/>
          <w:i w:val="false"/>
          <w:iCs w:val="false"/>
          <w:caps w:val="false"/>
          <w:smallCaps w:val="false"/>
          <w:color w:val="auto"/>
          <w:spacing w:val="-2"/>
          <w:kern w:val="0"/>
          <w:sz w:val="28"/>
          <w:szCs w:val="28"/>
          <w:highlight w:val="white"/>
          <w:lang w:val="uk-UA" w:eastAsia="zh-CN" w:bidi="ar-SA"/>
        </w:rPr>
      </w:r>
    </w:p>
    <w:p>
      <w:pPr>
        <w:pStyle w:val="Normal"/>
        <w:widowControl w:val="false"/>
        <w:ind w:left="0" w:right="0" w:firstLine="654"/>
        <w:jc w:val="both"/>
        <w:rPr/>
      </w:pPr>
      <w:r>
        <w:rPr>
          <w:rFonts w:eastAsia="Times New Roman" w:cs="Times New Roman" w:ascii="Times New Roman" w:hAnsi="Times New Roman"/>
          <w:b w:val="false"/>
          <w:bCs w:val="false"/>
          <w:i w:val="false"/>
          <w:iCs w:val="false"/>
          <w:caps w:val="false"/>
          <w:smallCaps w:val="false"/>
          <w:color w:val="auto"/>
          <w:spacing w:val="-2"/>
          <w:kern w:val="0"/>
          <w:sz w:val="28"/>
          <w:szCs w:val="28"/>
          <w:highlight w:val="white"/>
          <w:lang w:val="uk-UA" w:eastAsia="zh-CN" w:bidi="ar-SA"/>
        </w:rPr>
        <w:t xml:space="preserve">1. </w:t>
      </w:r>
      <w:r>
        <w:rPr>
          <w:rFonts w:eastAsia="Times New Roman" w:cs="Times New Roman" w:ascii="Times New Roman" w:hAnsi="Times New Roman"/>
          <w:b w:val="false"/>
          <w:bCs w:val="false"/>
          <w:i w:val="false"/>
          <w:iCs w:val="false"/>
          <w:caps w:val="false"/>
          <w:smallCaps w:val="false"/>
          <w:color w:val="auto"/>
          <w:spacing w:val="-6"/>
          <w:kern w:val="0"/>
          <w:sz w:val="28"/>
          <w:szCs w:val="28"/>
          <w:highlight w:val="white"/>
          <w:lang w:val="uk-UA" w:eastAsia="zh-CN" w:bidi="ar-SA"/>
        </w:rPr>
        <w:t xml:space="preserve">Відмовити </w:t>
      </w:r>
      <w:r>
        <w:rPr>
          <w:rFonts w:eastAsia="Times New Roman" w:cs="Times New Roman" w:ascii="Times New Roman" w:hAnsi="Times New Roman"/>
          <w:b w:val="false"/>
          <w:bCs w:val="false"/>
          <w:i w:val="false"/>
          <w:iCs w:val="false"/>
          <w:caps w:val="false"/>
          <w:smallCaps w:val="false"/>
          <w:color w:val="auto"/>
          <w:spacing w:val="-2"/>
          <w:kern w:val="0"/>
          <w:sz w:val="28"/>
          <w:szCs w:val="28"/>
          <w:highlight w:val="white"/>
          <w:lang w:val="uk-UA" w:eastAsia="zh-CN" w:bidi="ar-SA"/>
        </w:rPr>
        <w:t>Виробничо-комерційній фірмі «Інтегро» у формі товариства з обмеженою відповідальністю</w:t>
      </w:r>
      <w:r>
        <w:rPr>
          <w:rFonts w:eastAsia="Times New Roman" w:cs="Times New Roman" w:ascii="Times New Roman" w:hAnsi="Times New Roman"/>
          <w:b w:val="false"/>
          <w:bCs w:val="false"/>
          <w:i w:val="false"/>
          <w:iCs w:val="false"/>
          <w:caps w:val="false"/>
          <w:smallCaps w:val="false"/>
          <w:color w:val="auto"/>
          <w:spacing w:val="-6"/>
          <w:kern w:val="0"/>
          <w:sz w:val="28"/>
          <w:szCs w:val="28"/>
          <w:highlight w:val="white"/>
          <w:lang w:val="uk-UA" w:eastAsia="zh-CN" w:bidi="ar-SA"/>
        </w:rPr>
        <w:t xml:space="preserve"> у наданні на умовах оренди земельної ділянки площею </w:t>
      </w:r>
      <w:r>
        <w:rPr>
          <w:rFonts w:eastAsia="Times New Roman" w:cs="Times New Roman" w:ascii="Times New Roman" w:hAnsi="Times New Roman"/>
          <w:b w:val="false"/>
          <w:bCs w:val="false"/>
          <w:i w:val="false"/>
          <w:iCs w:val="false"/>
          <w:caps w:val="false"/>
          <w:smallCaps w:val="false"/>
          <w:color w:val="auto"/>
          <w:spacing w:val="-2"/>
          <w:kern w:val="0"/>
          <w:sz w:val="28"/>
          <w:szCs w:val="28"/>
          <w:highlight w:val="white"/>
          <w:lang w:val="uk-UA" w:eastAsia="zh-CN" w:bidi="ar-SA"/>
        </w:rPr>
        <w:t>0,3237 га з кадастровим номером 0710100000:31:180:0046</w:t>
      </w:r>
      <w:r>
        <w:rPr>
          <w:rFonts w:eastAsia="Times New Roman" w:cs="Times New Roman" w:ascii="Times New Roman" w:hAnsi="Times New Roman"/>
          <w:b w:val="false"/>
          <w:bCs w:val="false"/>
          <w:i w:val="false"/>
          <w:iCs w:val="false"/>
          <w:caps w:val="false"/>
          <w:smallCaps w:val="false"/>
          <w:color w:val="auto"/>
          <w:spacing w:val="-6"/>
          <w:kern w:val="0"/>
          <w:sz w:val="28"/>
          <w:szCs w:val="28"/>
          <w:highlight w:val="white"/>
          <w:lang w:val="uk-UA" w:eastAsia="zh-CN" w:bidi="ar-SA"/>
        </w:rPr>
        <w:t xml:space="preserve">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для обслуговування спортивного комплексу (03.04 - для будівництва та обслуговування будівель громадських та релігійних організацій)</w:t>
      </w:r>
      <w:r>
        <w:rPr>
          <w:rFonts w:eastAsia="Times New Roman" w:cs="Times New Roman" w:ascii="Times New Roman" w:hAnsi="Times New Roman"/>
          <w:b w:val="false"/>
          <w:bCs w:val="false"/>
          <w:i w:val="false"/>
          <w:iCs w:val="false"/>
          <w:caps w:val="false"/>
          <w:smallCaps w:val="false"/>
          <w:color w:val="auto"/>
          <w:spacing w:val="-6"/>
          <w:kern w:val="0"/>
          <w:sz w:val="28"/>
          <w:szCs w:val="28"/>
          <w:highlight w:val="white"/>
          <w:lang w:val="uk-UA" w:eastAsia="zh-CN" w:bidi="ar-SA"/>
        </w:rPr>
        <w:t xml:space="preserve">, розташованої на </w:t>
      </w:r>
      <w:r>
        <w:rPr>
          <w:rFonts w:eastAsia="Times New Roman" w:cs="Times New Roman" w:ascii="Times New Roman" w:hAnsi="Times New Roman"/>
          <w:b w:val="false"/>
          <w:bCs w:val="false"/>
          <w:i w:val="false"/>
          <w:iCs w:val="false"/>
          <w:caps w:val="false"/>
          <w:smallCaps w:val="false"/>
          <w:color w:val="auto"/>
          <w:spacing w:val="-2"/>
          <w:kern w:val="0"/>
          <w:sz w:val="28"/>
          <w:szCs w:val="28"/>
          <w:highlight w:val="white"/>
          <w:lang w:val="uk-UA" w:eastAsia="zh-CN" w:bidi="ar-SA"/>
        </w:rPr>
        <w:t>пров. Галини Коханської, 3</w:t>
      </w:r>
      <w:r>
        <w:rPr>
          <w:rFonts w:eastAsia="Times New Roman" w:cs="Times New Roman" w:ascii="Times New Roman" w:hAnsi="Times New Roman"/>
          <w:b w:val="false"/>
          <w:bCs w:val="false"/>
          <w:i w:val="false"/>
          <w:iCs w:val="false"/>
          <w:caps w:val="false"/>
          <w:smallCaps w:val="false"/>
          <w:color w:val="auto"/>
          <w:spacing w:val="-6"/>
          <w:kern w:val="0"/>
          <w:sz w:val="28"/>
          <w:szCs w:val="28"/>
          <w:highlight w:val="white"/>
          <w:lang w:val="uk-UA" w:eastAsia="zh-CN" w:bidi="ar-SA"/>
        </w:rPr>
        <w:t xml:space="preserve"> у м. Луцьку.</w:t>
      </w:r>
    </w:p>
    <w:p>
      <w:pPr>
        <w:pStyle w:val="Normal"/>
        <w:widowControl w:val="false"/>
        <w:suppressAutoHyphens w:val="true"/>
        <w:bidi w:val="0"/>
        <w:ind w:left="0" w:right="0" w:firstLine="567"/>
        <w:jc w:val="both"/>
        <w:rPr/>
      </w:pPr>
      <w:r>
        <w:rPr>
          <w:rFonts w:eastAsia="Times New Roman" w:cs="Times New Roman" w:ascii="Times New Roman" w:hAnsi="Times New Roman"/>
          <w:b w:val="false"/>
          <w:bCs w:val="false"/>
          <w:color w:val="auto"/>
          <w:spacing w:val="-6"/>
          <w:kern w:val="0"/>
          <w:sz w:val="28"/>
          <w:szCs w:val="28"/>
          <w:lang w:val="uk-UA" w:eastAsia="zh-CN" w:bidi="ar-SA"/>
        </w:rPr>
        <w:t xml:space="preserve">2. Доручити департаменту містобудування, земельних ресурсів та реклами Луцької міської ради здійснити заходи щодо поділу земельної ділянки комунальної власності на </w:t>
      </w:r>
      <w:r>
        <w:rPr>
          <w:rFonts w:eastAsia="Times New Roman" w:cs="Times New Roman" w:ascii="Times New Roman" w:hAnsi="Times New Roman"/>
          <w:b w:val="false"/>
          <w:bCs w:val="false"/>
          <w:i w:val="false"/>
          <w:iCs w:val="false"/>
          <w:caps w:val="false"/>
          <w:smallCaps w:val="false"/>
          <w:color w:val="auto"/>
          <w:spacing w:val="-2"/>
          <w:kern w:val="0"/>
          <w:sz w:val="28"/>
          <w:szCs w:val="28"/>
          <w:highlight w:val="white"/>
          <w:lang w:val="uk-UA" w:eastAsia="zh-CN" w:bidi="ar-SA"/>
        </w:rPr>
        <w:t>пров. Галини Коханської, 3</w:t>
      </w:r>
      <w:r>
        <w:rPr>
          <w:rFonts w:eastAsia="Times New Roman" w:cs="Times New Roman" w:ascii="Times New Roman" w:hAnsi="Times New Roman"/>
          <w:b w:val="false"/>
          <w:bCs w:val="false"/>
          <w:color w:val="auto"/>
          <w:spacing w:val="-6"/>
          <w:kern w:val="0"/>
          <w:sz w:val="28"/>
          <w:szCs w:val="28"/>
          <w:lang w:val="uk-UA" w:eastAsia="zh-CN" w:bidi="ar-SA"/>
        </w:rPr>
        <w:t xml:space="preserve"> у м. Луцьку площею </w:t>
      </w:r>
      <w:r>
        <w:rPr>
          <w:rFonts w:eastAsia="Times New Roman" w:cs="Times New Roman" w:ascii="Times New Roman" w:hAnsi="Times New Roman"/>
          <w:b w:val="false"/>
          <w:bCs w:val="false"/>
          <w:i w:val="false"/>
          <w:iCs w:val="false"/>
          <w:caps w:val="false"/>
          <w:smallCaps w:val="false"/>
          <w:color w:val="auto"/>
          <w:spacing w:val="-2"/>
          <w:kern w:val="0"/>
          <w:sz w:val="28"/>
          <w:szCs w:val="28"/>
          <w:highlight w:val="white"/>
          <w:lang w:val="uk-UA" w:eastAsia="zh-CN" w:bidi="ar-SA"/>
        </w:rPr>
        <w:t>0,3237 га з кадастровим номером 0710100000:31:180:0046</w:t>
      </w:r>
      <w:r>
        <w:rPr>
          <w:rFonts w:eastAsia="Times New Roman" w:cs="Times New Roman" w:ascii="Times New Roman" w:hAnsi="Times New Roman"/>
          <w:b w:val="false"/>
          <w:bCs w:val="false"/>
          <w:color w:val="auto"/>
          <w:spacing w:val="-6"/>
          <w:kern w:val="0"/>
          <w:sz w:val="28"/>
          <w:szCs w:val="28"/>
          <w:lang w:val="uk-UA" w:eastAsia="zh-CN" w:bidi="ar-SA"/>
        </w:rPr>
        <w:t xml:space="preserve">, з формуванням земельної ділянки достатньої для обслуговування об'єкта нерухомого майна </w:t>
      </w:r>
      <w:r>
        <w:rPr>
          <w:rFonts w:eastAsia="Times New Roman" w:cs="Times New Roman" w:ascii="Times New Roman" w:hAnsi="Times New Roman"/>
          <w:b w:val="false"/>
          <w:bCs w:val="false"/>
          <w:i w:val="false"/>
          <w:iCs w:val="false"/>
          <w:caps w:val="false"/>
          <w:smallCaps w:val="false"/>
          <w:color w:val="auto"/>
          <w:spacing w:val="-2"/>
          <w:kern w:val="0"/>
          <w:sz w:val="28"/>
          <w:szCs w:val="28"/>
          <w:highlight w:val="white"/>
          <w:lang w:val="uk-UA" w:eastAsia="zh-CN" w:bidi="ar-SA"/>
        </w:rPr>
        <w:t>Виробничо-комерційної фірми «Інтегро» у формі товариства з обмеженою відповідальністю</w:t>
      </w:r>
      <w:r>
        <w:rPr>
          <w:rFonts w:eastAsia="Times New Roman" w:cs="Times New Roman" w:ascii="Times New Roman" w:hAnsi="Times New Roman"/>
          <w:b w:val="false"/>
          <w:bCs w:val="false"/>
          <w:color w:val="auto"/>
          <w:spacing w:val="-6"/>
          <w:kern w:val="0"/>
          <w:sz w:val="28"/>
          <w:szCs w:val="28"/>
          <w:lang w:val="uk-UA" w:eastAsia="zh-CN" w:bidi="ar-SA"/>
        </w:rPr>
        <w:t xml:space="preserve">, та земельної ділянки, </w:t>
      </w:r>
      <w:r>
        <w:rPr>
          <w:rStyle w:val="Style12"/>
          <w:rFonts w:eastAsia="Times New Roman" w:cs="Times New Roman" w:ascii="Times New Roman" w:hAnsi="Times New Roman"/>
          <w:b w:val="false"/>
          <w:bCs w:val="false"/>
          <w:i w:val="false"/>
          <w:iCs w:val="false"/>
          <w:caps w:val="false"/>
          <w:smallCaps w:val="false"/>
          <w:color w:val="000000"/>
          <w:spacing w:val="-6"/>
          <w:kern w:val="0"/>
          <w:sz w:val="28"/>
          <w:szCs w:val="28"/>
          <w:highlight w:val="white"/>
          <w:shd w:fill="auto" w:val="clear"/>
          <w:lang w:val="uk-UA" w:eastAsia="zh-CN" w:bidi="ar-SA"/>
        </w:rPr>
        <w:t>яка залишається у розпорядженні Луцької міської ради</w:t>
      </w:r>
      <w:r>
        <w:rPr>
          <w:rFonts w:eastAsia="Times New Roman" w:cs="Times New Roman" w:ascii="Times New Roman" w:hAnsi="Times New Roman"/>
          <w:b w:val="false"/>
          <w:bCs w:val="false"/>
          <w:i w:val="false"/>
          <w:caps w:val="false"/>
          <w:smallCaps w:val="false"/>
          <w:color w:val="auto"/>
          <w:spacing w:val="-6"/>
          <w:kern w:val="0"/>
          <w:sz w:val="28"/>
          <w:szCs w:val="28"/>
          <w:lang w:val="uk-UA" w:eastAsia="zh-CN" w:bidi="ar-SA"/>
        </w:rPr>
        <w:t>.</w:t>
      </w:r>
    </w:p>
    <w:p>
      <w:pPr>
        <w:pStyle w:val="Normal"/>
        <w:widowControl w:val="false"/>
        <w:suppressAutoHyphens w:val="true"/>
        <w:bidi w:val="0"/>
        <w:spacing w:before="0" w:after="0"/>
        <w:ind w:left="0" w:right="0" w:firstLine="567"/>
        <w:jc w:val="both"/>
        <w:rPr/>
      </w:pPr>
      <w:r>
        <w:rPr>
          <w:rStyle w:val="Style12"/>
          <w:rFonts w:eastAsia="Times New Roman" w:cs="Times New Roman" w:ascii="Times New Roman" w:hAnsi="Times New Roman"/>
          <w:b w:val="false"/>
          <w:bCs w:val="false"/>
          <w:i w:val="false"/>
          <w:iCs w:val="false"/>
          <w:caps w:val="false"/>
          <w:smallCaps w:val="false"/>
          <w:color w:val="000000"/>
          <w:spacing w:val="-6"/>
          <w:kern w:val="0"/>
          <w:sz w:val="28"/>
          <w:szCs w:val="28"/>
          <w:highlight w:val="white"/>
          <w:shd w:fill="auto" w:val="clear"/>
          <w:lang w:val="uk-UA" w:eastAsia="zh-CN" w:bidi="ar-SA"/>
        </w:rPr>
        <w:t xml:space="preserve">3. Рекомендувати </w:t>
      </w:r>
      <w:r>
        <w:rPr>
          <w:rStyle w:val="Style12"/>
          <w:rFonts w:eastAsia="Times New Roman" w:cs="Times New Roman" w:ascii="Times New Roman" w:hAnsi="Times New Roman"/>
          <w:b w:val="false"/>
          <w:bCs w:val="false"/>
          <w:i w:val="false"/>
          <w:iCs w:val="false"/>
          <w:caps w:val="false"/>
          <w:smallCaps w:val="false"/>
          <w:color w:val="000000"/>
          <w:spacing w:val="-2"/>
          <w:kern w:val="0"/>
          <w:sz w:val="28"/>
          <w:szCs w:val="28"/>
          <w:highlight w:val="white"/>
          <w:shd w:fill="auto" w:val="clear"/>
          <w:lang w:val="uk-UA" w:eastAsia="zh-CN" w:bidi="ar-SA"/>
        </w:rPr>
        <w:t>Виробничо-комерційній фірмі «Інтегро» у формі товариства з обмеженою відповідальністю</w:t>
      </w:r>
      <w:r>
        <w:rPr>
          <w:rStyle w:val="Style12"/>
          <w:rFonts w:eastAsia="Times New Roman" w:cs="Times New Roman" w:ascii="Times New Roman" w:hAnsi="Times New Roman"/>
          <w:b w:val="false"/>
          <w:bCs w:val="false"/>
          <w:i w:val="false"/>
          <w:iCs w:val="false"/>
          <w:caps w:val="false"/>
          <w:smallCaps w:val="false"/>
          <w:color w:val="000000"/>
          <w:spacing w:val="-6"/>
          <w:kern w:val="0"/>
          <w:sz w:val="28"/>
          <w:szCs w:val="28"/>
          <w:highlight w:val="white"/>
          <w:shd w:fill="auto" w:val="clear"/>
          <w:lang w:val="uk-UA" w:eastAsia="zh-CN" w:bidi="ar-SA"/>
        </w:rPr>
        <w:t xml:space="preserve"> в місячний термін з дня набрання чинності рішення н</w:t>
      </w:r>
      <w:r>
        <w:rPr>
          <w:rFonts w:cs="Times New Roman" w:ascii="Times New Roman" w:hAnsi="Times New Roman"/>
          <w:b w:val="false"/>
          <w:bCs w:val="false"/>
          <w:spacing w:val="-2"/>
          <w:sz w:val="28"/>
          <w:szCs w:val="28"/>
          <w:lang w:val="uk-UA"/>
        </w:rPr>
        <w:t xml:space="preserve">адати в департамент містобудування, земельних ресурсів та реклами Луцької міської ради пропозиції щодо поділу земельної ділянки комунальної власності </w:t>
      </w:r>
      <w:r>
        <w:rPr>
          <w:rFonts w:cs="Times New Roman" w:ascii="Times New Roman" w:hAnsi="Times New Roman"/>
          <w:b w:val="false"/>
          <w:bCs w:val="false"/>
          <w:sz w:val="28"/>
          <w:szCs w:val="28"/>
          <w:lang w:val="uk-UA"/>
        </w:rPr>
        <w:t xml:space="preserve">на </w:t>
      </w:r>
      <w:r>
        <w:rPr>
          <w:rFonts w:eastAsia="Times New Roman" w:cs="Times New Roman" w:ascii="Times New Roman" w:hAnsi="Times New Roman"/>
          <w:b w:val="false"/>
          <w:bCs w:val="false"/>
          <w:i w:val="false"/>
          <w:iCs w:val="false"/>
          <w:caps w:val="false"/>
          <w:smallCaps w:val="false"/>
          <w:color w:val="auto"/>
          <w:spacing w:val="-2"/>
          <w:kern w:val="0"/>
          <w:sz w:val="28"/>
          <w:szCs w:val="28"/>
          <w:highlight w:val="white"/>
          <w:lang w:val="uk-UA" w:eastAsia="zh-CN" w:bidi="ar-SA"/>
        </w:rPr>
        <w:t>пров. Галини Коханської, 3</w:t>
      </w:r>
      <w:r>
        <w:rPr>
          <w:rFonts w:eastAsia="Times New Roman" w:cs="Times New Roman" w:ascii="Times New Roman" w:hAnsi="Times New Roman"/>
          <w:b w:val="false"/>
          <w:bCs w:val="false"/>
          <w:color w:val="auto"/>
          <w:spacing w:val="-6"/>
          <w:kern w:val="0"/>
          <w:sz w:val="28"/>
          <w:szCs w:val="28"/>
          <w:lang w:val="uk-UA" w:eastAsia="zh-CN" w:bidi="ar-SA"/>
        </w:rPr>
        <w:t xml:space="preserve"> у м. Луцьку площею </w:t>
      </w:r>
      <w:r>
        <w:rPr>
          <w:rFonts w:eastAsia="Times New Roman" w:cs="Times New Roman" w:ascii="Times New Roman" w:hAnsi="Times New Roman"/>
          <w:b w:val="false"/>
          <w:bCs w:val="false"/>
          <w:i w:val="false"/>
          <w:iCs w:val="false"/>
          <w:caps w:val="false"/>
          <w:smallCaps w:val="false"/>
          <w:color w:val="auto"/>
          <w:spacing w:val="-2"/>
          <w:kern w:val="0"/>
          <w:sz w:val="28"/>
          <w:szCs w:val="28"/>
          <w:highlight w:val="white"/>
          <w:lang w:val="uk-UA" w:eastAsia="zh-CN" w:bidi="ar-SA"/>
        </w:rPr>
        <w:t>0,3237 га з кадастровим номером 0710100000:31:180:0046</w:t>
      </w:r>
      <w:r>
        <w:rPr>
          <w:rFonts w:eastAsia="Times New Roman" w:cs="Times New Roman" w:ascii="Times New Roman" w:hAnsi="Times New Roman"/>
          <w:b w:val="false"/>
          <w:bCs w:val="false"/>
          <w:i w:val="false"/>
          <w:iCs w:val="false"/>
          <w:caps w:val="false"/>
          <w:smallCaps w:val="false"/>
          <w:color w:val="auto"/>
          <w:spacing w:val="-6"/>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pPr>
      <w:r>
        <w:rPr>
          <w:rStyle w:val="Style12"/>
          <w:rFonts w:eastAsia="Times New Roman" w:cs="Times New Roman" w:ascii="Times New Roman" w:hAnsi="Times New Roman"/>
          <w:b w:val="false"/>
          <w:bCs w:val="false"/>
          <w:i w:val="false"/>
          <w:iCs w:val="false"/>
          <w:caps w:val="false"/>
          <w:smallCaps w:val="false"/>
          <w:color w:val="000000"/>
          <w:spacing w:val="-6"/>
          <w:kern w:val="0"/>
          <w:sz w:val="28"/>
          <w:szCs w:val="28"/>
          <w:highlight w:val="white"/>
          <w:shd w:fill="auto" w:val="clear"/>
          <w:lang w:val="uk-UA" w:eastAsia="zh-CN" w:bidi="ar-SA"/>
        </w:rPr>
        <w:t xml:space="preserve">4. Зобов'язати </w:t>
      </w:r>
      <w:r>
        <w:rPr>
          <w:rStyle w:val="Style12"/>
          <w:rFonts w:eastAsia="Times New Roman" w:cs="Times New Roman" w:ascii="Times New Roman" w:hAnsi="Times New Roman"/>
          <w:b w:val="false"/>
          <w:bCs w:val="false"/>
          <w:i w:val="false"/>
          <w:iCs w:val="false"/>
          <w:caps w:val="false"/>
          <w:smallCaps w:val="false"/>
          <w:color w:val="000000"/>
          <w:spacing w:val="-2"/>
          <w:kern w:val="0"/>
          <w:sz w:val="28"/>
          <w:szCs w:val="28"/>
          <w:highlight w:val="white"/>
          <w:shd w:fill="auto" w:val="clear"/>
          <w:lang w:val="uk-UA" w:eastAsia="zh-CN" w:bidi="ar-SA"/>
        </w:rPr>
        <w:t>Виробничо-комерційну фірму «Інтегро» у формі товариства з обмеженою відповідальністю</w:t>
      </w:r>
      <w:r>
        <w:rPr>
          <w:rStyle w:val="Style12"/>
          <w:rFonts w:eastAsia="Times New Roman" w:cs="Times New Roman" w:ascii="Times New Roman" w:hAnsi="Times New Roman"/>
          <w:b w:val="false"/>
          <w:bCs w:val="false"/>
          <w:i w:val="false"/>
          <w:iCs w:val="false"/>
          <w:caps w:val="false"/>
          <w:smallCaps w:val="false"/>
          <w:color w:val="000000"/>
          <w:spacing w:val="-6"/>
          <w:kern w:val="0"/>
          <w:sz w:val="28"/>
          <w:szCs w:val="28"/>
          <w:highlight w:val="white"/>
          <w:shd w:fill="auto" w:val="clear"/>
          <w:lang w:val="uk-UA" w:eastAsia="zh-CN" w:bidi="ar-SA"/>
        </w:rPr>
        <w:t xml:space="preserve"> після проведення процедури поділу, земельну ділянку, на якій відсутні об'єкти нерухомого майна та, яка залишається у розпорядженні Луцької міської ради, привести у придатний до використання стан. </w:t>
      </w:r>
    </w:p>
    <w:p>
      <w:pPr>
        <w:pStyle w:val="Normal"/>
        <w:widowControl w:val="false"/>
        <w:suppressAutoHyphens w:val="true"/>
        <w:bidi w:val="0"/>
        <w:spacing w:before="0" w:after="0"/>
        <w:ind w:left="0" w:right="0" w:firstLine="567"/>
        <w:jc w:val="both"/>
        <w:rPr/>
      </w:pPr>
      <w:r>
        <w:rPr>
          <w:rStyle w:val="Style12"/>
          <w:rFonts w:eastAsia="Times New Roman" w:cs="Times New Roman" w:ascii="Times New Roman" w:hAnsi="Times New Roman"/>
          <w:b w:val="false"/>
          <w:bCs w:val="false"/>
          <w:i w:val="false"/>
          <w:iCs w:val="false"/>
          <w:caps w:val="false"/>
          <w:smallCaps w:val="false"/>
          <w:color w:val="000000"/>
          <w:spacing w:val="-6"/>
          <w:kern w:val="0"/>
          <w:sz w:val="28"/>
          <w:szCs w:val="28"/>
          <w:highlight w:val="white"/>
          <w:shd w:fill="auto" w:val="clear"/>
          <w:lang w:val="uk-UA" w:eastAsia="zh-CN" w:bidi="ar-SA"/>
        </w:rPr>
        <w:t xml:space="preserve">5. Департаменту містобудування, земельних ресурсів та реклами Луцької міської ради довести це рішення до відома </w:t>
      </w:r>
      <w:r>
        <w:rPr>
          <w:rStyle w:val="Style12"/>
          <w:rFonts w:eastAsia="Times New Roman" w:cs="Times New Roman" w:ascii="Times New Roman" w:hAnsi="Times New Roman"/>
          <w:b w:val="false"/>
          <w:bCs w:val="false"/>
          <w:i w:val="false"/>
          <w:iCs w:val="false"/>
          <w:caps w:val="false"/>
          <w:smallCaps w:val="false"/>
          <w:strike w:val="false"/>
          <w:dstrike w:val="false"/>
          <w:color w:val="000000"/>
          <w:spacing w:val="-2"/>
          <w:kern w:val="0"/>
          <w:sz w:val="28"/>
          <w:szCs w:val="28"/>
          <w:highlight w:val="white"/>
          <w:u w:val="none"/>
          <w:shd w:fill="auto" w:val="clear"/>
          <w:lang w:val="uk-UA" w:eastAsia="zh-CN" w:bidi="ar-SA"/>
        </w:rPr>
        <w:t>Виробничо-комерційної фірми «Інтегро» у формі товариства з обмеженою відповідальністю</w:t>
      </w:r>
      <w:r>
        <w:rPr>
          <w:rStyle w:val="Style12"/>
          <w:rFonts w:eastAsia="Times New Roman" w:cs="Times New Roman" w:ascii="Times New Roman" w:hAnsi="Times New Roman"/>
          <w:b w:val="false"/>
          <w:bCs w:val="false"/>
          <w:i w:val="false"/>
          <w:iCs w:val="false"/>
          <w:caps w:val="false"/>
          <w:smallCaps w:val="false"/>
          <w:color w:val="000000"/>
          <w:spacing w:val="-6"/>
          <w:kern w:val="0"/>
          <w:sz w:val="28"/>
          <w:szCs w:val="28"/>
          <w:highlight w:val="white"/>
          <w:shd w:fill="auto" w:val="clear"/>
          <w:lang w:val="uk-UA" w:eastAsia="zh-CN" w:bidi="ar-SA"/>
        </w:rPr>
        <w:t>, шляхом надсилання копії рішення поштою (рекомендованим листом з повідомленням про вручення).</w:t>
      </w:r>
    </w:p>
    <w:p>
      <w:pPr>
        <w:pStyle w:val="Normal"/>
        <w:ind w:left="0" w:right="0" w:firstLine="567"/>
        <w:jc w:val="both"/>
        <w:rPr/>
      </w:pPr>
      <w:r>
        <w:rPr>
          <w:rStyle w:val="Style12"/>
          <w:rFonts w:eastAsia="Times New Roman" w:cs="Times New Roman" w:ascii="Times New Roman" w:hAnsi="Times New Roman"/>
          <w:b w:val="false"/>
          <w:bCs w:val="false"/>
          <w:i w:val="false"/>
          <w:iCs w:val="false"/>
          <w:caps w:val="false"/>
          <w:smallCaps w:val="false"/>
          <w:color w:val="000000"/>
          <w:spacing w:val="-6"/>
          <w:kern w:val="0"/>
          <w:sz w:val="28"/>
          <w:szCs w:val="28"/>
          <w:highlight w:val="white"/>
          <w:shd w:fill="auto" w:val="clear"/>
          <w:lang w:val="uk-UA" w:eastAsia="zh-CN" w:bidi="ar-SA"/>
        </w:rPr>
        <w:t xml:space="preserve">6. Це рішення набирає чинності з дня доведення його до відома </w:t>
      </w:r>
      <w:r>
        <w:rPr>
          <w:rStyle w:val="Style12"/>
          <w:rFonts w:eastAsia="Times New Roman" w:cs="Times New Roman" w:ascii="Times New Roman" w:hAnsi="Times New Roman"/>
          <w:b w:val="false"/>
          <w:bCs w:val="false"/>
          <w:i w:val="false"/>
          <w:iCs w:val="false"/>
          <w:caps w:val="false"/>
          <w:smallCaps w:val="false"/>
          <w:strike w:val="false"/>
          <w:dstrike w:val="false"/>
          <w:color w:val="000000"/>
          <w:spacing w:val="-2"/>
          <w:kern w:val="0"/>
          <w:sz w:val="28"/>
          <w:szCs w:val="28"/>
          <w:highlight w:val="white"/>
          <w:u w:val="none"/>
          <w:shd w:fill="auto" w:val="clear"/>
          <w:lang w:val="uk-UA" w:eastAsia="zh-CN" w:bidi="ar-SA"/>
        </w:rPr>
        <w:t>Виробничо-комерційної фірми «Інтегро» у формі товариства з обмеженою відповідальністю</w:t>
      </w:r>
      <w:r>
        <w:rPr>
          <w:rStyle w:val="Style12"/>
          <w:rFonts w:eastAsia="Times New Roman" w:cs="Times New Roman" w:ascii="Times New Roman" w:hAnsi="Times New Roman"/>
          <w:b w:val="false"/>
          <w:bCs w:val="false"/>
          <w:i w:val="false"/>
          <w:iCs w:val="false"/>
          <w:caps w:val="false"/>
          <w:smallCaps w:val="false"/>
          <w:color w:val="000000"/>
          <w:spacing w:val="-6"/>
          <w:kern w:val="0"/>
          <w:sz w:val="28"/>
          <w:szCs w:val="28"/>
          <w:highlight w:val="white"/>
          <w:shd w:fill="auto" w:val="clear"/>
          <w:lang w:val="uk-UA" w:eastAsia="zh-CN" w:bidi="ar-SA"/>
        </w:rPr>
        <w:t>.</w:t>
      </w:r>
    </w:p>
    <w:p>
      <w:pPr>
        <w:pStyle w:val="Normal"/>
        <w:ind w:left="0" w:right="0" w:firstLine="567"/>
        <w:jc w:val="both"/>
        <w:rPr/>
      </w:pPr>
      <w:r>
        <w:rPr>
          <w:rStyle w:val="Style12"/>
          <w:rFonts w:eastAsia="Times New Roman" w:cs="Times New Roman" w:ascii="Times New Roman" w:hAnsi="Times New Roman"/>
          <w:b w:val="false"/>
          <w:bCs w:val="false"/>
          <w:i w:val="false"/>
          <w:iCs w:val="false"/>
          <w:caps w:val="false"/>
          <w:smallCaps w:val="false"/>
          <w:color w:val="000000"/>
          <w:spacing w:val="-6"/>
          <w:kern w:val="0"/>
          <w:sz w:val="28"/>
          <w:szCs w:val="28"/>
          <w:highlight w:val="white"/>
          <w:shd w:fill="auto" w:val="clear"/>
          <w:lang w:val="uk-UA" w:eastAsia="zh-CN" w:bidi="ar-SA"/>
        </w:rPr>
        <w:t xml:space="preserve">7. Це рішення може бути оскаржене в порядку та у строки, передбачені статтями 19, 20, 22, 25-30, 122 Кодексу адміністративного судочинства України. </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auto" w:val="clear"/>
          <w:em w:val="none"/>
          <w:lang w:val="uk-UA" w:eastAsia="zh-CN" w:bidi="ar-SA"/>
        </w:rPr>
        <w:t>8.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bidi w:val="0"/>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jc w:val="both"/>
        <w:rPr/>
      </w:pPr>
      <w:r>
        <w:rPr>
          <w:rStyle w:val="Style12"/>
          <w:rFonts w:eastAsia="Times New Roman" w:cs="Times New Roman" w:ascii="Times New Roman" w:hAnsi="Times New Roman"/>
          <w:b w:val="false"/>
          <w:bCs w:val="false"/>
          <w:i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ru-RU" w:bidi="ar-SA"/>
        </w:rPr>
        <w:t>С</w:t>
      </w:r>
      <w:r>
        <w:rPr>
          <w:rStyle w:val="Style12"/>
          <w:rFonts w:eastAsia="Times New Roman" w:cs="Times New Roman" w:ascii="Times New Roman" w:hAnsi="Times New Roman"/>
          <w:b w:val="false"/>
          <w:bCs w:val="false"/>
          <w:i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екретар міської ради                                                         Андрій РАЗУМОВСЬКИЙ</w:t>
      </w:r>
    </w:p>
    <w:p>
      <w:pPr>
        <w:pStyle w:val="Normal"/>
        <w:bidi w:val="0"/>
        <w:jc w:val="left"/>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bidi w:val="0"/>
        <w:jc w:val="left"/>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4"/>
          <w:szCs w:val="24"/>
          <w:highlight w:val="white"/>
          <w:u w:val="none"/>
          <w:shd w:fill="FFFFFF" w:val="clear"/>
          <w:lang w:val="uk-UA" w:eastAsia="ru-RU"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4"/>
          <w:szCs w:val="24"/>
          <w:highlight w:val="white"/>
          <w:u w:val="none"/>
          <w:shd w:fill="FFFFFF" w:val="clear"/>
          <w:lang w:val="uk-UA" w:eastAsia="ru-RU" w:bidi="ar-SA"/>
        </w:rPr>
      </w:r>
    </w:p>
    <w:p>
      <w:pPr>
        <w:pStyle w:val="Normal"/>
        <w:widowControl w:val="false"/>
        <w:bidi w:val="0"/>
        <w:jc w:val="both"/>
        <w:rPr/>
      </w:pPr>
      <w:r>
        <w:rPr>
          <w:rStyle w:val="Style12"/>
          <w:rFonts w:eastAsia="Times New Roman" w:cs="Times New Roman" w:ascii="Times New Roman" w:hAnsi="Times New Roman"/>
          <w:b w:val="false"/>
          <w:i w:val="false"/>
          <w:iCs w:val="false"/>
          <w:caps w:val="false"/>
          <w:smallCaps w:val="false"/>
          <w:outline w:val="false"/>
          <w:shadow w:val="false"/>
          <w:color w:val="auto"/>
          <w:spacing w:val="-4"/>
          <w:kern w:val="0"/>
          <w:sz w:val="24"/>
          <w:szCs w:val="24"/>
          <w:em w:val="none"/>
          <w:lang w:val="ru-RU" w:bidi="ar-SA"/>
        </w:rPr>
        <w:t>Гула 777 873</w:t>
      </w:r>
    </w:p>
    <w:sectPr>
      <w:type w:val="nextPage"/>
      <w:pgSz w:w="11906" w:h="16838"/>
      <w:pgMar w:left="1701" w:right="567" w:gutter="0" w:header="0" w:top="567" w:footer="0" w:bottom="170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1134"/>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Segoe UI" w:cs="Tahoma"/>
      <w:color w:val="000000"/>
      <w:kern w:val="0"/>
      <w:sz w:val="24"/>
      <w:szCs w:val="24"/>
      <w:lang w:val="uk-UA" w:eastAsia="zh-CN" w:bidi="hi-IN"/>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Emphasis"/>
    <w:qFormat/>
    <w:rPr>
      <w:i/>
      <w:iCs/>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28</TotalTime>
  <Application>LibreOffice/7.4.0.3$Windows_X86_64 LibreOffice_project/f85e47c08ddd19c015c0114a68350214f7066f5a</Application>
  <AppVersion>15.0000</AppVersion>
  <Pages>3</Pages>
  <Words>875</Words>
  <Characters>5770</Characters>
  <CharactersWithSpaces>6826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cp:lastPrinted>2026-07-27T13:51:06Z</cp:lastPrinted>
  <dcterms:modified xsi:type="dcterms:W3CDTF">2026-07-30T12:32:30Z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