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290" w:rsidRPr="00B53290" w:rsidRDefault="00B53290" w:rsidP="00B53290">
      <w:pPr>
        <w:pStyle w:val="a3"/>
        <w:spacing w:before="60" w:line="322" w:lineRule="exact"/>
        <w:ind w:left="0" w:right="-63"/>
        <w:jc w:val="center"/>
      </w:pPr>
    </w:p>
    <w:p w:rsidR="001D5D2C" w:rsidRPr="00B53290" w:rsidRDefault="00400D81" w:rsidP="00B53290">
      <w:pPr>
        <w:pStyle w:val="a3"/>
        <w:spacing w:before="60" w:line="322" w:lineRule="exact"/>
        <w:ind w:left="0" w:right="-63"/>
        <w:jc w:val="center"/>
      </w:pPr>
      <w:r w:rsidRPr="00B53290">
        <w:t>ПОЯСНЮВАЛЬНА</w:t>
      </w:r>
      <w:r w:rsidRPr="00B53290">
        <w:rPr>
          <w:spacing w:val="-5"/>
        </w:rPr>
        <w:t xml:space="preserve"> </w:t>
      </w:r>
      <w:r w:rsidRPr="00B53290">
        <w:t>ЗАПИСКА</w:t>
      </w:r>
    </w:p>
    <w:p w:rsidR="001D5D2C" w:rsidRPr="00B53290" w:rsidRDefault="00400D81" w:rsidP="00B53290">
      <w:pPr>
        <w:pStyle w:val="a3"/>
        <w:ind w:left="0" w:right="-63"/>
        <w:jc w:val="center"/>
      </w:pPr>
      <w:r w:rsidRPr="00B53290">
        <w:t>до</w:t>
      </w:r>
      <w:r w:rsidRPr="00B53290">
        <w:rPr>
          <w:spacing w:val="-7"/>
        </w:rPr>
        <w:t xml:space="preserve"> </w:t>
      </w:r>
      <w:r w:rsidRPr="00B53290">
        <w:t>проєкту</w:t>
      </w:r>
      <w:r w:rsidRPr="00B53290">
        <w:rPr>
          <w:spacing w:val="-2"/>
        </w:rPr>
        <w:t xml:space="preserve"> </w:t>
      </w:r>
      <w:r w:rsidRPr="00B53290">
        <w:t>рішення</w:t>
      </w:r>
      <w:r w:rsidR="00B53290" w:rsidRPr="00B53290">
        <w:t xml:space="preserve"> </w:t>
      </w:r>
      <w:r w:rsidRPr="00B53290">
        <w:t>міської</w:t>
      </w:r>
      <w:r w:rsidRPr="00B53290">
        <w:rPr>
          <w:spacing w:val="-2"/>
        </w:rPr>
        <w:t xml:space="preserve"> </w:t>
      </w:r>
      <w:r w:rsidRPr="00B53290">
        <w:t>ради</w:t>
      </w:r>
    </w:p>
    <w:p w:rsidR="001D5D2C" w:rsidRPr="00481CC1" w:rsidRDefault="00400D81" w:rsidP="00481CC1">
      <w:pPr>
        <w:jc w:val="center"/>
        <w:rPr>
          <w:kern w:val="2"/>
          <w:sz w:val="28"/>
          <w:szCs w:val="28"/>
          <w:lang w:eastAsia="ru-RU" w:bidi="hi-IN"/>
        </w:rPr>
      </w:pPr>
      <w:r w:rsidRPr="00B53290">
        <w:t>«</w:t>
      </w:r>
      <w:r w:rsidR="00481CC1" w:rsidRPr="00481CC1">
        <w:rPr>
          <w:sz w:val="28"/>
          <w:szCs w:val="28"/>
          <w:lang w:eastAsia="ru-RU"/>
        </w:rPr>
        <w:t xml:space="preserve">Про внесення змін до </w:t>
      </w:r>
      <w:r w:rsidR="00481CC1" w:rsidRPr="00481CC1">
        <w:rPr>
          <w:color w:val="000000"/>
          <w:kern w:val="2"/>
          <w:sz w:val="28"/>
          <w:szCs w:val="28"/>
          <w:lang w:eastAsia="ru-RU" w:bidi="hi-IN"/>
        </w:rPr>
        <w:t xml:space="preserve">Програми </w:t>
      </w:r>
      <w:r w:rsidR="00481CC1" w:rsidRPr="00481CC1">
        <w:rPr>
          <w:kern w:val="2"/>
          <w:sz w:val="28"/>
          <w:szCs w:val="28"/>
          <w:lang w:eastAsia="ru-RU" w:bidi="hi-IN"/>
        </w:rPr>
        <w:t>запобігання</w:t>
      </w:r>
      <w:r w:rsidR="00481CC1">
        <w:rPr>
          <w:kern w:val="2"/>
          <w:sz w:val="28"/>
          <w:szCs w:val="28"/>
          <w:lang w:eastAsia="ru-RU" w:bidi="hi-IN"/>
        </w:rPr>
        <w:t xml:space="preserve"> </w:t>
      </w:r>
      <w:r w:rsidR="00481CC1" w:rsidRPr="00481CC1">
        <w:rPr>
          <w:kern w:val="2"/>
          <w:sz w:val="28"/>
          <w:szCs w:val="28"/>
          <w:lang w:eastAsia="ru-RU" w:bidi="hi-IN"/>
        </w:rPr>
        <w:t>та протидії домашньому насильству</w:t>
      </w:r>
      <w:r w:rsidR="00481CC1" w:rsidRPr="00481CC1">
        <w:rPr>
          <w:kern w:val="2"/>
          <w:sz w:val="24"/>
          <w:szCs w:val="24"/>
          <w:lang w:eastAsia="ru-RU" w:bidi="hi-IN"/>
        </w:rPr>
        <w:t xml:space="preserve"> </w:t>
      </w:r>
      <w:r w:rsidR="00481CC1" w:rsidRPr="00481CC1">
        <w:rPr>
          <w:kern w:val="2"/>
          <w:sz w:val="28"/>
          <w:szCs w:val="28"/>
          <w:lang w:eastAsia="ru-RU" w:bidi="hi-IN"/>
        </w:rPr>
        <w:t>Луцької міської територіальної громади</w:t>
      </w:r>
      <w:bookmarkStart w:id="0" w:name="__DdeLink__53_2087909583"/>
      <w:r w:rsidR="00481CC1" w:rsidRPr="00481CC1">
        <w:rPr>
          <w:kern w:val="2"/>
          <w:sz w:val="24"/>
          <w:szCs w:val="24"/>
          <w:lang w:eastAsia="ru-RU" w:bidi="hi-IN"/>
        </w:rPr>
        <w:t xml:space="preserve"> </w:t>
      </w:r>
      <w:r w:rsidR="00481CC1" w:rsidRPr="00481CC1">
        <w:rPr>
          <w:kern w:val="2"/>
          <w:sz w:val="28"/>
          <w:szCs w:val="28"/>
          <w:lang w:eastAsia="ru-RU" w:bidi="hi-IN"/>
        </w:rPr>
        <w:t>на 2021</w:t>
      </w:r>
      <w:bookmarkEnd w:id="0"/>
      <w:r w:rsidR="00481CC1" w:rsidRPr="00481CC1">
        <w:rPr>
          <w:color w:val="000000"/>
          <w:kern w:val="2"/>
          <w:sz w:val="28"/>
          <w:szCs w:val="28"/>
          <w:lang w:eastAsia="ru-RU" w:bidi="hi-IN"/>
        </w:rPr>
        <w:t>-</w:t>
      </w:r>
      <w:r w:rsidR="00E979C0">
        <w:rPr>
          <w:kern w:val="2"/>
          <w:sz w:val="28"/>
          <w:szCs w:val="28"/>
          <w:lang w:eastAsia="ru-RU" w:bidi="hi-IN"/>
        </w:rPr>
        <w:t>2028</w:t>
      </w:r>
      <w:r w:rsidR="00481CC1" w:rsidRPr="00481CC1">
        <w:rPr>
          <w:kern w:val="2"/>
          <w:sz w:val="28"/>
          <w:szCs w:val="28"/>
          <w:lang w:eastAsia="ru-RU" w:bidi="hi-IN"/>
        </w:rPr>
        <w:t xml:space="preserve"> роки</w:t>
      </w:r>
      <w:r w:rsidR="00481CC1" w:rsidRPr="00481CC1">
        <w:rPr>
          <w:sz w:val="28"/>
          <w:szCs w:val="28"/>
          <w:lang w:eastAsia="ru-RU"/>
        </w:rPr>
        <w:t xml:space="preserve"> та пр</w:t>
      </w:r>
      <w:r w:rsidR="00E979C0">
        <w:rPr>
          <w:sz w:val="28"/>
          <w:szCs w:val="28"/>
          <w:lang w:eastAsia="ru-RU"/>
        </w:rPr>
        <w:t>одовження терміну її дії на 2029-2030</w:t>
      </w:r>
      <w:r w:rsidR="00481CC1" w:rsidRPr="00481CC1">
        <w:rPr>
          <w:sz w:val="28"/>
          <w:szCs w:val="28"/>
          <w:lang w:eastAsia="ru-RU"/>
        </w:rPr>
        <w:t xml:space="preserve"> роки</w:t>
      </w:r>
      <w:r w:rsidR="00B53290" w:rsidRPr="00B53290">
        <w:t>»</w:t>
      </w:r>
    </w:p>
    <w:p w:rsidR="00B53290" w:rsidRPr="00B53290" w:rsidRDefault="00B53290" w:rsidP="00B53290">
      <w:pPr>
        <w:pStyle w:val="a3"/>
        <w:spacing w:line="360" w:lineRule="auto"/>
        <w:ind w:left="0" w:right="-63"/>
        <w:jc w:val="center"/>
      </w:pPr>
    </w:p>
    <w:p w:rsidR="001D5D2C" w:rsidRDefault="00400D81" w:rsidP="00481CC1">
      <w:pPr>
        <w:pStyle w:val="1"/>
        <w:numPr>
          <w:ilvl w:val="0"/>
          <w:numId w:val="1"/>
        </w:numPr>
        <w:spacing w:line="322" w:lineRule="exact"/>
        <w:ind w:left="0" w:right="-63" w:firstLine="567"/>
      </w:pPr>
      <w:r>
        <w:t>Потреба</w:t>
      </w:r>
      <w:r>
        <w:rPr>
          <w:spacing w:val="-2"/>
        </w:rPr>
        <w:t xml:space="preserve"> </w:t>
      </w:r>
      <w:r>
        <w:t>і</w:t>
      </w:r>
      <w:r>
        <w:rPr>
          <w:spacing w:val="-3"/>
        </w:rPr>
        <w:t xml:space="preserve"> </w:t>
      </w:r>
      <w:r>
        <w:t>мета</w:t>
      </w:r>
      <w:r>
        <w:rPr>
          <w:spacing w:val="-1"/>
        </w:rPr>
        <w:t xml:space="preserve"> </w:t>
      </w:r>
      <w:r>
        <w:t>прийняття</w:t>
      </w:r>
      <w:r>
        <w:rPr>
          <w:spacing w:val="-3"/>
        </w:rPr>
        <w:t xml:space="preserve"> </w:t>
      </w:r>
      <w:r>
        <w:t>рішення:</w:t>
      </w:r>
    </w:p>
    <w:p w:rsidR="00E25670" w:rsidRPr="00E25670" w:rsidRDefault="00E25670" w:rsidP="00E862C8">
      <w:pPr>
        <w:widowControl/>
        <w:autoSpaceDE/>
        <w:autoSpaceDN/>
        <w:ind w:firstLine="567"/>
        <w:jc w:val="both"/>
        <w:rPr>
          <w:sz w:val="28"/>
          <w:szCs w:val="28"/>
        </w:rPr>
      </w:pPr>
      <w:r w:rsidRPr="00E862C8">
        <w:rPr>
          <w:sz w:val="28"/>
          <w:szCs w:val="28"/>
        </w:rPr>
        <w:t>Необхідність і мета внесення змін до Програми запобігання та протидії домашньому насильству Луцької міської територіальної громади на 2021–2028 роки та продовження терміну її дії до 2029–2030 років зумовлена нормами чинного законодавства та практичними потребами громади.</w:t>
      </w:r>
      <w:r w:rsidR="00E862C8" w:rsidRPr="00E862C8">
        <w:rPr>
          <w:sz w:val="28"/>
          <w:szCs w:val="28"/>
        </w:rPr>
        <w:t xml:space="preserve"> Забезпечити</w:t>
      </w:r>
      <w:r w:rsidR="00E862C8" w:rsidRPr="00E862C8">
        <w:rPr>
          <w:sz w:val="28"/>
          <w:szCs w:val="28"/>
        </w:rPr>
        <w:t xml:space="preserve"> стале та безперервне функціонування системи запобігання та протидії домашньому і гендерно зумовленому насильству в громаді, розширити спектр адресної допомоги шляхом залучення сучасних методологій (зокрема WINGS) та вдосконалити міжвідомчу взаємодію суб’єктів, які здійснюють заходи у цій сфері.</w:t>
      </w:r>
    </w:p>
    <w:p w:rsidR="00E25670" w:rsidRDefault="00E862C8" w:rsidP="00E25670">
      <w:pPr>
        <w:widowControl/>
        <w:autoSpaceDE/>
        <w:autoSpaceDN/>
        <w:ind w:firstLine="567"/>
        <w:jc w:val="both"/>
        <w:rPr>
          <w:sz w:val="28"/>
          <w:szCs w:val="28"/>
          <w:lang w:eastAsia="uk-UA"/>
        </w:rPr>
      </w:pPr>
      <w:r>
        <w:rPr>
          <w:sz w:val="28"/>
          <w:szCs w:val="28"/>
          <w:lang w:eastAsia="uk-UA"/>
        </w:rPr>
        <w:t>Відповідно до</w:t>
      </w:r>
      <w:r w:rsidR="00E25670" w:rsidRPr="00E25670">
        <w:rPr>
          <w:sz w:val="28"/>
          <w:szCs w:val="28"/>
          <w:lang w:eastAsia="uk-UA"/>
        </w:rPr>
        <w:t xml:space="preserve"> Бюджетного кодексу України здійснюється формування прогнозу бюджету Луцької міської територіальної громади на 2027–2029 роки, що зумовлює необхідність пролонгації діючих цільових програм, термін дії яких закінчується у 2026–2028 роках, задля забезпечення безперервного бюджетного планування та фінансування пріоритетних напрямів.</w:t>
      </w:r>
    </w:p>
    <w:p w:rsidR="00B53290" w:rsidRDefault="00E25670" w:rsidP="00E25670">
      <w:pPr>
        <w:pStyle w:val="a3"/>
        <w:spacing w:line="254" w:lineRule="auto"/>
        <w:ind w:left="0" w:right="-63" w:firstLine="644"/>
        <w:jc w:val="both"/>
        <w:rPr>
          <w:iCs/>
        </w:rPr>
      </w:pPr>
      <w:r w:rsidRPr="00E25670">
        <w:t xml:space="preserve">За результатами розгляду пропозиції громадської організації «Клуб “Еней”», висловленої під час проведення круглого столу з суб’єктами взаємодії, що здійснюють заходи у сфері запобігання та протидії домашньому насильству і насильству за ознакою статі на території Луцької міської територіальної громади, до переліку заходів Програми додано пункт 3.14: </w:t>
      </w:r>
      <w:r w:rsidRPr="00E25670">
        <w:rPr>
          <w:iCs/>
        </w:rPr>
        <w:t>«Впровадження спеціалізованих заходів із запобігання та протидії домашньому і гендерно зумовленому насильству щодо жінок з маргіналізованих груп із застосуванням методології WINGS («ВІНГС»)»</w:t>
      </w:r>
      <w:r>
        <w:rPr>
          <w:iCs/>
        </w:rPr>
        <w:t>.</w:t>
      </w:r>
    </w:p>
    <w:p w:rsidR="00E862C8" w:rsidRPr="00E25670" w:rsidRDefault="00E862C8" w:rsidP="00E862C8">
      <w:pPr>
        <w:pStyle w:val="a3"/>
        <w:spacing w:line="254" w:lineRule="auto"/>
        <w:ind w:left="0" w:right="-63" w:firstLine="644"/>
        <w:jc w:val="both"/>
      </w:pPr>
      <w:r>
        <w:t>Повномасштабна війна, вимушене переміщення, економічна нестабільність та підвищений рівень стресу суттєво загострюють ризики виникнення домашнього та гендерно зумовленого насильства. Зростає кількість звернень від постраждалих осіб, що вимагає розширення спектру послуг, запровадження нових методик та посилення підтримки вразливих категорій населення, зокрема внутрішньо переміщених осіб, ветеранів, їхніх сімей та жінок з маргіналізованих груп.</w:t>
      </w:r>
    </w:p>
    <w:p w:rsidR="001D5D2C" w:rsidRDefault="00400D81" w:rsidP="00B53290">
      <w:pPr>
        <w:pStyle w:val="1"/>
        <w:numPr>
          <w:ilvl w:val="0"/>
          <w:numId w:val="1"/>
        </w:numPr>
        <w:tabs>
          <w:tab w:val="left" w:pos="1284"/>
        </w:tabs>
        <w:ind w:left="0" w:right="-63" w:firstLine="707"/>
      </w:pPr>
      <w:r>
        <w:t>Прогнозовані</w:t>
      </w:r>
      <w:r>
        <w:rPr>
          <w:spacing w:val="1"/>
        </w:rPr>
        <w:t xml:space="preserve"> </w:t>
      </w:r>
      <w:r>
        <w:t>суспільні,</w:t>
      </w:r>
      <w:r>
        <w:rPr>
          <w:spacing w:val="1"/>
        </w:rPr>
        <w:t xml:space="preserve"> </w:t>
      </w:r>
      <w:r>
        <w:t>економічні,</w:t>
      </w:r>
      <w:r>
        <w:rPr>
          <w:spacing w:val="1"/>
        </w:rPr>
        <w:t xml:space="preserve"> </w:t>
      </w:r>
      <w:r>
        <w:t>фінансові</w:t>
      </w:r>
      <w:r>
        <w:rPr>
          <w:spacing w:val="1"/>
        </w:rPr>
        <w:t xml:space="preserve"> </w:t>
      </w:r>
      <w:r>
        <w:t>та</w:t>
      </w:r>
      <w:r>
        <w:rPr>
          <w:spacing w:val="1"/>
        </w:rPr>
        <w:t xml:space="preserve"> </w:t>
      </w:r>
      <w:r>
        <w:t>юридичні</w:t>
      </w:r>
      <w:r>
        <w:rPr>
          <w:spacing w:val="1"/>
        </w:rPr>
        <w:t xml:space="preserve"> </w:t>
      </w:r>
      <w:r>
        <w:t>наслідки</w:t>
      </w:r>
      <w:r>
        <w:rPr>
          <w:spacing w:val="-2"/>
        </w:rPr>
        <w:t xml:space="preserve"> </w:t>
      </w:r>
      <w:r>
        <w:t>прийняття</w:t>
      </w:r>
      <w:r>
        <w:rPr>
          <w:spacing w:val="-1"/>
        </w:rPr>
        <w:t xml:space="preserve"> </w:t>
      </w:r>
      <w:r>
        <w:t>рішення:</w:t>
      </w:r>
    </w:p>
    <w:p w:rsidR="00DE3C5C" w:rsidRPr="00504772" w:rsidRDefault="00DE3C5C" w:rsidP="00504772">
      <w:pPr>
        <w:pStyle w:val="a3"/>
        <w:ind w:left="0" w:right="-63" w:firstLine="567"/>
        <w:jc w:val="both"/>
      </w:pPr>
      <w:r>
        <w:t xml:space="preserve">Прийняття рішення Луцької міської ради «Про внесення змін до Програми </w:t>
      </w:r>
      <w:r>
        <w:lastRenderedPageBreak/>
        <w:t>запобігання та протидії домашньому насильству Луцької міської тер</w:t>
      </w:r>
      <w:r w:rsidR="00E979C0">
        <w:t>иторіальної громади на 2021-2028</w:t>
      </w:r>
      <w:r>
        <w:t xml:space="preserve"> роки та пр</w:t>
      </w:r>
      <w:r w:rsidR="00E979C0">
        <w:t>одовження терміну її дії на 2029-2030</w:t>
      </w:r>
      <w:r>
        <w:t xml:space="preserve"> роки» </w:t>
      </w:r>
      <w:r w:rsidRPr="00504772">
        <w:t>матиме значні та багатогранні наслідки.</w:t>
      </w:r>
    </w:p>
    <w:p w:rsidR="00504772" w:rsidRDefault="00504772" w:rsidP="00504772">
      <w:pPr>
        <w:pStyle w:val="a3"/>
        <w:ind w:left="0" w:right="-63" w:firstLine="567"/>
        <w:jc w:val="both"/>
      </w:pPr>
      <w:r w:rsidRPr="00504772">
        <w:t xml:space="preserve">Підвищення рівня безпеки та захищеності жителів громади; підвищення обізнаності населення щодо протидії насильству; розширення доступу до спеціалізованих послуг для жінок із маргіналізованих груп та інших вразливих категорій; зниження рівня соціальної напруги та зміцнення згуртованості громади. </w:t>
      </w:r>
    </w:p>
    <w:p w:rsidR="00504772" w:rsidRPr="00504772" w:rsidRDefault="00504772" w:rsidP="00504772">
      <w:pPr>
        <w:pStyle w:val="a3"/>
        <w:ind w:left="0" w:right="-63" w:firstLine="567"/>
        <w:jc w:val="both"/>
      </w:pPr>
      <w:r w:rsidRPr="00504772">
        <w:rPr>
          <w:lang w:eastAsia="uk-UA"/>
        </w:rPr>
        <w:t>Забезпечення узгодженості цільових програм із прогнозом бюджету громади на 2027–2029 роки відповідно до Бюджетного кодексу України. У довгостроковій перспективі превентивні заходи мінімізують мінімізацію витрат на подолання наслідків насильства (медична допомога, охорона правопорядку тощо) та сприятимуть збереженню трудового потенціалу громадян.</w:t>
      </w:r>
    </w:p>
    <w:p w:rsidR="00E979C0" w:rsidRPr="00D97CB6" w:rsidRDefault="00E979C0" w:rsidP="00DE3C5C">
      <w:pPr>
        <w:spacing w:line="254" w:lineRule="auto"/>
        <w:ind w:right="-63"/>
        <w:jc w:val="both"/>
        <w:rPr>
          <w:sz w:val="28"/>
          <w:szCs w:val="28"/>
        </w:rPr>
      </w:pPr>
    </w:p>
    <w:p w:rsidR="00FC15E1" w:rsidRDefault="00FC15E1" w:rsidP="00B53290">
      <w:pPr>
        <w:pStyle w:val="a3"/>
        <w:ind w:left="0" w:right="-63"/>
        <w:jc w:val="both"/>
      </w:pPr>
    </w:p>
    <w:p w:rsidR="00504772" w:rsidRDefault="00504772" w:rsidP="00B53290">
      <w:pPr>
        <w:pStyle w:val="a3"/>
        <w:ind w:left="0" w:right="-63"/>
        <w:jc w:val="both"/>
      </w:pPr>
    </w:p>
    <w:p w:rsidR="00504772" w:rsidRDefault="00504772" w:rsidP="00B53290">
      <w:pPr>
        <w:pStyle w:val="a3"/>
        <w:ind w:left="0" w:right="-63"/>
        <w:jc w:val="both"/>
      </w:pPr>
      <w:bookmarkStart w:id="1" w:name="_GoBack"/>
      <w:bookmarkEnd w:id="1"/>
    </w:p>
    <w:p w:rsidR="001D5D2C" w:rsidRDefault="00E979C0" w:rsidP="00B53290">
      <w:pPr>
        <w:pStyle w:val="a3"/>
        <w:spacing w:line="322" w:lineRule="exact"/>
        <w:ind w:left="0" w:right="-63"/>
      </w:pPr>
      <w:r>
        <w:t>В.о. н</w:t>
      </w:r>
      <w:r w:rsidR="00400D81">
        <w:t>ачальник</w:t>
      </w:r>
      <w:r>
        <w:t>а</w:t>
      </w:r>
      <w:r w:rsidR="00400D81">
        <w:rPr>
          <w:spacing w:val="-6"/>
        </w:rPr>
        <w:t xml:space="preserve"> </w:t>
      </w:r>
      <w:r w:rsidR="00400D81">
        <w:t>управління</w:t>
      </w:r>
      <w:r w:rsidR="00400D81">
        <w:rPr>
          <w:spacing w:val="-3"/>
        </w:rPr>
        <w:t xml:space="preserve"> </w:t>
      </w:r>
      <w:r w:rsidR="00400D81">
        <w:t>соціальних</w:t>
      </w:r>
    </w:p>
    <w:p w:rsidR="00FC15E1" w:rsidRDefault="00400D81" w:rsidP="00D97CB6">
      <w:pPr>
        <w:pStyle w:val="a3"/>
        <w:tabs>
          <w:tab w:val="left" w:pos="7938"/>
        </w:tabs>
        <w:ind w:left="0" w:right="-63"/>
      </w:pPr>
      <w:r>
        <w:t>служб</w:t>
      </w:r>
      <w:r>
        <w:rPr>
          <w:spacing w:val="-1"/>
        </w:rPr>
        <w:t xml:space="preserve"> </w:t>
      </w:r>
      <w:r>
        <w:t>для</w:t>
      </w:r>
      <w:r>
        <w:rPr>
          <w:spacing w:val="-1"/>
        </w:rPr>
        <w:t xml:space="preserve"> </w:t>
      </w:r>
      <w:r>
        <w:t>сім’ї,</w:t>
      </w:r>
      <w:r>
        <w:rPr>
          <w:spacing w:val="-2"/>
        </w:rPr>
        <w:t xml:space="preserve"> </w:t>
      </w:r>
      <w:r>
        <w:t>дітей</w:t>
      </w:r>
      <w:r>
        <w:rPr>
          <w:spacing w:val="-1"/>
        </w:rPr>
        <w:t xml:space="preserve"> </w:t>
      </w:r>
      <w:r>
        <w:t>та</w:t>
      </w:r>
      <w:r>
        <w:rPr>
          <w:spacing w:val="-2"/>
        </w:rPr>
        <w:t xml:space="preserve"> </w:t>
      </w:r>
      <w:r w:rsidR="005B48E2">
        <w:t xml:space="preserve">молоді                                   </w:t>
      </w:r>
      <w:r w:rsidR="00CE59E4">
        <w:t xml:space="preserve">   </w:t>
      </w:r>
      <w:r w:rsidR="005B48E2">
        <w:t xml:space="preserve"> </w:t>
      </w:r>
      <w:r w:rsidR="00E979C0">
        <w:t xml:space="preserve">          Тамара БОНДАРУК</w:t>
      </w:r>
    </w:p>
    <w:sectPr w:rsidR="00FC15E1" w:rsidSect="00504772">
      <w:headerReference w:type="default" r:id="rId7"/>
      <w:type w:val="continuous"/>
      <w:pgSz w:w="12240" w:h="15840"/>
      <w:pgMar w:top="567" w:right="851" w:bottom="1560"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AF7" w:rsidRDefault="00574AF7" w:rsidP="00B53290">
      <w:r>
        <w:separator/>
      </w:r>
    </w:p>
  </w:endnote>
  <w:endnote w:type="continuationSeparator" w:id="0">
    <w:p w:rsidR="00574AF7" w:rsidRDefault="00574AF7" w:rsidP="00B5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AF7" w:rsidRDefault="00574AF7" w:rsidP="00B53290">
      <w:r>
        <w:separator/>
      </w:r>
    </w:p>
  </w:footnote>
  <w:footnote w:type="continuationSeparator" w:id="0">
    <w:p w:rsidR="00574AF7" w:rsidRDefault="00574AF7" w:rsidP="00B532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572024"/>
      <w:docPartObj>
        <w:docPartGallery w:val="Page Numbers (Top of Page)"/>
        <w:docPartUnique/>
      </w:docPartObj>
    </w:sdtPr>
    <w:sdtEndPr>
      <w:rPr>
        <w:sz w:val="28"/>
        <w:szCs w:val="28"/>
      </w:rPr>
    </w:sdtEndPr>
    <w:sdtContent>
      <w:p w:rsidR="00B53290" w:rsidRPr="00504772" w:rsidRDefault="00971648">
        <w:pPr>
          <w:pStyle w:val="a6"/>
          <w:jc w:val="center"/>
          <w:rPr>
            <w:sz w:val="28"/>
            <w:szCs w:val="28"/>
          </w:rPr>
        </w:pPr>
        <w:r w:rsidRPr="00504772">
          <w:rPr>
            <w:sz w:val="28"/>
            <w:szCs w:val="28"/>
          </w:rPr>
          <w:fldChar w:fldCharType="begin"/>
        </w:r>
        <w:r w:rsidR="00B53290" w:rsidRPr="00504772">
          <w:rPr>
            <w:sz w:val="28"/>
            <w:szCs w:val="28"/>
          </w:rPr>
          <w:instrText>PAGE   \* MERGEFORMAT</w:instrText>
        </w:r>
        <w:r w:rsidRPr="00504772">
          <w:rPr>
            <w:sz w:val="28"/>
            <w:szCs w:val="28"/>
          </w:rPr>
          <w:fldChar w:fldCharType="separate"/>
        </w:r>
        <w:r w:rsidR="00504772" w:rsidRPr="00504772">
          <w:rPr>
            <w:noProof/>
            <w:sz w:val="28"/>
            <w:szCs w:val="28"/>
            <w:lang w:val="ru-RU"/>
          </w:rPr>
          <w:t>2</w:t>
        </w:r>
        <w:r w:rsidRPr="00504772">
          <w:rPr>
            <w:sz w:val="28"/>
            <w:szCs w:val="28"/>
          </w:rPr>
          <w:fldChar w:fldCharType="end"/>
        </w:r>
      </w:p>
    </w:sdtContent>
  </w:sdt>
  <w:p w:rsidR="00B53290" w:rsidRDefault="00B53290">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B1AD9"/>
    <w:multiLevelType w:val="multilevel"/>
    <w:tmpl w:val="6C5E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26605A"/>
    <w:multiLevelType w:val="multilevel"/>
    <w:tmpl w:val="2CE8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70442F"/>
    <w:multiLevelType w:val="hybridMultilevel"/>
    <w:tmpl w:val="12EC4C82"/>
    <w:lvl w:ilvl="0" w:tplc="9FEC9C8E">
      <w:start w:val="1"/>
      <w:numFmt w:val="decimal"/>
      <w:lvlText w:val="%1."/>
      <w:lvlJc w:val="left"/>
      <w:pPr>
        <w:ind w:left="1094" w:hanging="281"/>
      </w:pPr>
      <w:rPr>
        <w:rFonts w:ascii="Times New Roman" w:eastAsia="Times New Roman" w:hAnsi="Times New Roman" w:cs="Times New Roman" w:hint="default"/>
        <w:b/>
        <w:bCs/>
        <w:w w:val="100"/>
        <w:sz w:val="28"/>
        <w:szCs w:val="28"/>
        <w:lang w:val="uk-UA" w:eastAsia="en-US" w:bidi="ar-SA"/>
      </w:rPr>
    </w:lvl>
    <w:lvl w:ilvl="1" w:tplc="5F28E7CA">
      <w:numFmt w:val="bullet"/>
      <w:lvlText w:val="•"/>
      <w:lvlJc w:val="left"/>
      <w:pPr>
        <w:ind w:left="1976" w:hanging="281"/>
      </w:pPr>
      <w:rPr>
        <w:rFonts w:hint="default"/>
        <w:lang w:val="uk-UA" w:eastAsia="en-US" w:bidi="ar-SA"/>
      </w:rPr>
    </w:lvl>
    <w:lvl w:ilvl="2" w:tplc="D5268936">
      <w:numFmt w:val="bullet"/>
      <w:lvlText w:val="•"/>
      <w:lvlJc w:val="left"/>
      <w:pPr>
        <w:ind w:left="2852" w:hanging="281"/>
      </w:pPr>
      <w:rPr>
        <w:rFonts w:hint="default"/>
        <w:lang w:val="uk-UA" w:eastAsia="en-US" w:bidi="ar-SA"/>
      </w:rPr>
    </w:lvl>
    <w:lvl w:ilvl="3" w:tplc="5170BB24">
      <w:numFmt w:val="bullet"/>
      <w:lvlText w:val="•"/>
      <w:lvlJc w:val="left"/>
      <w:pPr>
        <w:ind w:left="3728" w:hanging="281"/>
      </w:pPr>
      <w:rPr>
        <w:rFonts w:hint="default"/>
        <w:lang w:val="uk-UA" w:eastAsia="en-US" w:bidi="ar-SA"/>
      </w:rPr>
    </w:lvl>
    <w:lvl w:ilvl="4" w:tplc="09B6C5C8">
      <w:numFmt w:val="bullet"/>
      <w:lvlText w:val="•"/>
      <w:lvlJc w:val="left"/>
      <w:pPr>
        <w:ind w:left="4604" w:hanging="281"/>
      </w:pPr>
      <w:rPr>
        <w:rFonts w:hint="default"/>
        <w:lang w:val="uk-UA" w:eastAsia="en-US" w:bidi="ar-SA"/>
      </w:rPr>
    </w:lvl>
    <w:lvl w:ilvl="5" w:tplc="1EB43B86">
      <w:numFmt w:val="bullet"/>
      <w:lvlText w:val="•"/>
      <w:lvlJc w:val="left"/>
      <w:pPr>
        <w:ind w:left="5480" w:hanging="281"/>
      </w:pPr>
      <w:rPr>
        <w:rFonts w:hint="default"/>
        <w:lang w:val="uk-UA" w:eastAsia="en-US" w:bidi="ar-SA"/>
      </w:rPr>
    </w:lvl>
    <w:lvl w:ilvl="6" w:tplc="D57CA676">
      <w:numFmt w:val="bullet"/>
      <w:lvlText w:val="•"/>
      <w:lvlJc w:val="left"/>
      <w:pPr>
        <w:ind w:left="6356" w:hanging="281"/>
      </w:pPr>
      <w:rPr>
        <w:rFonts w:hint="default"/>
        <w:lang w:val="uk-UA" w:eastAsia="en-US" w:bidi="ar-SA"/>
      </w:rPr>
    </w:lvl>
    <w:lvl w:ilvl="7" w:tplc="74B4C2D4">
      <w:numFmt w:val="bullet"/>
      <w:lvlText w:val="•"/>
      <w:lvlJc w:val="left"/>
      <w:pPr>
        <w:ind w:left="7232" w:hanging="281"/>
      </w:pPr>
      <w:rPr>
        <w:rFonts w:hint="default"/>
        <w:lang w:val="uk-UA" w:eastAsia="en-US" w:bidi="ar-SA"/>
      </w:rPr>
    </w:lvl>
    <w:lvl w:ilvl="8" w:tplc="F830062E">
      <w:numFmt w:val="bullet"/>
      <w:lvlText w:val="•"/>
      <w:lvlJc w:val="left"/>
      <w:pPr>
        <w:ind w:left="8108" w:hanging="281"/>
      </w:pPr>
      <w:rPr>
        <w:rFonts w:hint="default"/>
        <w:lang w:val="uk-UA"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1D5D2C"/>
    <w:rsid w:val="00001260"/>
    <w:rsid w:val="00027031"/>
    <w:rsid w:val="00184BDA"/>
    <w:rsid w:val="001D1F59"/>
    <w:rsid w:val="001D5D2C"/>
    <w:rsid w:val="00206737"/>
    <w:rsid w:val="0022094C"/>
    <w:rsid w:val="002A2C07"/>
    <w:rsid w:val="002E2D69"/>
    <w:rsid w:val="003B43E1"/>
    <w:rsid w:val="00400D81"/>
    <w:rsid w:val="00426C94"/>
    <w:rsid w:val="00481CC1"/>
    <w:rsid w:val="00504772"/>
    <w:rsid w:val="005712E5"/>
    <w:rsid w:val="00574AF7"/>
    <w:rsid w:val="005B48E2"/>
    <w:rsid w:val="005C5E60"/>
    <w:rsid w:val="005E6776"/>
    <w:rsid w:val="007232E9"/>
    <w:rsid w:val="008A6089"/>
    <w:rsid w:val="008F5024"/>
    <w:rsid w:val="00971648"/>
    <w:rsid w:val="00A76AAC"/>
    <w:rsid w:val="00B03DD0"/>
    <w:rsid w:val="00B53290"/>
    <w:rsid w:val="00C624DB"/>
    <w:rsid w:val="00CD0EA3"/>
    <w:rsid w:val="00CE59E4"/>
    <w:rsid w:val="00D967B0"/>
    <w:rsid w:val="00D97CB6"/>
    <w:rsid w:val="00DE3C5C"/>
    <w:rsid w:val="00E25670"/>
    <w:rsid w:val="00E862C8"/>
    <w:rsid w:val="00E979C0"/>
    <w:rsid w:val="00EB5958"/>
    <w:rsid w:val="00FC15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97EC7"/>
  <w15:docId w15:val="{3D5812DA-7CDB-4D2D-B753-7AD6768ED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5E60"/>
    <w:rPr>
      <w:rFonts w:ascii="Times New Roman" w:eastAsia="Times New Roman" w:hAnsi="Times New Roman" w:cs="Times New Roman"/>
      <w:lang w:val="uk-UA"/>
    </w:rPr>
  </w:style>
  <w:style w:type="paragraph" w:styleId="1">
    <w:name w:val="heading 1"/>
    <w:basedOn w:val="a"/>
    <w:uiPriority w:val="1"/>
    <w:qFormat/>
    <w:rsid w:val="005C5E60"/>
    <w:pPr>
      <w:ind w:left="106" w:hanging="281"/>
      <w:jc w:val="both"/>
      <w:outlineLvl w:val="0"/>
    </w:pPr>
    <w:rPr>
      <w:b/>
      <w:bCs/>
      <w:sz w:val="28"/>
      <w:szCs w:val="28"/>
    </w:rPr>
  </w:style>
  <w:style w:type="paragraph" w:styleId="3">
    <w:name w:val="heading 3"/>
    <w:basedOn w:val="a"/>
    <w:next w:val="a"/>
    <w:link w:val="30"/>
    <w:uiPriority w:val="9"/>
    <w:semiHidden/>
    <w:unhideWhenUsed/>
    <w:qFormat/>
    <w:rsid w:val="00481CC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C5E60"/>
    <w:tblPr>
      <w:tblInd w:w="0" w:type="dxa"/>
      <w:tblCellMar>
        <w:top w:w="0" w:type="dxa"/>
        <w:left w:w="0" w:type="dxa"/>
        <w:bottom w:w="0" w:type="dxa"/>
        <w:right w:w="0" w:type="dxa"/>
      </w:tblCellMar>
    </w:tblPr>
  </w:style>
  <w:style w:type="paragraph" w:styleId="a3">
    <w:name w:val="Body Text"/>
    <w:basedOn w:val="a"/>
    <w:uiPriority w:val="1"/>
    <w:qFormat/>
    <w:rsid w:val="005C5E60"/>
    <w:pPr>
      <w:ind w:left="106"/>
    </w:pPr>
    <w:rPr>
      <w:sz w:val="28"/>
      <w:szCs w:val="28"/>
    </w:rPr>
  </w:style>
  <w:style w:type="paragraph" w:styleId="a4">
    <w:name w:val="List Paragraph"/>
    <w:basedOn w:val="a"/>
    <w:uiPriority w:val="1"/>
    <w:qFormat/>
    <w:rsid w:val="005C5E60"/>
    <w:pPr>
      <w:ind w:left="106" w:hanging="281"/>
      <w:jc w:val="both"/>
    </w:pPr>
  </w:style>
  <w:style w:type="paragraph" w:customStyle="1" w:styleId="TableParagraph">
    <w:name w:val="Table Paragraph"/>
    <w:basedOn w:val="a"/>
    <w:uiPriority w:val="1"/>
    <w:qFormat/>
    <w:rsid w:val="005C5E60"/>
  </w:style>
  <w:style w:type="character" w:styleId="a5">
    <w:name w:val="Strong"/>
    <w:uiPriority w:val="22"/>
    <w:qFormat/>
    <w:rsid w:val="005712E5"/>
    <w:rPr>
      <w:b/>
      <w:bCs/>
    </w:rPr>
  </w:style>
  <w:style w:type="paragraph" w:styleId="a6">
    <w:name w:val="header"/>
    <w:basedOn w:val="a"/>
    <w:link w:val="a7"/>
    <w:uiPriority w:val="99"/>
    <w:unhideWhenUsed/>
    <w:rsid w:val="00B53290"/>
    <w:pPr>
      <w:tabs>
        <w:tab w:val="center" w:pos="4819"/>
        <w:tab w:val="right" w:pos="9639"/>
      </w:tabs>
    </w:pPr>
  </w:style>
  <w:style w:type="character" w:customStyle="1" w:styleId="a7">
    <w:name w:val="Верхний колонтитул Знак"/>
    <w:basedOn w:val="a0"/>
    <w:link w:val="a6"/>
    <w:uiPriority w:val="99"/>
    <w:rsid w:val="00B53290"/>
    <w:rPr>
      <w:rFonts w:ascii="Times New Roman" w:eastAsia="Times New Roman" w:hAnsi="Times New Roman" w:cs="Times New Roman"/>
      <w:lang w:val="uk-UA"/>
    </w:rPr>
  </w:style>
  <w:style w:type="paragraph" w:styleId="a8">
    <w:name w:val="footer"/>
    <w:basedOn w:val="a"/>
    <w:link w:val="a9"/>
    <w:uiPriority w:val="99"/>
    <w:unhideWhenUsed/>
    <w:rsid w:val="00B53290"/>
    <w:pPr>
      <w:tabs>
        <w:tab w:val="center" w:pos="4819"/>
        <w:tab w:val="right" w:pos="9639"/>
      </w:tabs>
    </w:pPr>
  </w:style>
  <w:style w:type="character" w:customStyle="1" w:styleId="a9">
    <w:name w:val="Нижний колонтитул Знак"/>
    <w:basedOn w:val="a0"/>
    <w:link w:val="a8"/>
    <w:uiPriority w:val="99"/>
    <w:rsid w:val="00B53290"/>
    <w:rPr>
      <w:rFonts w:ascii="Times New Roman" w:eastAsia="Times New Roman" w:hAnsi="Times New Roman" w:cs="Times New Roman"/>
      <w:lang w:val="uk-UA"/>
    </w:rPr>
  </w:style>
  <w:style w:type="character" w:customStyle="1" w:styleId="30">
    <w:name w:val="Заголовок 3 Знак"/>
    <w:basedOn w:val="a0"/>
    <w:link w:val="3"/>
    <w:uiPriority w:val="9"/>
    <w:semiHidden/>
    <w:rsid w:val="00481CC1"/>
    <w:rPr>
      <w:rFonts w:asciiTheme="majorHAnsi" w:eastAsiaTheme="majorEastAsia" w:hAnsiTheme="majorHAnsi" w:cstheme="majorBidi"/>
      <w:color w:val="243F60" w:themeColor="accent1" w:themeShade="7F"/>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49181">
      <w:bodyDiv w:val="1"/>
      <w:marLeft w:val="0"/>
      <w:marRight w:val="0"/>
      <w:marTop w:val="0"/>
      <w:marBottom w:val="0"/>
      <w:divBdr>
        <w:top w:val="none" w:sz="0" w:space="0" w:color="auto"/>
        <w:left w:val="none" w:sz="0" w:space="0" w:color="auto"/>
        <w:bottom w:val="none" w:sz="0" w:space="0" w:color="auto"/>
        <w:right w:val="none" w:sz="0" w:space="0" w:color="auto"/>
      </w:divBdr>
    </w:div>
    <w:div w:id="318047993">
      <w:bodyDiv w:val="1"/>
      <w:marLeft w:val="0"/>
      <w:marRight w:val="0"/>
      <w:marTop w:val="0"/>
      <w:marBottom w:val="0"/>
      <w:divBdr>
        <w:top w:val="none" w:sz="0" w:space="0" w:color="auto"/>
        <w:left w:val="none" w:sz="0" w:space="0" w:color="auto"/>
        <w:bottom w:val="none" w:sz="0" w:space="0" w:color="auto"/>
        <w:right w:val="none" w:sz="0" w:space="0" w:color="auto"/>
      </w:divBdr>
    </w:div>
    <w:div w:id="924648916">
      <w:bodyDiv w:val="1"/>
      <w:marLeft w:val="0"/>
      <w:marRight w:val="0"/>
      <w:marTop w:val="0"/>
      <w:marBottom w:val="0"/>
      <w:divBdr>
        <w:top w:val="none" w:sz="0" w:space="0" w:color="auto"/>
        <w:left w:val="none" w:sz="0" w:space="0" w:color="auto"/>
        <w:bottom w:val="none" w:sz="0" w:space="0" w:color="auto"/>
        <w:right w:val="none" w:sz="0" w:space="0" w:color="auto"/>
      </w:divBdr>
    </w:div>
    <w:div w:id="1014376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2113</Words>
  <Characters>1205</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Пояснювальна записка</vt:lpstr>
    </vt:vector>
  </TitlesOfParts>
  <Company>BOB</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dc:title>
  <dc:creator>Customer</dc:creator>
  <cp:lastModifiedBy>Tamara</cp:lastModifiedBy>
  <cp:revision>9</cp:revision>
  <cp:lastPrinted>2021-06-14T06:33:00Z</cp:lastPrinted>
  <dcterms:created xsi:type="dcterms:W3CDTF">2021-06-14T06:34:00Z</dcterms:created>
  <dcterms:modified xsi:type="dcterms:W3CDTF">2026-08-10T10:36:00Z</dcterms:modified>
</cp:coreProperties>
</file>