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5pt;height:59.25pt;mso-wrap-distance-right:0pt" filled="f" o:ole="">
            <v:imagedata r:id="rId3" o:title=""/>
          </v:shape>
          <o:OLEObject Type="Embed" ProgID="PBrush" ShapeID="ole_rId2" DrawAspect="Content" ObjectID="_315940487" r:id="rId2"/>
        </w:object>
      </w:r>
    </w:p>
    <w:p>
      <w:pPr>
        <w:pStyle w:val="Normal"/>
        <w:jc w:val="center"/>
        <w:rPr>
          <w:sz w:val="16"/>
          <w:szCs w:val="16"/>
        </w:rPr>
      </w:pPr>
      <w:r>
        <w:rPr>
          <w:sz w:val="16"/>
          <w:szCs w:val="16"/>
        </w:rPr>
      </w:r>
    </w:p>
    <w:p>
      <w:pPr>
        <w:pStyle w:val="Heading1"/>
        <w:jc w:val="center"/>
        <w:rPr>
          <w:rFonts w:ascii="Times New Roman" w:hAnsi="Times New Roman"/>
        </w:rPr>
      </w:pPr>
      <w:r>
        <w:rPr>
          <w:rFonts w:ascii="Times New Roman" w:hAnsi="Times New Roman"/>
          <w:sz w:val="28"/>
          <w:szCs w:val="28"/>
        </w:rPr>
        <w:t>ЛУЦЬКА  МІСЬКА  РАДА</w:t>
      </w:r>
    </w:p>
    <w:p>
      <w:pPr>
        <w:pStyle w:val="Normal"/>
        <w:rPr>
          <w:sz w:val="20"/>
          <w:szCs w:val="20"/>
        </w:rPr>
      </w:pPr>
      <w:r>
        <w:rPr>
          <w:sz w:val="20"/>
          <w:szCs w:val="20"/>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tabs>
          <w:tab w:val="clear" w:pos="708"/>
          <w:tab w:val="left" w:pos="4305" w:leader="none"/>
          <w:tab w:val="left" w:pos="7590" w:leader="none"/>
        </w:tabs>
        <w:jc w:val="center"/>
        <w:rPr/>
      </w:pPr>
      <w:r>
        <w:rPr/>
        <w:t>_______________</w:t>
        <w:tab/>
        <w:t>м. Луцьк</w:t>
        <w:tab/>
        <w:t>№____________</w:t>
      </w:r>
    </w:p>
    <w:p>
      <w:pPr>
        <w:pStyle w:val="Normal"/>
        <w:tabs>
          <w:tab w:val="clear" w:pos="708"/>
          <w:tab w:val="left" w:pos="4305" w:leader="none"/>
          <w:tab w:val="left" w:pos="7590" w:leader="none"/>
        </w:tabs>
        <w:jc w:val="center"/>
        <w:rPr>
          <w:sz w:val="24"/>
          <w:szCs w:val="24"/>
        </w:rPr>
      </w:pPr>
      <w:r>
        <w:rPr>
          <w:sz w:val="24"/>
          <w:szCs w:val="24"/>
        </w:rPr>
      </w:r>
    </w:p>
    <w:p>
      <w:pPr>
        <w:pStyle w:val="Normal"/>
        <w:widowControl/>
        <w:suppressAutoHyphens w:val="true"/>
        <w:bidi w:val="0"/>
        <w:ind w:hanging="0" w:left="0" w:right="0"/>
        <w:jc w:val="both"/>
        <w:rPr>
          <w:rFonts w:ascii="Times New Roman" w:hAnsi="Times New Roman"/>
          <w:lang w:val="uk-UA" w:eastAsia="zh-CN"/>
        </w:rPr>
      </w:pPr>
      <w:r>
        <w:rPr>
          <w:rFonts w:cs="Times New Roman"/>
          <w:sz w:val="28"/>
          <w:szCs w:val="28"/>
          <w:lang w:val="uk-UA" w:eastAsia="zh-CN"/>
        </w:rPr>
        <w:t>Про надання громадянці Кардаш Н.І.</w:t>
      </w:r>
    </w:p>
    <w:p>
      <w:pPr>
        <w:pStyle w:val="Normal"/>
        <w:widowControl/>
        <w:suppressAutoHyphens w:val="true"/>
        <w:bidi w:val="0"/>
        <w:ind w:hanging="0" w:left="0" w:right="0"/>
        <w:jc w:val="both"/>
        <w:rPr>
          <w:rFonts w:ascii="Times New Roman" w:hAnsi="Times New Roman"/>
          <w:lang w:val="uk-UA" w:eastAsia="zh-CN"/>
        </w:rPr>
      </w:pPr>
      <w:r>
        <w:rPr>
          <w:rFonts w:cs="Times New Roman"/>
          <w:sz w:val="28"/>
          <w:szCs w:val="28"/>
          <w:lang w:val="uk-UA" w:eastAsia="zh-CN"/>
        </w:rPr>
        <w:t xml:space="preserve">дозволу  на  проведення  експертної </w:t>
      </w:r>
    </w:p>
    <w:p>
      <w:pPr>
        <w:pStyle w:val="Normal"/>
        <w:widowControl/>
        <w:suppressAutoHyphens w:val="true"/>
        <w:bidi w:val="0"/>
        <w:ind w:hanging="0" w:left="0" w:right="0"/>
        <w:jc w:val="both"/>
        <w:rPr>
          <w:rFonts w:ascii="Times New Roman" w:hAnsi="Times New Roman"/>
          <w:lang w:val="uk-UA" w:eastAsia="zh-CN"/>
        </w:rPr>
      </w:pPr>
      <w:r>
        <w:rPr>
          <w:rFonts w:cs="Times New Roman"/>
          <w:sz w:val="28"/>
          <w:szCs w:val="28"/>
          <w:lang w:val="uk-UA" w:eastAsia="zh-CN"/>
        </w:rPr>
        <w:t xml:space="preserve">грошової  оцінки  земельної  ділянки </w:t>
      </w:r>
    </w:p>
    <w:p>
      <w:pPr>
        <w:pStyle w:val="Normal"/>
        <w:widowControl/>
        <w:suppressAutoHyphens w:val="true"/>
        <w:bidi w:val="0"/>
        <w:ind w:hanging="0" w:left="0" w:right="0"/>
        <w:jc w:val="both"/>
        <w:rPr>
          <w:rFonts w:ascii="Times New Roman" w:hAnsi="Times New Roman"/>
          <w:lang w:val="uk-UA" w:eastAsia="zh-CN"/>
        </w:rPr>
      </w:pPr>
      <w:r>
        <w:rPr>
          <w:rFonts w:cs="Times New Roman"/>
          <w:sz w:val="28"/>
          <w:szCs w:val="28"/>
          <w:lang w:val="uk-UA" w:eastAsia="zh-CN"/>
        </w:rPr>
        <w:t xml:space="preserve">комунальної власності </w:t>
      </w:r>
      <w:r>
        <w:rPr>
          <w:rFonts w:eastAsia="Times New Roman" w:cs="Times New Roman"/>
          <w:sz w:val="28"/>
          <w:szCs w:val="28"/>
          <w:lang w:val="uk-UA" w:eastAsia="zh-CN"/>
        </w:rPr>
        <w:t xml:space="preserve">на  </w:t>
      </w:r>
      <w:r>
        <w:rPr>
          <w:rFonts w:eastAsia="Times New Roman" w:cs="Times New Roman"/>
          <w:color w:val="00000A"/>
          <w:kern w:val="2"/>
          <w:sz w:val="28"/>
          <w:szCs w:val="28"/>
          <w:lang w:val="uk-UA" w:eastAsia="zh-CN" w:bidi="hi-IN"/>
        </w:rPr>
        <w:t>вул. Лідав-</w:t>
      </w:r>
    </w:p>
    <w:p>
      <w:pPr>
        <w:pStyle w:val="Normal"/>
        <w:widowControl/>
        <w:suppressAutoHyphens w:val="true"/>
        <w:bidi w:val="0"/>
        <w:ind w:hanging="0" w:left="0" w:right="0"/>
        <w:jc w:val="both"/>
        <w:rPr>
          <w:rFonts w:ascii="Times New Roman" w:hAnsi="Times New Roman"/>
          <w:lang w:val="uk-UA" w:eastAsia="zh-CN"/>
        </w:rPr>
      </w:pPr>
      <w:r>
        <w:rPr>
          <w:rFonts w:eastAsia="Times New Roman" w:cs="Times New Roman"/>
          <w:color w:val="00000A"/>
          <w:kern w:val="2"/>
          <w:sz w:val="28"/>
          <w:szCs w:val="28"/>
          <w:lang w:val="uk-UA" w:eastAsia="zh-CN" w:bidi="hi-IN"/>
        </w:rPr>
        <w:t>ській, 2</w:t>
      </w:r>
      <w:r>
        <w:rPr>
          <w:rFonts w:eastAsia="Times New Roman" w:cs="Times New Roman"/>
          <w:sz w:val="28"/>
          <w:szCs w:val="28"/>
          <w:lang w:val="uk-UA" w:eastAsia="zh-CN"/>
        </w:rPr>
        <w:t xml:space="preserve"> у м. Луцьку </w:t>
      </w:r>
    </w:p>
    <w:p>
      <w:pPr>
        <w:pStyle w:val="Normal"/>
        <w:widowControl/>
        <w:suppressAutoHyphens w:val="true"/>
        <w:bidi w:val="0"/>
        <w:ind w:firstLine="567" w:left="0" w:right="0"/>
        <w:jc w:val="both"/>
        <w:rPr>
          <w:rFonts w:ascii="Times New Roman" w:hAnsi="Times New Roman"/>
          <w:lang w:val="uk-UA" w:eastAsia="zh-CN"/>
        </w:rPr>
      </w:pPr>
      <w:r>
        <w:rPr>
          <w:lang w:val="uk-UA" w:eastAsia="zh-CN"/>
        </w:rPr>
      </w:r>
    </w:p>
    <w:p>
      <w:pPr>
        <w:pStyle w:val="Normal"/>
        <w:widowControl/>
        <w:suppressAutoHyphens w:val="true"/>
        <w:bidi w:val="0"/>
        <w:ind w:firstLine="567" w:left="0" w:right="0"/>
        <w:jc w:val="both"/>
        <w:rPr>
          <w:rFonts w:ascii="Times New Roman" w:hAnsi="Times New Roman"/>
          <w:lang w:val="uk-UA" w:eastAsia="zh-CN"/>
        </w:rPr>
      </w:pPr>
      <w:r>
        <w:rPr>
          <w:lang w:val="uk-UA" w:eastAsia="zh-CN"/>
        </w:rPr>
      </w:r>
    </w:p>
    <w:p>
      <w:pPr>
        <w:pStyle w:val="Normal"/>
        <w:widowControl/>
        <w:suppressAutoHyphens w:val="true"/>
        <w:bidi w:val="0"/>
        <w:ind w:firstLine="567" w:left="0" w:right="0"/>
        <w:jc w:val="both"/>
        <w:rPr>
          <w:rFonts w:ascii="Times New Roman" w:hAnsi="Times New Roman"/>
          <w:lang w:val="uk-UA" w:eastAsia="zh-CN"/>
        </w:rPr>
      </w:pPr>
      <w:r>
        <w:rPr>
          <w:sz w:val="28"/>
          <w:szCs w:val="28"/>
          <w:lang w:val="uk-UA" w:eastAsia="zh-CN"/>
        </w:rPr>
        <w:t xml:space="preserve">Розглянувши заяву </w:t>
      </w:r>
      <w:r>
        <w:rPr>
          <w:rFonts w:cs="Times New Roman"/>
          <w:sz w:val="28"/>
          <w:szCs w:val="28"/>
          <w:lang w:val="uk-UA" w:eastAsia="zh-CN"/>
        </w:rPr>
        <w:t xml:space="preserve">громадянки Кардаш </w:t>
      </w:r>
      <w:r>
        <w:rPr>
          <w:rFonts w:eastAsia="Times New Roman" w:cs="Times New Roman"/>
          <w:spacing w:val="2"/>
          <w:sz w:val="28"/>
          <w:szCs w:val="28"/>
          <w:lang w:val="uk-UA" w:eastAsia="zh-CN" w:bidi="hi-IN"/>
        </w:rPr>
        <w:t>Наталії Іванівни</w:t>
      </w:r>
      <w:r>
        <w:rPr>
          <w:rFonts w:cs="Times New Roman"/>
          <w:sz w:val="28"/>
          <w:szCs w:val="28"/>
          <w:lang w:val="uk-UA" w:eastAsia="zh-CN"/>
        </w:rPr>
        <w:t xml:space="preserve"> </w:t>
      </w:r>
      <w:r>
        <w:rPr>
          <w:sz w:val="28"/>
          <w:szCs w:val="28"/>
          <w:lang w:val="uk-UA" w:eastAsia="zh-CN"/>
        </w:rPr>
        <w:t xml:space="preserve">про надання дозволу на проведення експертної грошової оцінки земельної ділянки комунальної власності несільськогосподарського призначення на </w:t>
      </w:r>
      <w:r>
        <w:rPr>
          <w:rFonts w:eastAsia="Times New Roman" w:cs="Times New Roman"/>
          <w:color w:val="00000A"/>
          <w:kern w:val="2"/>
          <w:sz w:val="28"/>
          <w:szCs w:val="28"/>
          <w:lang w:val="uk-UA" w:eastAsia="zh-CN" w:bidi="hi-IN"/>
        </w:rPr>
        <w:t>вул. Лідавській, 2</w:t>
      </w:r>
      <w:r>
        <w:rPr>
          <w:rFonts w:eastAsia="Times New Roman" w:cs="Times New Roman"/>
          <w:sz w:val="28"/>
          <w:szCs w:val="28"/>
          <w:lang w:val="uk-UA" w:eastAsia="zh-CN"/>
        </w:rPr>
        <w:t xml:space="preserve"> у м. Луцьку, площею 0,</w:t>
      </w:r>
      <w:r>
        <w:rPr>
          <w:rFonts w:eastAsia="Times New Roman" w:cs="Times New Roman"/>
          <w:color w:val="00000A"/>
          <w:kern w:val="2"/>
          <w:sz w:val="28"/>
          <w:szCs w:val="28"/>
          <w:lang w:val="uk-UA" w:eastAsia="zh-CN" w:bidi="hi-IN"/>
        </w:rPr>
        <w:t>4746</w:t>
      </w:r>
      <w:r>
        <w:rPr>
          <w:rFonts w:eastAsia="Times New Roman" w:cs="Times New Roman"/>
          <w:sz w:val="28"/>
          <w:szCs w:val="28"/>
          <w:lang w:val="uk-UA" w:eastAsia="zh-CN"/>
        </w:rPr>
        <w:t xml:space="preserve"> га, кадастровим номером </w:t>
      </w:r>
      <w:r>
        <w:rPr>
          <w:rFonts w:eastAsia="SimSun" w:cs="Times New Roman"/>
          <w:color w:val="00000A"/>
          <w:kern w:val="2"/>
          <w:sz w:val="28"/>
          <w:szCs w:val="28"/>
          <w:lang w:val="uk-UA" w:eastAsia="zh-CN" w:bidi="hi-IN"/>
        </w:rPr>
        <w:t>0710100000:</w:t>
      </w:r>
      <w:r>
        <w:rPr>
          <w:rFonts w:eastAsia="Times New Roman" w:cs="Times New Roman"/>
          <w:b w:val="false"/>
          <w:i w:val="false"/>
          <w:caps w:val="false"/>
          <w:smallCaps w:val="false"/>
          <w:color w:val="00000A"/>
          <w:spacing w:val="0"/>
          <w:kern w:val="2"/>
          <w:sz w:val="28"/>
          <w:szCs w:val="28"/>
          <w:lang w:val="uk-UA" w:eastAsia="zh-CN" w:bidi="hi-IN"/>
        </w:rPr>
        <w:t>22:035:0091</w:t>
      </w:r>
      <w:r>
        <w:rPr>
          <w:sz w:val="28"/>
          <w:szCs w:val="28"/>
          <w:lang w:val="uk-UA" w:eastAsia="zh-CN"/>
        </w:rPr>
        <w:t xml:space="preserve">, </w:t>
      </w:r>
      <w:r>
        <w:rPr>
          <w:spacing w:val="2"/>
          <w:sz w:val="28"/>
          <w:szCs w:val="28"/>
          <w:lang w:val="uk-UA" w:eastAsia="zh-CN"/>
        </w:rPr>
        <w:t xml:space="preserve">видом цільового призначення: </w:t>
      </w:r>
      <w:bookmarkStart w:id="0" w:name="__DdeLink__619_2641190117"/>
      <w:r>
        <w:rPr>
          <w:rFonts w:eastAsia="Times New Roman" w:cs="Times New Roman"/>
          <w:b w:val="false"/>
          <w:bCs w:val="false"/>
          <w:i w:val="false"/>
          <w:caps w:val="false"/>
          <w:smallCaps w:val="false"/>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bookmarkEnd w:id="0"/>
      <w:r>
        <w:rPr>
          <w:rFonts w:eastAsia="Times New Roman" w:cs="Times New Roman"/>
          <w:b w:val="false"/>
          <w:bCs w:val="false"/>
          <w:spacing w:val="-4"/>
          <w:sz w:val="28"/>
          <w:szCs w:val="28"/>
          <w:lang w:val="uk-UA" w:eastAsia="zh-CN"/>
        </w:rPr>
        <w:t xml:space="preserve">,  </w:t>
      </w:r>
      <w:r>
        <w:rPr>
          <w:rFonts w:eastAsia="Times New Roman" w:cs="Times New Roman"/>
          <w:b w:val="false"/>
          <w:bCs w:val="false"/>
          <w:spacing w:val="-4"/>
          <w:sz w:val="28"/>
          <w:szCs w:val="28"/>
          <w:lang w:val="uk-UA" w:eastAsia="zh-CN" w:bidi="hi-IN"/>
        </w:rPr>
        <w:t xml:space="preserve">на якій розташований об’єкт нерухомого майна, а саме: склад ПММ, загальною площею 1467,4 кв.м, складовими частинами якого є: адміністративне приміщення, 9-2; операторська, 15-2; пожводойма, 11-1; гараж-автомайстерня, 10-1; склад, 14-1; склад-рампа, 12-1; площадка прийому, видачі світлих нафтопродуктів, автозаправна станція, 13-1; склад Пмм, 7-1,  зареєстрований в Державному реєстрі речових прав на нерухоме майно з реєстраційним номером: 1542023107101, який належить на праві приватної власності </w:t>
      </w:r>
      <w:r>
        <w:rPr>
          <w:rFonts w:eastAsia="Times New Roman" w:cs="Times New Roman"/>
          <w:b w:val="false"/>
          <w:bCs w:val="false"/>
          <w:spacing w:val="2"/>
          <w:sz w:val="28"/>
          <w:szCs w:val="28"/>
          <w:lang w:val="uk-UA" w:eastAsia="zh-CN" w:bidi="hi-IN"/>
        </w:rPr>
        <w:t>громадянці Кардаш Наталії Іванівні</w:t>
      </w:r>
      <w:r>
        <w:rPr>
          <w:rFonts w:eastAsia="Times New Roman" w:cs="Times New Roman"/>
          <w:sz w:val="28"/>
          <w:szCs w:val="28"/>
          <w:lang w:val="uk-UA" w:eastAsia="zh-CN" w:bidi="hi-IN"/>
        </w:rPr>
        <w:t xml:space="preserve">, та додані до неї документи, </w:t>
      </w:r>
      <w:r>
        <w:rPr>
          <w:sz w:val="28"/>
          <w:szCs w:val="28"/>
          <w:lang w:val="uk-UA" w:eastAsia="zh-CN"/>
        </w:rPr>
        <w:t>з метою підготовки земельної ділянки до продажу у власність, шляхом викупу, керуючись статтями 12, 81, 128 Земельного кодексу України, статтею 26 Закону України «Про місцеве самоврядування в Україні», статтями 5, 13, 20 Закону України «Про оцінку земель», витягом з Державного земельного кадастру про  земельну  ділянку  від  28.05.2026 № НВ-0700281622026, витягом із технічної документації з нормативної грошової оцінки земельних ділянок від 02.06.2026 № НВ-0700287482026, інформаційною довідкою з Державного реєстру речових прав на нерухоме майно від 1</w:t>
      </w:r>
      <w:r>
        <w:rPr>
          <w:rFonts w:eastAsia="Times New Roman" w:cs="Times New Roman"/>
          <w:color w:val="auto"/>
          <w:kern w:val="0"/>
          <w:sz w:val="28"/>
          <w:szCs w:val="28"/>
          <w:lang w:val="uk-UA" w:eastAsia="zh-CN" w:bidi="ar-SA"/>
        </w:rPr>
        <w:t>0</w:t>
      </w:r>
      <w:r>
        <w:rPr>
          <w:sz w:val="28"/>
          <w:szCs w:val="28"/>
          <w:lang w:val="uk-UA" w:eastAsia="zh-CN"/>
        </w:rPr>
        <w:t>.0</w:t>
      </w:r>
      <w:r>
        <w:rPr>
          <w:rFonts w:eastAsia="Times New Roman" w:cs="Times New Roman"/>
          <w:color w:val="auto"/>
          <w:kern w:val="0"/>
          <w:sz w:val="28"/>
          <w:szCs w:val="28"/>
          <w:lang w:val="uk-UA" w:eastAsia="zh-CN" w:bidi="ar-SA"/>
        </w:rPr>
        <w:t>8</w:t>
      </w:r>
      <w:r>
        <w:rPr>
          <w:sz w:val="28"/>
          <w:szCs w:val="28"/>
          <w:lang w:val="uk-UA" w:eastAsia="zh-CN"/>
        </w:rPr>
        <w:t>.2026 № 489284416, міська рада</w:t>
      </w:r>
    </w:p>
    <w:p>
      <w:pPr>
        <w:pStyle w:val="Normal"/>
        <w:widowControl w:val="false"/>
        <w:suppressAutoHyphens w:val="true"/>
        <w:bidi w:val="0"/>
        <w:ind w:hanging="0" w:left="0" w:right="0"/>
        <w:jc w:val="both"/>
        <w:rPr>
          <w:rFonts w:ascii="Times New Roman" w:hAnsi="Times New Roman" w:cs="Times New Roman"/>
          <w:sz w:val="24"/>
          <w:szCs w:val="24"/>
          <w:lang w:val="uk-UA" w:eastAsia="zh-CN"/>
        </w:rPr>
      </w:pPr>
      <w:r>
        <w:rPr>
          <w:rFonts w:cs="Times New Roman"/>
          <w:sz w:val="24"/>
          <w:szCs w:val="24"/>
          <w:lang w:val="uk-UA" w:eastAsia="zh-CN"/>
        </w:rPr>
      </w:r>
    </w:p>
    <w:p>
      <w:pPr>
        <w:pStyle w:val="Normal"/>
        <w:widowControl w:val="false"/>
        <w:suppressAutoHyphens w:val="true"/>
        <w:bidi w:val="0"/>
        <w:ind w:hanging="0" w:left="0" w:right="0"/>
        <w:jc w:val="both"/>
        <w:rPr>
          <w:rFonts w:ascii="Times New Roman" w:hAnsi="Times New Roman" w:cs="Times New Roman"/>
          <w:sz w:val="24"/>
          <w:szCs w:val="24"/>
          <w:lang w:val="uk-UA" w:eastAsia="zh-CN"/>
        </w:rPr>
      </w:pPr>
      <w:r>
        <w:rPr>
          <w:rFonts w:cs="Times New Roman"/>
          <w:sz w:val="24"/>
          <w:szCs w:val="24"/>
          <w:lang w:val="uk-UA" w:eastAsia="zh-CN"/>
        </w:rPr>
      </w:r>
    </w:p>
    <w:p>
      <w:pPr>
        <w:pStyle w:val="Normal"/>
        <w:rPr>
          <w:rFonts w:ascii="Times New Roman" w:hAnsi="Times New Roman"/>
          <w:lang w:val="uk-UA" w:eastAsia="zh-CN"/>
        </w:rPr>
      </w:pPr>
      <w:r>
        <w:rPr>
          <w:sz w:val="28"/>
          <w:szCs w:val="28"/>
          <w:lang w:val="uk-UA" w:eastAsia="zh-CN"/>
        </w:rPr>
        <w:t>ВИРІШИЛА:</w:t>
      </w:r>
    </w:p>
    <w:p>
      <w:pPr>
        <w:pStyle w:val="Normal"/>
        <w:rPr>
          <w:sz w:val="24"/>
          <w:szCs w:val="24"/>
        </w:rPr>
      </w:pPr>
      <w:r>
        <w:rPr>
          <w:sz w:val="24"/>
          <w:szCs w:val="24"/>
        </w:rPr>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sz w:val="28"/>
          <w:szCs w:val="28"/>
          <w:lang w:val="uk-UA" w:eastAsia="zh-CN"/>
        </w:rPr>
        <w:t xml:space="preserve">1.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Затвердити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2"/>
          <w:sz w:val="28"/>
          <w:szCs w:val="28"/>
          <w:highlight w:val="white"/>
          <w:u w:val="none"/>
          <w:lang w:val="uk-UA" w:eastAsia="zh-CN" w:bidi="hi-IN"/>
        </w:rPr>
        <w:t>вул. Лідавській, 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 Луцьку, площею 0,</w:t>
      </w:r>
      <w:r>
        <w:rPr>
          <w:rFonts w:eastAsia="Times New Roman" w:cs="Times New Roman"/>
          <w:b w:val="false"/>
          <w:bCs w:val="false"/>
          <w:i w:val="false"/>
          <w:iCs w:val="false"/>
          <w:caps w:val="false"/>
          <w:smallCaps w:val="false"/>
          <w:color w:val="00000A"/>
          <w:spacing w:val="-4"/>
          <w:kern w:val="2"/>
          <w:sz w:val="28"/>
          <w:szCs w:val="28"/>
          <w:highlight w:val="white"/>
          <w:u w:val="none"/>
          <w:lang w:val="uk-UA" w:eastAsia="zh-CN" w:bidi="hi-IN"/>
        </w:rPr>
        <w:t>4746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га, кадастровим номером </w:t>
      </w:r>
      <w:r>
        <w:rPr>
          <w:rFonts w:eastAsia="SimSun" w:cs="Times New Roman"/>
          <w:b w:val="false"/>
          <w:bCs w:val="false"/>
          <w:i w:val="false"/>
          <w:iCs w:val="false"/>
          <w:caps w:val="false"/>
          <w:smallCaps w:val="false"/>
          <w:color w:val="00000A"/>
          <w:spacing w:val="-4"/>
          <w:kern w:val="2"/>
          <w:sz w:val="28"/>
          <w:szCs w:val="28"/>
          <w:highlight w:val="white"/>
          <w:u w:val="none"/>
          <w:lang w:val="uk-UA" w:eastAsia="zh-CN" w:bidi="hi-IN"/>
        </w:rPr>
        <w:t>0710100000:</w:t>
      </w:r>
      <w:r>
        <w:rPr>
          <w:rFonts w:eastAsia="Times New Roman" w:cs="Times New Roman"/>
          <w:b w:val="false"/>
          <w:bCs w:val="false"/>
          <w:i w:val="false"/>
          <w:iCs w:val="false"/>
          <w:caps w:val="false"/>
          <w:smallCaps w:val="false"/>
          <w:color w:val="00000A"/>
          <w:spacing w:val="0"/>
          <w:kern w:val="2"/>
          <w:sz w:val="28"/>
          <w:szCs w:val="28"/>
          <w:highlight w:val="white"/>
          <w:u w:val="none"/>
          <w:lang w:val="uk-UA" w:eastAsia="zh-CN" w:bidi="hi-IN"/>
        </w:rPr>
        <w:t>22:035:0091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видом цільового призначення земельної ділянки: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sz w:val="28"/>
          <w:szCs w:val="28"/>
          <w:lang w:val="uk-UA" w:eastAsia="zh-CN"/>
        </w:rPr>
        <w:t xml:space="preserve">2. Надати </w:t>
      </w:r>
      <w:r>
        <w:rPr>
          <w:rFonts w:eastAsia="Times New Roman" w:cs="Times New Roman"/>
          <w:spacing w:val="2"/>
          <w:sz w:val="28"/>
          <w:szCs w:val="28"/>
          <w:lang w:val="uk-UA" w:eastAsia="zh-CN" w:bidi="hi-IN"/>
        </w:rPr>
        <w:t>громадянці Кардаш Наталії Іванівні</w:t>
      </w:r>
      <w:r>
        <w:rPr>
          <w:rFonts w:cs="Times New Roman"/>
          <w:sz w:val="28"/>
          <w:szCs w:val="28"/>
          <w:lang w:val="uk-UA" w:eastAsia="zh-CN"/>
        </w:rPr>
        <w:t xml:space="preserve"> </w:t>
      </w:r>
      <w:r>
        <w:rPr>
          <w:sz w:val="28"/>
          <w:szCs w:val="28"/>
          <w:lang w:val="uk-UA" w:eastAsia="zh-CN"/>
        </w:rPr>
        <w:t xml:space="preserve">дозвіл на проведення експертної грошової оцінки земельної ділянки комунальної власності несільськогосподарського призначення на </w:t>
      </w:r>
      <w:r>
        <w:rPr>
          <w:rFonts w:eastAsia="Times New Roman" w:cs="Times New Roman"/>
          <w:color w:val="00000A"/>
          <w:kern w:val="2"/>
          <w:sz w:val="28"/>
          <w:szCs w:val="28"/>
          <w:lang w:val="uk-UA" w:eastAsia="zh-CN" w:bidi="hi-IN"/>
        </w:rPr>
        <w:t>вул. Лідавській, 2</w:t>
      </w:r>
      <w:r>
        <w:rPr>
          <w:rFonts w:eastAsia="Times New Roman" w:cs="Times New Roman"/>
          <w:sz w:val="28"/>
          <w:szCs w:val="28"/>
          <w:lang w:val="uk-UA" w:eastAsia="zh-CN"/>
        </w:rPr>
        <w:t xml:space="preserve"> у м. Луцьку, площею 0,</w:t>
      </w:r>
      <w:r>
        <w:rPr>
          <w:rFonts w:eastAsia="Times New Roman" w:cs="Times New Roman"/>
          <w:color w:val="00000A"/>
          <w:kern w:val="2"/>
          <w:sz w:val="28"/>
          <w:szCs w:val="28"/>
          <w:lang w:val="uk-UA" w:eastAsia="zh-CN" w:bidi="hi-IN"/>
        </w:rPr>
        <w:t>4746</w:t>
      </w:r>
      <w:r>
        <w:rPr>
          <w:rFonts w:eastAsia="Times New Roman" w:cs="Times New Roman"/>
          <w:sz w:val="28"/>
          <w:szCs w:val="28"/>
          <w:lang w:val="uk-UA" w:eastAsia="zh-CN"/>
        </w:rPr>
        <w:t xml:space="preserve"> га, кадастровим номером </w:t>
      </w:r>
      <w:r>
        <w:rPr>
          <w:rFonts w:eastAsia="SimSun" w:cs="Times New Roman"/>
          <w:color w:val="00000A"/>
          <w:kern w:val="2"/>
          <w:sz w:val="28"/>
          <w:szCs w:val="28"/>
          <w:lang w:val="uk-UA" w:eastAsia="zh-CN" w:bidi="hi-IN"/>
        </w:rPr>
        <w:t>0710100000:</w:t>
      </w:r>
      <w:r>
        <w:rPr>
          <w:rFonts w:eastAsia="Times New Roman" w:cs="Times New Roman"/>
          <w:b w:val="false"/>
          <w:i w:val="false"/>
          <w:caps w:val="false"/>
          <w:smallCaps w:val="false"/>
          <w:color w:val="00000A"/>
          <w:spacing w:val="0"/>
          <w:kern w:val="2"/>
          <w:sz w:val="28"/>
          <w:szCs w:val="28"/>
          <w:lang w:val="uk-UA" w:eastAsia="zh-CN" w:bidi="hi-IN"/>
        </w:rPr>
        <w:t>22:035:0091</w:t>
      </w:r>
      <w:r>
        <w:rPr>
          <w:sz w:val="28"/>
          <w:szCs w:val="28"/>
          <w:lang w:val="uk-UA" w:eastAsia="zh-CN"/>
        </w:rPr>
        <w:t xml:space="preserve">, </w:t>
      </w:r>
      <w:r>
        <w:rPr>
          <w:rFonts w:eastAsia="Times New Roman" w:cs="Times New Roman"/>
          <w:spacing w:val="-4"/>
          <w:sz w:val="28"/>
          <w:szCs w:val="28"/>
          <w:lang w:val="uk-UA" w:eastAsia="zh-CN"/>
        </w:rPr>
        <w:t xml:space="preserve">видом цільового призначення земельної ділянки: </w:t>
      </w:r>
      <w:r>
        <w:rPr>
          <w:rFonts w:eastAsia="Times New Roman" w:cs="Times New Roman"/>
          <w:b w:val="false"/>
          <w:bCs w:val="false"/>
          <w:color w:val="000000"/>
          <w:spacing w:val="-4"/>
          <w:sz w:val="28"/>
          <w:szCs w:val="28"/>
          <w:lang w:val="uk-UA" w:eastAsia="zh-CN"/>
        </w:rPr>
        <w:t xml:space="preserve">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w:t>
      </w:r>
      <w:r>
        <w:rPr>
          <w:rFonts w:eastAsia="Times New Roman" w:cs="Times New Roman"/>
          <w:b w:val="false"/>
          <w:bCs w:val="false"/>
          <w:color w:val="000000"/>
          <w:spacing w:val="-4"/>
          <w:sz w:val="28"/>
          <w:szCs w:val="28"/>
          <w:lang w:val="uk-UA" w:eastAsia="zh-CN"/>
        </w:rPr>
        <w:t>згідно з додатком</w:t>
      </w:r>
      <w:r>
        <w:rPr>
          <w:sz w:val="28"/>
          <w:szCs w:val="28"/>
          <w:lang w:val="uk-UA" w:eastAsia="zh-CN"/>
        </w:rPr>
        <w:t>.</w:t>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sz w:val="28"/>
          <w:szCs w:val="28"/>
          <w:lang w:val="uk-UA" w:eastAsia="zh-CN"/>
        </w:rPr>
        <w:t xml:space="preserve">3. Зобов’язати </w:t>
      </w:r>
      <w:r>
        <w:rPr>
          <w:rFonts w:cs="Times New Roman"/>
          <w:sz w:val="28"/>
          <w:szCs w:val="28"/>
          <w:lang w:val="uk-UA" w:eastAsia="zh-CN"/>
        </w:rPr>
        <w:t xml:space="preserve">громадянку Кардаш </w:t>
      </w:r>
      <w:r>
        <w:rPr>
          <w:rFonts w:eastAsia="Times New Roman" w:cs="Times New Roman"/>
          <w:spacing w:val="2"/>
          <w:sz w:val="28"/>
          <w:szCs w:val="28"/>
          <w:lang w:val="uk-UA" w:eastAsia="zh-CN" w:bidi="hi-IN"/>
        </w:rPr>
        <w:t xml:space="preserve">Наталію Іванівну </w:t>
      </w:r>
      <w:r>
        <w:rPr>
          <w:sz w:val="28"/>
          <w:szCs w:val="28"/>
          <w:lang w:val="uk-UA" w:eastAsia="zh-CN"/>
        </w:rPr>
        <w:t>впродовж 30-ти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 та сплатити авансовий внесок в розмірі 20</w:t>
      </w:r>
      <w:r>
        <w:rPr>
          <w:sz w:val="12"/>
          <w:szCs w:val="12"/>
          <w:lang w:val="uk-UA" w:eastAsia="zh-CN"/>
        </w:rPr>
        <w:t xml:space="preserve"> </w:t>
      </w:r>
      <w:r>
        <w:rPr>
          <w:sz w:val="28"/>
          <w:szCs w:val="28"/>
          <w:lang w:val="uk-UA" w:eastAsia="zh-CN"/>
        </w:rPr>
        <w:t>% від нормативної грошової оцінки, що становить суму 993 518 (дев’ятсот дев’яносто три тисячі п’ятсот вісімнадцять) гривень 00 копійок, не пізніше 10 (десяти) календарних днів після укладення договору про оплату авансового внеску.</w:t>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sz w:val="28"/>
          <w:szCs w:val="28"/>
          <w:lang w:val="uk-UA" w:eastAsia="zh-CN"/>
        </w:rPr>
        <w:t>4. Департаменту містобудування, земельних ресурсів та реклами Луцької міської ради забезпечити укладення виконавчим комітетом Луцької міської ради:</w:t>
      </w:r>
    </w:p>
    <w:p>
      <w:pPr>
        <w:pStyle w:val="Normal"/>
        <w:widowControl/>
        <w:numPr>
          <w:ilvl w:val="0"/>
          <w:numId w:val="0"/>
        </w:numPr>
        <w:tabs>
          <w:tab w:val="clear" w:pos="708"/>
          <w:tab w:val="left" w:pos="1188" w:leader="none"/>
        </w:tabs>
        <w:suppressAutoHyphens w:val="true"/>
        <w:bidi w:val="0"/>
        <w:spacing w:before="0" w:after="0"/>
        <w:ind w:firstLine="567" w:left="0" w:right="0"/>
        <w:jc w:val="both"/>
        <w:rPr>
          <w:sz w:val="28"/>
          <w:szCs w:val="28"/>
        </w:rPr>
      </w:pPr>
      <w:r>
        <w:rPr>
          <w:sz w:val="28"/>
          <w:szCs w:val="28"/>
          <w:lang w:val="uk-UA" w:eastAsia="zh-CN"/>
        </w:rPr>
        <w:t xml:space="preserve">4.1. Договору про оплату авансового внеску в рахунок оплати ціни продажу земельної ділянки </w:t>
      </w:r>
      <w:r>
        <w:rPr>
          <w:rFonts w:eastAsia="Times New Roman" w:cs="Times New Roman"/>
          <w:color w:val="auto"/>
          <w:kern w:val="0"/>
          <w:sz w:val="28"/>
          <w:szCs w:val="28"/>
          <w:lang w:val="uk-UA" w:eastAsia="zh-CN" w:bidi="ar-SA"/>
        </w:rPr>
        <w:t xml:space="preserve">з </w:t>
      </w:r>
      <w:r>
        <w:rPr>
          <w:rFonts w:eastAsia="Times New Roman" w:cs="Times New Roman"/>
          <w:color w:val="auto"/>
          <w:spacing w:val="2"/>
          <w:kern w:val="0"/>
          <w:sz w:val="28"/>
          <w:szCs w:val="28"/>
          <w:lang w:val="uk-UA" w:eastAsia="zh-CN" w:bidi="hi-IN"/>
        </w:rPr>
        <w:t>громадянкою Кардаш Наталією Іванівною</w:t>
      </w:r>
      <w:r>
        <w:rPr>
          <w:rFonts w:eastAsia="Times New Roman" w:cs="Times New Roman"/>
          <w:color w:val="auto"/>
          <w:kern w:val="0"/>
          <w:sz w:val="28"/>
          <w:szCs w:val="28"/>
          <w:lang w:val="uk-UA" w:eastAsia="zh-CN" w:bidi="ar-SA"/>
        </w:rPr>
        <w:t>.</w:t>
      </w:r>
    </w:p>
    <w:p>
      <w:pPr>
        <w:pStyle w:val="Normal"/>
        <w:widowControl/>
        <w:numPr>
          <w:ilvl w:val="0"/>
          <w:numId w:val="0"/>
        </w:numPr>
        <w:tabs>
          <w:tab w:val="clear" w:pos="708"/>
          <w:tab w:val="left" w:pos="1188" w:leader="none"/>
        </w:tabs>
        <w:suppressAutoHyphens w:val="true"/>
        <w:bidi w:val="0"/>
        <w:spacing w:before="0" w:after="0"/>
        <w:ind w:firstLine="567" w:left="0" w:right="0"/>
        <w:jc w:val="both"/>
        <w:rPr>
          <w:sz w:val="28"/>
          <w:szCs w:val="28"/>
        </w:rPr>
      </w:pPr>
      <w:r>
        <w:rPr>
          <w:sz w:val="28"/>
          <w:szCs w:val="28"/>
          <w:lang w:val="uk-UA" w:eastAsia="zh-CN"/>
        </w:rPr>
        <w:t>4.2. Договору на проведення експертної грошової оцінки земельної ділянки з суб’єктом оціночної діяльності у сфері оцінки земель, який відповідно до Закону України «Про оцінку земель» має у своєму складі оцінювачів, внесених до Державного реєстру оцінювачів з експертної грошової оцінки земельних ділянок.</w:t>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rFonts w:cs="Times New Roman"/>
          <w:sz w:val="28"/>
          <w:szCs w:val="28"/>
          <w:lang w:val="uk-UA" w:eastAsia="zh-CN"/>
        </w:rPr>
        <w:t xml:space="preserve">5. </w:t>
      </w:r>
      <w:r>
        <w:rPr>
          <w:rFonts w:cs="Times New Roman"/>
          <w:sz w:val="28"/>
          <w:szCs w:val="28"/>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ind w:hanging="0" w:left="0" w:right="-185"/>
        <w:rPr>
          <w:rFonts w:ascii="Times New Roman" w:hAnsi="Times New Roman" w:cs="Times New Roman"/>
          <w:sz w:val="24"/>
          <w:szCs w:val="24"/>
          <w:lang w:val="uk-UA" w:eastAsia="zh-CN" w:bidi="ar-SA"/>
        </w:rPr>
      </w:pPr>
      <w:r>
        <w:rPr>
          <w:rFonts w:cs="Times New Roman"/>
          <w:sz w:val="24"/>
          <w:szCs w:val="24"/>
          <w:lang w:val="uk-UA" w:eastAsia="zh-CN" w:bidi="ar-SA"/>
        </w:rPr>
      </w:r>
    </w:p>
    <w:p>
      <w:pPr>
        <w:pStyle w:val="Normal"/>
        <w:ind w:hanging="0" w:left="0" w:right="-185"/>
        <w:rPr>
          <w:rFonts w:ascii="Times New Roman" w:hAnsi="Times New Roman" w:cs="Times New Roman"/>
          <w:sz w:val="24"/>
          <w:szCs w:val="24"/>
          <w:lang w:val="uk-UA" w:eastAsia="zh-CN" w:bidi="ar-SA"/>
        </w:rPr>
      </w:pPr>
      <w:r>
        <w:rPr>
          <w:rFonts w:cs="Times New Roman"/>
          <w:sz w:val="24"/>
          <w:szCs w:val="24"/>
          <w:lang w:val="uk-UA" w:eastAsia="zh-CN" w:bidi="ar-SA"/>
        </w:rPr>
      </w:r>
    </w:p>
    <w:p>
      <w:pPr>
        <w:pStyle w:val="Normal"/>
        <w:tabs>
          <w:tab w:val="clear" w:pos="708"/>
          <w:tab w:val="left" w:pos="580" w:leader="none"/>
          <w:tab w:val="left" w:pos="620" w:leader="none"/>
          <w:tab w:val="left" w:pos="720" w:leader="none"/>
          <w:tab w:val="left" w:pos="6570" w:leader="none"/>
        </w:tabs>
        <w:ind w:hanging="0" w:left="0" w:right="-185"/>
        <w:jc w:val="both"/>
        <w:rPr>
          <w:rFonts w:ascii="Times New Roman" w:hAnsi="Times New Roman"/>
        </w:rPr>
      </w:pPr>
      <w:r>
        <w:rPr>
          <w:rFonts w:eastAsia="Times New Roman" w:cs="Times New Roman"/>
          <w:color w:val="auto"/>
          <w:kern w:val="0"/>
          <w:sz w:val="28"/>
          <w:szCs w:val="28"/>
          <w:lang w:val="uk-UA" w:eastAsia="zh-CN" w:bidi="ar-SA"/>
        </w:rPr>
        <w:t>Секретар міської ради                                                Андрій РАЗУМОВСЬКИЙ</w:t>
      </w:r>
    </w:p>
    <w:p>
      <w:pPr>
        <w:pStyle w:val="Normal"/>
        <w:ind w:hanging="0" w:right="-185"/>
        <w:jc w:val="both"/>
        <w:rPr>
          <w:sz w:val="16"/>
          <w:szCs w:val="16"/>
        </w:rPr>
      </w:pPr>
      <w:r>
        <w:rPr>
          <w:sz w:val="16"/>
          <w:szCs w:val="16"/>
        </w:rPr>
      </w:r>
    </w:p>
    <w:p>
      <w:pPr>
        <w:pStyle w:val="Normal"/>
        <w:ind w:hanging="0" w:right="-185"/>
        <w:jc w:val="both"/>
        <w:rPr>
          <w:sz w:val="16"/>
          <w:szCs w:val="16"/>
        </w:rPr>
      </w:pPr>
      <w:r>
        <w:rPr>
          <w:sz w:val="16"/>
          <w:szCs w:val="16"/>
        </w:rPr>
      </w:r>
    </w:p>
    <w:p>
      <w:pPr>
        <w:pStyle w:val="Normal"/>
        <w:widowControl/>
        <w:numPr>
          <w:ilvl w:val="0"/>
          <w:numId w:val="0"/>
        </w:numPr>
        <w:tabs>
          <w:tab w:val="clear" w:pos="708"/>
          <w:tab w:val="left" w:pos="1025" w:leader="none"/>
        </w:tabs>
        <w:suppressAutoHyphens w:val="true"/>
        <w:bidi w:val="0"/>
        <w:spacing w:before="0" w:after="0"/>
        <w:ind w:hanging="0" w:left="0" w:right="0"/>
        <w:jc w:val="both"/>
        <w:rPr>
          <w:sz w:val="28"/>
          <w:szCs w:val="28"/>
        </w:rPr>
      </w:pPr>
      <w:r>
        <w:rPr>
          <w:rFonts w:eastAsia="Times New Roman" w:cs="Times New Roman"/>
          <w:b w:val="false"/>
          <w:bCs w:val="false"/>
          <w:i w:val="false"/>
          <w:iCs w:val="false"/>
          <w:color w:val="auto"/>
          <w:kern w:val="0"/>
          <w:sz w:val="24"/>
          <w:szCs w:val="24"/>
          <w:lang w:val="uk-UA" w:eastAsia="zh-CN" w:bidi="ar-SA"/>
        </w:rPr>
        <w:t>Гула</w:t>
      </w:r>
      <w:r>
        <w:rPr>
          <w:rFonts w:cs="Times New Roman"/>
          <w:b w:val="false"/>
          <w:bCs w:val="false"/>
          <w:i w:val="false"/>
          <w:iCs w:val="false"/>
          <w:sz w:val="24"/>
          <w:szCs w:val="24"/>
          <w:lang w:val="uk-UA" w:eastAsia="zh-CN" w:bidi="ar-SA"/>
        </w:rPr>
        <w:t xml:space="preserve"> 777 8</w:t>
      </w:r>
      <w:r>
        <w:rPr>
          <w:rFonts w:eastAsia="Times New Roman" w:cs="Times New Roman"/>
          <w:b w:val="false"/>
          <w:bCs w:val="false"/>
          <w:i w:val="false"/>
          <w:iCs w:val="false"/>
          <w:color w:val="auto"/>
          <w:kern w:val="0"/>
          <w:sz w:val="24"/>
          <w:szCs w:val="24"/>
          <w:lang w:val="uk-UA" w:eastAsia="zh-CN" w:bidi="ar-SA"/>
        </w:rPr>
        <w:t>7</w:t>
      </w:r>
      <w:bookmarkStart w:id="1" w:name="__DdeLink__1197_2182215361"/>
      <w:r>
        <w:rPr>
          <w:rFonts w:cs="Times New Roman"/>
          <w:b w:val="false"/>
          <w:bCs w:val="false"/>
          <w:i w:val="false"/>
          <w:iCs w:val="false"/>
          <w:sz w:val="24"/>
          <w:szCs w:val="24"/>
          <w:lang w:val="uk-UA" w:eastAsia="zh-CN" w:bidi="ar-SA"/>
        </w:rPr>
        <w:t>3</w:t>
      </w:r>
      <w:bookmarkEnd w:id="1"/>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2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ru-RU" w:bidi="ar-SA"/>
    </w:rPr>
  </w:style>
  <w:style w:type="paragraph" w:styleId="Heading1" w:customStyle="1">
    <w:name w:val="Heading 1"/>
    <w:basedOn w:val="Normal"/>
    <w:next w:val="Normal"/>
    <w:link w:val="1"/>
    <w:qFormat/>
    <w:rsid w:val="000d696a"/>
    <w:pPr>
      <w:keepNext w:val="true"/>
      <w:spacing w:before="240" w:after="60"/>
      <w:outlineLvl w:val="0"/>
    </w:pPr>
    <w:rPr>
      <w:rFonts w:ascii="Arial" w:hAnsi="Arial" w:cs="Arial"/>
      <w:b/>
      <w:bCs/>
      <w:kern w:val="2"/>
      <w:sz w:val="32"/>
      <w:szCs w:val="32"/>
    </w:rPr>
  </w:style>
  <w:style w:type="paragraph" w:styleId="Heading2" w:customStyle="1">
    <w:name w:val="Heading 2"/>
    <w:basedOn w:val="Normal"/>
    <w:next w:val="Normal"/>
    <w:link w:val="2"/>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2" w:customStyle="1">
    <w:name w:val="Заголовок"/>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3" w:customStyle="1">
    <w:name w:val="Покажчик"/>
    <w:basedOn w:val="Normal"/>
    <w:qFormat/>
    <w:rsid w:val="00c7405a"/>
    <w:pPr>
      <w:suppressLineNumbers/>
    </w:pPr>
    <w:rPr>
      <w:rFonts w:cs="Lucida Sans"/>
    </w:rPr>
  </w:style>
  <w:style w:type="paragraph" w:styleId="Caption1" w:customStyle="1">
    <w:name w:val="caption1"/>
    <w:basedOn w:val="Normal"/>
    <w:qFormat/>
    <w:rsid w:val="00c7405a"/>
    <w:pPr>
      <w:suppressLineNumbers/>
      <w:spacing w:before="120" w:after="120"/>
    </w:pPr>
    <w:rPr>
      <w:rFonts w:cs="Lucida Sans"/>
      <w:i/>
      <w:iCs/>
    </w:rPr>
  </w:style>
  <w:style w:type="numbering" w:styleId="Style14" w:default="1">
    <w:name w:val="Без маркерів"/>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1752</TotalTime>
  <Application>LibreOffice/7.6.2.1$Windows_X86_64 LibreOffice_project/56f7684011345957bbf33a7ee678afaf4d2ba333</Application>
  <AppVersion>15.0000</AppVersion>
  <Pages>2</Pages>
  <Words>564</Words>
  <Characters>3822</Characters>
  <CharactersWithSpaces>4432</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2026-08-10T10:00:09Z</cp:lastPrinted>
  <dcterms:modified xsi:type="dcterms:W3CDTF">2026-08-10T09:55:48Z</dcterms:modified>
  <cp:revision>53</cp:revision>
  <dc:subject/>
  <dc:title/>
</cp:coreProperties>
</file>

<file path=docProps/custom.xml><?xml version="1.0" encoding="utf-8"?>
<Properties xmlns="http://schemas.openxmlformats.org/officeDocument/2006/custom-properties" xmlns:vt="http://schemas.openxmlformats.org/officeDocument/2006/docPropsVTypes"/>
</file>