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5pt;height:59.25pt;mso-wrap-distance-right:0pt" filled="f" o:ole="">
            <v:imagedata r:id="rId3" o:title=""/>
          </v:shape>
          <o:OLEObject Type="Embed" ProgID="PBrush" ShapeID="ole_rId2" DrawAspect="Content" ObjectID="_786041571" r:id="rId2"/>
        </w:object>
      </w:r>
    </w:p>
    <w:p>
      <w:pPr>
        <w:pStyle w:val="Normal"/>
        <w:jc w:val="center"/>
        <w:rPr>
          <w:sz w:val="16"/>
          <w:szCs w:val="16"/>
        </w:rPr>
      </w:pPr>
      <w:r>
        <w:rPr>
          <w:sz w:val="16"/>
          <w:szCs w:val="16"/>
        </w:rPr>
      </w:r>
    </w:p>
    <w:p>
      <w:pPr>
        <w:pStyle w:val="Heading1"/>
        <w:jc w:val="center"/>
        <w:rPr>
          <w:rFonts w:ascii="Times New Roman" w:hAnsi="Times New Roman"/>
        </w:rPr>
      </w:pPr>
      <w:r>
        <w:rPr>
          <w:rFonts w:ascii="Times New Roman" w:hAnsi="Times New Roman"/>
          <w:sz w:val="28"/>
          <w:szCs w:val="28"/>
        </w:rPr>
        <w:t>ЛУЦЬКА  МІСЬКА  РАДА</w:t>
      </w:r>
    </w:p>
    <w:p>
      <w:pPr>
        <w:pStyle w:val="Normal"/>
        <w:rPr>
          <w:sz w:val="20"/>
          <w:szCs w:val="20"/>
        </w:rPr>
      </w:pPr>
      <w:r>
        <w:rPr>
          <w:sz w:val="20"/>
          <w:szCs w:val="20"/>
        </w:rPr>
      </w:r>
    </w:p>
    <w:p>
      <w:pPr>
        <w:pStyle w:val="Heading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tabs>
          <w:tab w:val="clear" w:pos="708"/>
          <w:tab w:val="left" w:pos="4305" w:leader="none"/>
          <w:tab w:val="left" w:pos="7590" w:leader="none"/>
        </w:tabs>
        <w:jc w:val="center"/>
        <w:rPr/>
      </w:pPr>
      <w:r>
        <w:rPr/>
        <w:t>_______________</w:t>
        <w:tab/>
        <w:t>м. Луцьк</w:t>
        <w:tab/>
        <w:t>№____________</w:t>
      </w:r>
    </w:p>
    <w:p>
      <w:pPr>
        <w:pStyle w:val="Normal"/>
        <w:tabs>
          <w:tab w:val="clear" w:pos="708"/>
          <w:tab w:val="left" w:pos="4305" w:leader="none"/>
          <w:tab w:val="left" w:pos="7590" w:leader="none"/>
        </w:tabs>
        <w:jc w:val="center"/>
        <w:rPr>
          <w:sz w:val="24"/>
          <w:szCs w:val="24"/>
        </w:rPr>
      </w:pPr>
      <w:r>
        <w:rPr>
          <w:sz w:val="24"/>
          <w:szCs w:val="24"/>
        </w:rPr>
      </w:r>
    </w:p>
    <w:p>
      <w:pPr>
        <w:pStyle w:val="Normal"/>
        <w:rPr/>
      </w:pPr>
      <w:r>
        <w:rPr>
          <w:rFonts w:cs="Times New Roman"/>
          <w:sz w:val="28"/>
          <w:szCs w:val="28"/>
        </w:rPr>
        <w:t xml:space="preserve">Про  затвердження </w:t>
      </w:r>
      <w:r>
        <w:rPr>
          <w:rFonts w:cs="Times New Roman"/>
          <w:sz w:val="28"/>
          <w:szCs w:val="28"/>
          <w:lang w:val="uk-UA"/>
        </w:rPr>
        <w:t xml:space="preserve">громадянам Курліщук І.Б., </w:t>
      </w:r>
    </w:p>
    <w:p>
      <w:pPr>
        <w:pStyle w:val="Normal"/>
        <w:widowControl w:val="false"/>
        <w:suppressAutoHyphens w:val="true"/>
        <w:bidi w:val="0"/>
        <w:ind w:hanging="0" w:left="0" w:right="0"/>
        <w:jc w:val="both"/>
        <w:rPr/>
      </w:pPr>
      <w:r>
        <w:rPr>
          <w:rFonts w:cs="Times New Roman"/>
          <w:sz w:val="28"/>
          <w:szCs w:val="28"/>
          <w:lang w:val="uk-UA"/>
        </w:rPr>
        <w:t>Курліщуку М.С., Здрилюк В.Б., Здри</w:t>
      </w:r>
      <w:r>
        <w:rPr>
          <w:rFonts w:cs="Times New Roman"/>
          <w:sz w:val="28"/>
          <w:szCs w:val="28"/>
          <w:lang w:val="uk-UA" w:bidi="ar-SA"/>
        </w:rPr>
        <w:t xml:space="preserve">люк В.С., </w:t>
      </w:r>
    </w:p>
    <w:p>
      <w:pPr>
        <w:pStyle w:val="Normal"/>
        <w:widowControl w:val="false"/>
        <w:suppressAutoHyphens w:val="true"/>
        <w:bidi w:val="0"/>
        <w:ind w:hanging="0" w:left="0" w:right="0"/>
        <w:jc w:val="both"/>
        <w:rPr/>
      </w:pPr>
      <w:r>
        <w:rPr>
          <w:rFonts w:cs="Times New Roman"/>
          <w:sz w:val="28"/>
          <w:szCs w:val="28"/>
          <w:lang w:val="uk-UA" w:bidi="ar-SA"/>
        </w:rPr>
        <w:t xml:space="preserve">Марчуку С.Г.   </w:t>
      </w:r>
      <w:r>
        <w:rPr>
          <w:rFonts w:cs="Times New Roman"/>
          <w:sz w:val="28"/>
          <w:szCs w:val="28"/>
        </w:rPr>
        <w:t xml:space="preserve">проєкту    землеустрою   щодо </w:t>
      </w:r>
    </w:p>
    <w:p>
      <w:pPr>
        <w:pStyle w:val="Normal"/>
        <w:widowControl w:val="false"/>
        <w:suppressAutoHyphens w:val="true"/>
        <w:bidi w:val="0"/>
        <w:ind w:hanging="0" w:left="0" w:right="0"/>
        <w:jc w:val="both"/>
        <w:rPr/>
      </w:pPr>
      <w:r>
        <w:rPr>
          <w:rFonts w:cs="Times New Roman"/>
          <w:sz w:val="28"/>
          <w:szCs w:val="28"/>
        </w:rPr>
        <w:t xml:space="preserve">відведення  земельної  ділянки   </w:t>
      </w:r>
      <w:r>
        <w:rPr>
          <w:rFonts w:cs="Times New Roman"/>
          <w:sz w:val="28"/>
          <w:szCs w:val="28"/>
          <w:lang w:val="uk-UA" w:eastAsia="zh-CN" w:bidi="hi-IN"/>
        </w:rPr>
        <w:t xml:space="preserve">комунальної </w:t>
      </w:r>
    </w:p>
    <w:p>
      <w:pPr>
        <w:pStyle w:val="Normal"/>
        <w:widowControl w:val="false"/>
        <w:suppressAutoHyphens w:val="true"/>
        <w:bidi w:val="0"/>
        <w:ind w:hanging="0" w:left="0" w:right="0"/>
        <w:jc w:val="both"/>
        <w:rPr/>
      </w:pPr>
      <w:r>
        <w:rPr>
          <w:rFonts w:cs="Times New Roman"/>
          <w:sz w:val="28"/>
          <w:szCs w:val="28"/>
          <w:lang w:val="uk-UA" w:eastAsia="zh-CN" w:bidi="hi-IN"/>
        </w:rPr>
        <w:t xml:space="preserve">власності    (зміна    цільового   </w:t>
      </w:r>
      <w:r>
        <w:rPr>
          <w:rFonts w:cs="Times New Roman"/>
          <w:kern w:val="0"/>
          <w:sz w:val="28"/>
          <w:szCs w:val="28"/>
          <w:lang w:val="uk-UA" w:eastAsia="zh-CN" w:bidi="hi-IN"/>
        </w:rPr>
        <w:t xml:space="preserve">призначення) </w:t>
      </w:r>
    </w:p>
    <w:p>
      <w:pPr>
        <w:pStyle w:val="Normal"/>
        <w:widowControl w:val="false"/>
        <w:suppressAutoHyphens w:val="true"/>
        <w:bidi w:val="0"/>
        <w:ind w:hanging="0" w:left="0" w:right="0"/>
        <w:jc w:val="both"/>
        <w:rPr/>
      </w:pPr>
      <w:r>
        <w:rPr>
          <w:rFonts w:cs="Times New Roman"/>
          <w:kern w:val="0"/>
          <w:sz w:val="28"/>
          <w:szCs w:val="28"/>
          <w:lang w:eastAsia="ru-RU" w:bidi="ar-SA"/>
        </w:rPr>
        <w:t xml:space="preserve">на </w:t>
      </w:r>
      <w:r>
        <w:rPr>
          <w:rFonts w:eastAsia="Times New Roman" w:cs="Times New Roman"/>
          <w:kern w:val="0"/>
          <w:sz w:val="28"/>
          <w:szCs w:val="28"/>
          <w:lang w:val="uk-UA" w:eastAsia="ru-RU" w:bidi="ar-SA"/>
        </w:rPr>
        <w:t>вул</w:t>
      </w:r>
      <w:r>
        <w:rPr>
          <w:rFonts w:eastAsia="Times New Roman" w:cs="Times New Roman"/>
          <w:kern w:val="0"/>
          <w:sz w:val="28"/>
          <w:szCs w:val="28"/>
          <w:lang w:val="en-US" w:eastAsia="ru-RU" w:bidi="ar-SA"/>
        </w:rPr>
        <w:t>. </w:t>
      </w:r>
      <w:r>
        <w:rPr>
          <w:rFonts w:eastAsia="Times New Roman" w:cs="Times New Roman"/>
          <w:kern w:val="0"/>
          <w:sz w:val="28"/>
          <w:szCs w:val="28"/>
          <w:lang w:val="uk-UA" w:eastAsia="ru-RU" w:bidi="ar-SA"/>
        </w:rPr>
        <w:t>Ковельській</w:t>
      </w:r>
      <w:r>
        <w:rPr>
          <w:rFonts w:eastAsia="Times New Roman" w:cs="Times New Roman"/>
          <w:kern w:val="0"/>
          <w:sz w:val="28"/>
          <w:szCs w:val="28"/>
          <w:lang w:val="en-US" w:eastAsia="ru-RU" w:bidi="ar-SA"/>
        </w:rPr>
        <w:t>, 16</w:t>
      </w:r>
      <w:r>
        <w:rPr>
          <w:rFonts w:cs="Times New Roman"/>
          <w:sz w:val="28"/>
          <w:szCs w:val="28"/>
        </w:rPr>
        <w:t xml:space="preserve"> у м. Луцьку</w:t>
      </w:r>
    </w:p>
    <w:p>
      <w:pPr>
        <w:pStyle w:val="Normal"/>
        <w:rPr>
          <w:rFonts w:ascii="Times New Roman" w:hAnsi="Times New Roman" w:cs="Times New Roman"/>
          <w:sz w:val="28"/>
          <w:szCs w:val="28"/>
        </w:rPr>
      </w:pPr>
      <w:r>
        <w:rPr>
          <w:rFonts w:cs="Times New Roman"/>
          <w:sz w:val="28"/>
          <w:szCs w:val="28"/>
        </w:rPr>
      </w:r>
    </w:p>
    <w:p>
      <w:pPr>
        <w:pStyle w:val="Normal"/>
        <w:rPr>
          <w:rFonts w:ascii="Times New Roman" w:hAnsi="Times New Roman" w:cs="Times New Roman"/>
          <w:sz w:val="28"/>
          <w:szCs w:val="28"/>
        </w:rPr>
      </w:pPr>
      <w:r>
        <w:rPr>
          <w:rFonts w:cs="Times New Roman"/>
          <w:sz w:val="28"/>
          <w:szCs w:val="28"/>
        </w:rPr>
      </w:r>
    </w:p>
    <w:p>
      <w:pPr>
        <w:pStyle w:val="Normal"/>
        <w:ind w:firstLine="567"/>
        <w:jc w:val="both"/>
        <w:rPr/>
      </w:pPr>
      <w:r>
        <w:rPr>
          <w:rFonts w:cs="Times New Roman"/>
          <w:sz w:val="28"/>
          <w:szCs w:val="28"/>
        </w:rPr>
        <w:t xml:space="preserve">Розглянувши заяву </w:t>
      </w:r>
      <w:r>
        <w:rPr>
          <w:rFonts w:eastAsia="Times New Roman" w:cs="Times New Roman"/>
          <w:sz w:val="28"/>
          <w:szCs w:val="28"/>
          <w:lang w:val="uk-UA" w:eastAsia="zh-CN" w:bidi="hi-IN"/>
        </w:rPr>
        <w:t>громадян Курліщук Ірини Богданівни, Курліщука Миколи Степановича, Здрилюк Вікторії Богданівни, Здрилюк Валентини Степанівни, Марчука Сергія Георгійовича</w:t>
      </w:r>
      <w:r>
        <w:rPr>
          <w:rFonts w:cs="Times New Roman"/>
          <w:sz w:val="28"/>
          <w:szCs w:val="28"/>
          <w:lang w:val="uk-UA" w:bidi="ar-SA"/>
        </w:rPr>
        <w:t xml:space="preserve"> </w:t>
      </w:r>
      <w:r>
        <w:rPr>
          <w:rFonts w:cs="Times New Roman"/>
          <w:sz w:val="28"/>
          <w:szCs w:val="28"/>
        </w:rPr>
        <w:t xml:space="preserve">про затвердження проєкту землеустрою щодо відведення земельної ділянки комунальної власності (зміна цільового призначення) на </w:t>
      </w:r>
      <w:r>
        <w:rPr>
          <w:rFonts w:eastAsia="Times New Roman" w:cs="Times New Roman"/>
          <w:kern w:val="0"/>
          <w:sz w:val="28"/>
          <w:szCs w:val="28"/>
          <w:lang w:val="uk-UA" w:eastAsia="zh-CN" w:bidi="hi-IN"/>
        </w:rPr>
        <w:t>вул</w:t>
      </w:r>
      <w:r>
        <w:rPr>
          <w:rFonts w:eastAsia="Times New Roman" w:cs="Times New Roman"/>
          <w:kern w:val="0"/>
          <w:sz w:val="28"/>
          <w:szCs w:val="28"/>
          <w:lang w:val="en-US" w:eastAsia="zh-CN" w:bidi="hi-IN"/>
        </w:rPr>
        <w:t>. </w:t>
      </w:r>
      <w:r>
        <w:rPr>
          <w:rFonts w:eastAsia="Times New Roman" w:cs="Times New Roman"/>
          <w:kern w:val="0"/>
          <w:sz w:val="28"/>
          <w:szCs w:val="28"/>
          <w:lang w:val="uk-UA" w:eastAsia="zh-CN" w:bidi="hi-IN"/>
        </w:rPr>
        <w:t>Ковельській</w:t>
      </w:r>
      <w:r>
        <w:rPr>
          <w:rFonts w:eastAsia="Times New Roman" w:cs="Times New Roman"/>
          <w:kern w:val="0"/>
          <w:sz w:val="28"/>
          <w:szCs w:val="28"/>
          <w:lang w:val="en-US" w:eastAsia="zh-CN" w:bidi="hi-IN"/>
        </w:rPr>
        <w:t>, 16</w:t>
      </w:r>
      <w:r>
        <w:rPr>
          <w:rFonts w:eastAsia="SimSun" w:cs="Times New Roman"/>
          <w:color w:val="00000A"/>
          <w:kern w:val="2"/>
          <w:sz w:val="28"/>
          <w:szCs w:val="28"/>
          <w:lang w:val="uk-UA" w:eastAsia="zh-CN" w:bidi="hi-IN"/>
        </w:rPr>
        <w:t xml:space="preserve"> </w:t>
      </w:r>
      <w:r>
        <w:rPr>
          <w:rFonts w:eastAsia="Times New Roman" w:cs="Times New Roman"/>
          <w:kern w:val="0"/>
          <w:sz w:val="28"/>
          <w:szCs w:val="28"/>
          <w:lang w:val="uk-UA" w:eastAsia="zh-CN" w:bidi="hi-IN"/>
        </w:rPr>
        <w:t>у м. Луцьку, площею 0,0800 га, кадастровим номером 0710100000:11:001:0014</w:t>
      </w:r>
      <w:r>
        <w:rPr>
          <w:rFonts w:cs="Times New Roman"/>
          <w:sz w:val="28"/>
          <w:szCs w:val="28"/>
        </w:rPr>
        <w:t>, вид цільового призначення якої змінюється з: «</w:t>
      </w:r>
      <w:r>
        <w:rPr>
          <w:rFonts w:eastAsia="Times New Roman" w:cs="Times New Roman"/>
          <w:b w:val="false"/>
          <w:bCs w:val="false"/>
          <w:i w:val="false"/>
          <w:caps w:val="false"/>
          <w:smallCaps w:val="false"/>
          <w:color w:val="000000"/>
          <w:spacing w:val="-4"/>
          <w:kern w:val="0"/>
          <w:sz w:val="28"/>
          <w:szCs w:val="28"/>
          <w:lang w:val="uk-UA" w:eastAsia="zh-CN" w:bidi="ar-SA"/>
        </w:rPr>
        <w:t>03.0</w:t>
      </w:r>
      <w:r>
        <w:rPr>
          <w:rFonts w:eastAsia="Times New Roman" w:cs="Times New Roman"/>
          <w:b w:val="false"/>
          <w:bCs w:val="false"/>
          <w:i w:val="false"/>
          <w:caps w:val="false"/>
          <w:smallCaps w:val="false"/>
          <w:color w:val="00000A"/>
          <w:spacing w:val="-4"/>
          <w:kern w:val="0"/>
          <w:sz w:val="28"/>
          <w:szCs w:val="28"/>
          <w:lang w:val="uk-UA" w:eastAsia="zh-CN" w:bidi="ar-SA"/>
        </w:rPr>
        <w:t>3</w:t>
      </w:r>
      <w:r>
        <w:rPr>
          <w:rFonts w:eastAsia="Times New Roman" w:cs="Times New Roman"/>
          <w:b w:val="false"/>
          <w:bCs w:val="false"/>
          <w:i w:val="false"/>
          <w:caps w:val="false"/>
          <w:smallCaps w:val="false"/>
          <w:color w:val="000000"/>
          <w:spacing w:val="-4"/>
          <w:kern w:val="0"/>
          <w:sz w:val="28"/>
          <w:szCs w:val="28"/>
          <w:lang w:val="uk-UA" w:eastAsia="zh-CN" w:bidi="ar-SA"/>
        </w:rPr>
        <w:t xml:space="preserve"> - для </w:t>
      </w:r>
      <w:r>
        <w:rPr>
          <w:rFonts w:eastAsia="Times New Roman" w:cs="Times New Roman"/>
          <w:b w:val="false"/>
          <w:bCs w:val="false"/>
          <w:i w:val="false"/>
          <w:caps w:val="false"/>
          <w:smallCaps w:val="false"/>
          <w:color w:val="000000"/>
          <w:spacing w:val="-2"/>
          <w:kern w:val="0"/>
          <w:sz w:val="28"/>
          <w:szCs w:val="28"/>
          <w:lang w:val="uk-UA" w:eastAsia="zh-CN" w:bidi="ar-SA"/>
        </w:rPr>
        <w:t xml:space="preserve">будівництва та обслуговування </w:t>
      </w:r>
      <w:r>
        <w:rPr>
          <w:rFonts w:eastAsia="Times New Roman" w:cs="Times New Roman"/>
          <w:b w:val="false"/>
          <w:bCs w:val="false"/>
          <w:i w:val="false"/>
          <w:caps w:val="false"/>
          <w:smallCaps w:val="false"/>
          <w:color w:val="000000"/>
          <w:spacing w:val="-4"/>
          <w:kern w:val="0"/>
          <w:sz w:val="28"/>
          <w:szCs w:val="28"/>
          <w:lang w:val="uk-UA" w:eastAsia="zh-CN" w:bidi="ar-SA"/>
        </w:rPr>
        <w:t>будівель закладів охорони здоров’я та соціальної допомоги</w:t>
      </w:r>
      <w:r>
        <w:rPr>
          <w:rFonts w:eastAsia="Times New Roman" w:cs="Times New Roman"/>
          <w:b w:val="false"/>
          <w:bCs w:val="false"/>
          <w:i w:val="false"/>
          <w:caps w:val="false"/>
          <w:smallCaps w:val="false"/>
          <w:color w:val="000000"/>
          <w:spacing w:val="-4"/>
          <w:kern w:val="0"/>
          <w:sz w:val="28"/>
          <w:szCs w:val="28"/>
          <w:lang w:val="uk-UA" w:eastAsia="zh-CN" w:bidi="hi-IN"/>
        </w:rPr>
        <w:t>» на вид цільового призначення: «03.10 - </w:t>
      </w:r>
      <w:r>
        <w:rPr>
          <w:rFonts w:eastAsia="Times New Roman" w:cs="Times New Roman"/>
          <w:b w:val="false"/>
          <w:bCs w:val="false"/>
          <w:i w:val="false"/>
          <w:caps w:val="false"/>
          <w:smallCaps w:val="false"/>
          <w:color w:val="000000"/>
          <w:spacing w:val="-4"/>
          <w:kern w:val="0"/>
          <w:sz w:val="28"/>
          <w:szCs w:val="28"/>
          <w:lang w:val="uk-UA" w:eastAsia="zh-CN" w:bidi="ar-SA"/>
        </w:rPr>
        <w:t xml:space="preserve">для </w:t>
      </w:r>
      <w:r>
        <w:rPr>
          <w:rFonts w:eastAsia="Times New Roman" w:cs="Times New Roman"/>
          <w:b w:val="false"/>
          <w:bCs w:val="false"/>
          <w:i w:val="false"/>
          <w:caps w:val="false"/>
          <w:smallCaps w:val="false"/>
          <w:color w:val="000000"/>
          <w:spacing w:val="-2"/>
          <w:kern w:val="0"/>
          <w:sz w:val="28"/>
          <w:szCs w:val="28"/>
          <w:lang w:val="uk-UA" w:eastAsia="zh-CN" w:bidi="ar-SA"/>
        </w:rPr>
        <w:t xml:space="preserve">будівництва та обслуговування адміністративних </w:t>
      </w:r>
      <w:r>
        <w:rPr>
          <w:rFonts w:eastAsia="Times New Roman" w:cs="Times New Roman"/>
          <w:b w:val="false"/>
          <w:bCs w:val="false"/>
          <w:i w:val="false"/>
          <w:caps w:val="false"/>
          <w:smallCaps w:val="false"/>
          <w:color w:val="000000"/>
          <w:spacing w:val="-4"/>
          <w:kern w:val="0"/>
          <w:sz w:val="28"/>
          <w:szCs w:val="28"/>
          <w:lang w:val="uk-UA" w:eastAsia="zh-CN" w:bidi="ar-SA"/>
        </w:rPr>
        <w:t>будинків, офісних будівель компаній, які займаються підприємницькою діяльністю, пов’язаною з отриманням прибутку</w:t>
      </w:r>
      <w:r>
        <w:rPr>
          <w:rFonts w:cs="Times New Roman"/>
          <w:sz w:val="28"/>
          <w:szCs w:val="28"/>
        </w:rPr>
        <w:t xml:space="preserve">», </w:t>
      </w:r>
      <w:r>
        <w:rPr>
          <w:rFonts w:eastAsia="Times New Roman" w:cs="Times New Roman"/>
          <w:sz w:val="28"/>
          <w:szCs w:val="28"/>
          <w:lang w:val="uk-UA" w:eastAsia="zh-CN" w:bidi="hi-IN"/>
        </w:rPr>
        <w:t>на якій розташовані об’єкти нерухомого майна, що зареєстровані в Державному реєстрі речових прав на нерухоме майно з реєстраційними номерами: 1818126507101, 1815445907101, 1688690107101, 1688665507101, 1688636107101, 1688431407101, 1688414407101, 1687641607101, 1687617107101, і належать на праві приватної власності вищезазначеним громадянам</w:t>
      </w:r>
      <w:r>
        <w:rPr>
          <w:rFonts w:eastAsia="Times New Roman" w:cs="Times New Roman"/>
          <w:b w:val="false"/>
          <w:bCs w:val="false"/>
          <w:color w:val="000000"/>
          <w:spacing w:val="-4"/>
          <w:sz w:val="28"/>
          <w:szCs w:val="28"/>
        </w:rPr>
        <w:t>,</w:t>
      </w:r>
      <w:r>
        <w:rPr>
          <w:rFonts w:eastAsia="Times New Roman" w:cs="Times New Roman"/>
          <w:color w:val="000000"/>
          <w:sz w:val="28"/>
          <w:szCs w:val="28"/>
        </w:rPr>
        <w:t xml:space="preserve"> </w:t>
      </w:r>
      <w:r>
        <w:rPr>
          <w:rFonts w:cs="Times New Roman"/>
          <w:sz w:val="28"/>
          <w:szCs w:val="28"/>
        </w:rPr>
        <w:t xml:space="preserve">та доданий до заяви проєкт землеустрою щодо відведення земельної ділянки комунальної власності  (зміна цільового призначення), керуючись статтями 12, 20 Земельного кодексу України, статтею 50 Закону України «Про землеустрій», статтею 26 Закону України «Про місцеве самоврядування в Україні», витягом з Державного  земельного  кадастру  про  земельну  ділянку  від  </w:t>
      </w:r>
      <w:r>
        <w:rPr>
          <w:rFonts w:cs="Times New Roman"/>
          <w:sz w:val="28"/>
          <w:szCs w:val="28"/>
          <w:lang w:val="uk-UA"/>
        </w:rPr>
        <w:t>05.08.2026</w:t>
      </w:r>
      <w:r>
        <w:rPr>
          <w:rFonts w:cs="Times New Roman"/>
          <w:sz w:val="28"/>
          <w:szCs w:val="28"/>
        </w:rPr>
        <w:t xml:space="preserve"> </w:t>
      </w:r>
      <w:r>
        <w:rPr>
          <w:rFonts w:cs="Times New Roman"/>
          <w:sz w:val="28"/>
          <w:szCs w:val="28"/>
          <w:lang w:val="uk-UA"/>
        </w:rPr>
        <w:t>№ </w:t>
      </w:r>
      <w:r>
        <w:rPr>
          <w:rFonts w:cs="Times New Roman"/>
          <w:sz w:val="28"/>
          <w:szCs w:val="28"/>
        </w:rPr>
        <w:t>НВ-</w:t>
      </w:r>
      <w:r>
        <w:rPr>
          <w:rFonts w:cs="Times New Roman"/>
          <w:sz w:val="28"/>
          <w:szCs w:val="28"/>
          <w:lang w:val="uk-UA"/>
        </w:rPr>
        <w:t>0001389202026</w:t>
      </w:r>
      <w:r>
        <w:rPr>
          <w:rFonts w:cs="Times New Roman"/>
          <w:sz w:val="28"/>
          <w:szCs w:val="28"/>
        </w:rPr>
        <w:t>, інформаційною довідкою з Державного реєстру речових прав на нерухоме майно від</w:t>
      </w:r>
      <w:r>
        <w:rPr>
          <w:rFonts w:cs="Times New Roman"/>
          <w:color w:val="000000"/>
          <w:sz w:val="28"/>
          <w:szCs w:val="28"/>
        </w:rPr>
        <w:t xml:space="preserve"> </w:t>
      </w:r>
      <w:r>
        <w:rPr>
          <w:rFonts w:cs="Times New Roman"/>
          <w:color w:val="000000"/>
          <w:sz w:val="28"/>
          <w:szCs w:val="28"/>
          <w:lang w:val="uk-UA"/>
        </w:rPr>
        <w:t>11.08.2026</w:t>
      </w:r>
      <w:r>
        <w:rPr>
          <w:rFonts w:cs="Times New Roman"/>
          <w:color w:val="000000"/>
          <w:sz w:val="28"/>
          <w:szCs w:val="28"/>
        </w:rPr>
        <w:t xml:space="preserve"> № </w:t>
      </w:r>
      <w:r>
        <w:rPr>
          <w:rFonts w:cs="Times New Roman"/>
          <w:color w:val="000000"/>
          <w:sz w:val="28"/>
          <w:szCs w:val="28"/>
          <w:lang w:val="uk-UA"/>
        </w:rPr>
        <w:t>489451690</w:t>
      </w:r>
      <w:r>
        <w:rPr>
          <w:rFonts w:cs="Times New Roman"/>
          <w:color w:val="000000"/>
          <w:sz w:val="28"/>
          <w:szCs w:val="28"/>
        </w:rPr>
        <w:t>, міська рада</w:t>
      </w:r>
    </w:p>
    <w:p>
      <w:pPr>
        <w:pStyle w:val="Normal"/>
        <w:ind w:firstLine="567"/>
        <w:jc w:val="both"/>
        <w:rPr>
          <w:rFonts w:ascii="Times New Roman" w:hAnsi="Times New Roman" w:cs="Times New Roman"/>
          <w:sz w:val="28"/>
          <w:szCs w:val="28"/>
        </w:rPr>
      </w:pPr>
      <w:r>
        <w:rPr>
          <w:rFonts w:cs="Times New Roman"/>
          <w:sz w:val="28"/>
          <w:szCs w:val="28"/>
        </w:rPr>
      </w:r>
    </w:p>
    <w:p>
      <w:pPr>
        <w:pStyle w:val="Normal"/>
        <w:ind w:firstLine="567"/>
        <w:jc w:val="both"/>
        <w:rPr>
          <w:rFonts w:ascii="Times New Roman" w:hAnsi="Times New Roman" w:cs="Times New Roman"/>
          <w:sz w:val="28"/>
          <w:szCs w:val="28"/>
        </w:rPr>
      </w:pPr>
      <w:r>
        <w:rPr>
          <w:rFonts w:cs="Times New Roman"/>
          <w:sz w:val="28"/>
          <w:szCs w:val="28"/>
        </w:rPr>
      </w:r>
    </w:p>
    <w:p>
      <w:pPr>
        <w:pStyle w:val="Normal"/>
        <w:ind w:firstLine="567"/>
        <w:jc w:val="both"/>
        <w:rPr>
          <w:rFonts w:ascii="Times New Roman" w:hAnsi="Times New Roman" w:cs="Times New Roman"/>
          <w:sz w:val="28"/>
          <w:szCs w:val="28"/>
        </w:rPr>
      </w:pPr>
      <w:r>
        <w:rPr>
          <w:rFonts w:cs="Times New Roman"/>
          <w:sz w:val="28"/>
          <w:szCs w:val="28"/>
        </w:rPr>
      </w:r>
    </w:p>
    <w:p>
      <w:pPr>
        <w:pStyle w:val="Normal"/>
        <w:rPr/>
      </w:pPr>
      <w:r>
        <w:rPr>
          <w:rFonts w:cs="Times New Roman"/>
          <w:sz w:val="28"/>
          <w:szCs w:val="28"/>
        </w:rPr>
        <w:t>ВИРІШИЛА:</w:t>
      </w:r>
    </w:p>
    <w:p>
      <w:pPr>
        <w:pStyle w:val="Normal"/>
        <w:ind w:firstLine="567"/>
        <w:jc w:val="both"/>
        <w:rPr>
          <w:rFonts w:ascii="Times New Roman" w:hAnsi="Times New Roman" w:cs="Times New Roman"/>
          <w:sz w:val="28"/>
          <w:szCs w:val="28"/>
        </w:rPr>
      </w:pPr>
      <w:r>
        <w:rPr>
          <w:rFonts w:cs="Times New Roman"/>
          <w:sz w:val="28"/>
          <w:szCs w:val="28"/>
        </w:rPr>
      </w:r>
    </w:p>
    <w:p>
      <w:pPr>
        <w:pStyle w:val="Normal"/>
        <w:ind w:firstLine="567"/>
        <w:jc w:val="both"/>
        <w:rPr/>
      </w:pPr>
      <w:r>
        <w:rPr>
          <w:rFonts w:cs="Times New Roman"/>
          <w:sz w:val="28"/>
          <w:szCs w:val="28"/>
        </w:rPr>
        <w:t xml:space="preserve">1. Затвердити </w:t>
      </w:r>
      <w:r>
        <w:rPr>
          <w:rFonts w:eastAsia="Times New Roman" w:cs="Times New Roman"/>
          <w:sz w:val="28"/>
          <w:szCs w:val="28"/>
          <w:lang w:val="uk-UA" w:eastAsia="zh-CN" w:bidi="hi-IN"/>
        </w:rPr>
        <w:t>громадянам Курліщук Ірині Богданівні, Курліщуку Миколі Степановичу, Здрилюк Вікторії Богданівні, Здрилюк Валентині Степанівні, Марчуку Сергієві Георгійовичу</w:t>
      </w:r>
      <w:r>
        <w:rPr>
          <w:rFonts w:cs="Times New Roman"/>
          <w:sz w:val="28"/>
          <w:szCs w:val="28"/>
        </w:rPr>
        <w:t xml:space="preserve"> проєкт землеустрою щодо відведення земельної ділянки комунальної власності (зміна цільового призначення) на </w:t>
      </w:r>
      <w:r>
        <w:rPr>
          <w:rFonts w:cs="Times New Roman"/>
          <w:kern w:val="0"/>
          <w:sz w:val="28"/>
          <w:szCs w:val="28"/>
          <w:lang w:val="uk-UA" w:eastAsia="ru-RU" w:bidi="ar-SA"/>
        </w:rPr>
        <w:t>вул. </w:t>
      </w:r>
      <w:r>
        <w:rPr>
          <w:rFonts w:eastAsia="Times New Roman" w:cs="Times New Roman"/>
          <w:kern w:val="0"/>
          <w:sz w:val="28"/>
          <w:szCs w:val="28"/>
          <w:lang w:val="uk-UA" w:eastAsia="zh-CN" w:bidi="hi-IN"/>
        </w:rPr>
        <w:t>Ковельській</w:t>
      </w:r>
      <w:r>
        <w:rPr>
          <w:rFonts w:eastAsia="Times New Roman" w:cs="Times New Roman"/>
          <w:kern w:val="0"/>
          <w:sz w:val="28"/>
          <w:szCs w:val="28"/>
          <w:lang w:val="en-US" w:eastAsia="zh-CN" w:bidi="hi-IN"/>
        </w:rPr>
        <w:t>, 16</w:t>
      </w:r>
      <w:r>
        <w:rPr>
          <w:rFonts w:eastAsia="SimSun" w:cs="Times New Roman"/>
          <w:color w:val="00000A"/>
          <w:kern w:val="2"/>
          <w:sz w:val="28"/>
          <w:szCs w:val="28"/>
          <w:lang w:val="uk-UA" w:eastAsia="zh-CN" w:bidi="hi-IN"/>
        </w:rPr>
        <w:t xml:space="preserve"> </w:t>
      </w:r>
      <w:r>
        <w:rPr>
          <w:rFonts w:eastAsia="Times New Roman" w:cs="Times New Roman"/>
          <w:kern w:val="0"/>
          <w:sz w:val="28"/>
          <w:szCs w:val="28"/>
          <w:lang w:val="uk-UA" w:eastAsia="zh-CN" w:bidi="hi-IN"/>
        </w:rPr>
        <w:t>у м. Луцьку, площею 0,0800 га, кадастровим номером 0710100000:11:001:0014</w:t>
      </w:r>
      <w:r>
        <w:rPr>
          <w:rFonts w:cs="Times New Roman"/>
          <w:sz w:val="28"/>
          <w:szCs w:val="28"/>
        </w:rPr>
        <w:t xml:space="preserve">, видом цільового призначення земельної ділянки: </w:t>
      </w:r>
      <w:r>
        <w:rPr>
          <w:rFonts w:eastAsia="Times New Roman" w:cs="Times New Roman"/>
          <w:b w:val="false"/>
          <w:bCs w:val="false"/>
          <w:i w:val="false"/>
          <w:caps w:val="false"/>
          <w:smallCaps w:val="false"/>
          <w:color w:val="000000"/>
          <w:spacing w:val="-4"/>
          <w:kern w:val="0"/>
          <w:sz w:val="28"/>
          <w:szCs w:val="28"/>
          <w:lang w:val="uk-UA" w:eastAsia="zh-CN" w:bidi="hi-IN"/>
        </w:rPr>
        <w:t>03.10 - </w:t>
      </w:r>
      <w:r>
        <w:rPr>
          <w:rFonts w:eastAsia="Times New Roman" w:cs="Times New Roman"/>
          <w:b w:val="false"/>
          <w:bCs w:val="false"/>
          <w:i w:val="false"/>
          <w:caps w:val="false"/>
          <w:smallCaps w:val="false"/>
          <w:color w:val="000000"/>
          <w:spacing w:val="-4"/>
          <w:kern w:val="0"/>
          <w:sz w:val="28"/>
          <w:szCs w:val="28"/>
          <w:lang w:val="uk-UA" w:eastAsia="zh-CN" w:bidi="ar-SA"/>
        </w:rPr>
        <w:t xml:space="preserve">для </w:t>
      </w:r>
      <w:r>
        <w:rPr>
          <w:rFonts w:eastAsia="Times New Roman" w:cs="Times New Roman"/>
          <w:b w:val="false"/>
          <w:bCs w:val="false"/>
          <w:i w:val="false"/>
          <w:caps w:val="false"/>
          <w:smallCaps w:val="false"/>
          <w:color w:val="000000"/>
          <w:spacing w:val="-2"/>
          <w:kern w:val="0"/>
          <w:sz w:val="28"/>
          <w:szCs w:val="28"/>
          <w:lang w:val="uk-UA" w:eastAsia="zh-CN" w:bidi="ar-SA"/>
        </w:rPr>
        <w:t xml:space="preserve">будівництва та обслуговування адміністративних </w:t>
      </w:r>
      <w:r>
        <w:rPr>
          <w:rFonts w:eastAsia="Times New Roman" w:cs="Times New Roman"/>
          <w:b w:val="false"/>
          <w:bCs w:val="false"/>
          <w:i w:val="false"/>
          <w:caps w:val="false"/>
          <w:smallCaps w:val="false"/>
          <w:color w:val="000000"/>
          <w:spacing w:val="-4"/>
          <w:kern w:val="0"/>
          <w:sz w:val="28"/>
          <w:szCs w:val="28"/>
          <w:lang w:val="uk-UA" w:eastAsia="zh-CN" w:bidi="ar-SA"/>
        </w:rPr>
        <w:t>будинків, офісних будівель компаній, які займаються підприємницькою діяльністю, пов’язаною з отриманням прибутку</w:t>
      </w:r>
      <w:r>
        <w:rPr>
          <w:rFonts w:cs="Times New Roman"/>
          <w:sz w:val="28"/>
          <w:szCs w:val="28"/>
        </w:rPr>
        <w:t>.</w:t>
      </w:r>
    </w:p>
    <w:p>
      <w:pPr>
        <w:pStyle w:val="Normal"/>
        <w:ind w:firstLine="567"/>
        <w:jc w:val="both"/>
        <w:rPr/>
      </w:pPr>
      <w:r>
        <w:rPr>
          <w:rFonts w:cs="Times New Roman"/>
          <w:sz w:val="28"/>
          <w:szCs w:val="28"/>
        </w:rPr>
        <w:t xml:space="preserve">2. Змінити цільове призначення земельної ділянки комунальної власності на </w:t>
      </w:r>
      <w:r>
        <w:rPr>
          <w:rFonts w:cs="Times New Roman"/>
          <w:kern w:val="0"/>
          <w:sz w:val="28"/>
          <w:szCs w:val="28"/>
          <w:lang w:val="uk-UA" w:eastAsia="ru-RU" w:bidi="ar-SA"/>
        </w:rPr>
        <w:t>вул. </w:t>
      </w:r>
      <w:r>
        <w:rPr>
          <w:rFonts w:eastAsia="Times New Roman" w:cs="Times New Roman"/>
          <w:kern w:val="0"/>
          <w:sz w:val="28"/>
          <w:szCs w:val="28"/>
          <w:lang w:val="uk-UA" w:eastAsia="zh-CN" w:bidi="hi-IN"/>
        </w:rPr>
        <w:t>Ковельській</w:t>
      </w:r>
      <w:r>
        <w:rPr>
          <w:rFonts w:eastAsia="Times New Roman" w:cs="Times New Roman"/>
          <w:kern w:val="0"/>
          <w:sz w:val="28"/>
          <w:szCs w:val="28"/>
          <w:lang w:val="en-US" w:eastAsia="zh-CN" w:bidi="hi-IN"/>
        </w:rPr>
        <w:t>, 16</w:t>
      </w:r>
      <w:r>
        <w:rPr>
          <w:rFonts w:eastAsia="SimSun" w:cs="Times New Roman"/>
          <w:color w:val="00000A"/>
          <w:kern w:val="2"/>
          <w:sz w:val="28"/>
          <w:szCs w:val="28"/>
          <w:lang w:val="uk-UA" w:eastAsia="zh-CN" w:bidi="hi-IN"/>
        </w:rPr>
        <w:t xml:space="preserve"> </w:t>
      </w:r>
      <w:r>
        <w:rPr>
          <w:rFonts w:eastAsia="Times New Roman" w:cs="Times New Roman"/>
          <w:kern w:val="0"/>
          <w:sz w:val="28"/>
          <w:szCs w:val="28"/>
          <w:lang w:val="uk-UA" w:eastAsia="zh-CN" w:bidi="hi-IN"/>
        </w:rPr>
        <w:t>у м. Луцьку, площею 0,0800 га, кадастровим номером 0710100000:11:001:0014</w:t>
      </w:r>
      <w:r>
        <w:rPr>
          <w:rFonts w:cs="Times New Roman"/>
          <w:sz w:val="28"/>
          <w:szCs w:val="28"/>
        </w:rPr>
        <w:t>, з виду цільового призначення земельної ділянки: «</w:t>
      </w:r>
      <w:r>
        <w:rPr>
          <w:rFonts w:eastAsia="Times New Roman" w:cs="Times New Roman"/>
          <w:b w:val="false"/>
          <w:bCs w:val="false"/>
          <w:i w:val="false"/>
          <w:caps w:val="false"/>
          <w:smallCaps w:val="false"/>
          <w:color w:val="000000"/>
          <w:spacing w:val="-4"/>
          <w:kern w:val="0"/>
          <w:sz w:val="28"/>
          <w:szCs w:val="28"/>
          <w:lang w:val="uk-UA" w:eastAsia="zh-CN" w:bidi="ar-SA"/>
        </w:rPr>
        <w:t>03.0</w:t>
      </w:r>
      <w:r>
        <w:rPr>
          <w:rFonts w:eastAsia="Times New Roman" w:cs="Times New Roman"/>
          <w:b w:val="false"/>
          <w:bCs w:val="false"/>
          <w:i w:val="false"/>
          <w:caps w:val="false"/>
          <w:smallCaps w:val="false"/>
          <w:color w:val="00000A"/>
          <w:spacing w:val="-4"/>
          <w:kern w:val="0"/>
          <w:sz w:val="28"/>
          <w:szCs w:val="28"/>
          <w:lang w:val="uk-UA" w:eastAsia="zh-CN" w:bidi="ar-SA"/>
        </w:rPr>
        <w:t>3</w:t>
      </w:r>
      <w:r>
        <w:rPr>
          <w:rFonts w:eastAsia="Times New Roman" w:cs="Times New Roman"/>
          <w:b w:val="false"/>
          <w:bCs w:val="false"/>
          <w:i w:val="false"/>
          <w:caps w:val="false"/>
          <w:smallCaps w:val="false"/>
          <w:color w:val="000000"/>
          <w:spacing w:val="-4"/>
          <w:kern w:val="0"/>
          <w:sz w:val="28"/>
          <w:szCs w:val="28"/>
          <w:lang w:val="uk-UA" w:eastAsia="zh-CN" w:bidi="ar-SA"/>
        </w:rPr>
        <w:t xml:space="preserve"> - для </w:t>
      </w:r>
      <w:r>
        <w:rPr>
          <w:rFonts w:eastAsia="Times New Roman" w:cs="Times New Roman"/>
          <w:b w:val="false"/>
          <w:bCs w:val="false"/>
          <w:i w:val="false"/>
          <w:caps w:val="false"/>
          <w:smallCaps w:val="false"/>
          <w:color w:val="000000"/>
          <w:spacing w:val="-2"/>
          <w:kern w:val="0"/>
          <w:sz w:val="28"/>
          <w:szCs w:val="28"/>
          <w:lang w:val="uk-UA" w:eastAsia="zh-CN" w:bidi="ar-SA"/>
        </w:rPr>
        <w:t xml:space="preserve">будівництва та обслуговування </w:t>
      </w:r>
      <w:r>
        <w:rPr>
          <w:rFonts w:eastAsia="Times New Roman" w:cs="Times New Roman"/>
          <w:b w:val="false"/>
          <w:bCs w:val="false"/>
          <w:i w:val="false"/>
          <w:caps w:val="false"/>
          <w:smallCaps w:val="false"/>
          <w:color w:val="000000"/>
          <w:spacing w:val="-4"/>
          <w:kern w:val="0"/>
          <w:sz w:val="28"/>
          <w:szCs w:val="28"/>
          <w:lang w:val="uk-UA" w:eastAsia="zh-CN" w:bidi="ar-SA"/>
        </w:rPr>
        <w:t>будівель закладів охорони здоров’я та соціальної допомоги</w:t>
      </w:r>
      <w:r>
        <w:rPr>
          <w:rFonts w:eastAsia="Times New Roman" w:cs="Times New Roman"/>
          <w:b w:val="false"/>
          <w:bCs w:val="false"/>
          <w:i w:val="false"/>
          <w:caps w:val="false"/>
          <w:smallCaps w:val="false"/>
          <w:color w:val="000000"/>
          <w:spacing w:val="-4"/>
          <w:kern w:val="0"/>
          <w:sz w:val="28"/>
          <w:szCs w:val="28"/>
          <w:lang w:val="uk-UA" w:eastAsia="zh-CN" w:bidi="hi-IN"/>
        </w:rPr>
        <w:t>» на вид цільового призначення: «03.10 - </w:t>
      </w:r>
      <w:r>
        <w:rPr>
          <w:rFonts w:eastAsia="Times New Roman" w:cs="Times New Roman"/>
          <w:b w:val="false"/>
          <w:bCs w:val="false"/>
          <w:i w:val="false"/>
          <w:caps w:val="false"/>
          <w:smallCaps w:val="false"/>
          <w:color w:val="000000"/>
          <w:spacing w:val="-4"/>
          <w:kern w:val="0"/>
          <w:sz w:val="28"/>
          <w:szCs w:val="28"/>
          <w:lang w:val="uk-UA" w:eastAsia="zh-CN" w:bidi="ar-SA"/>
        </w:rPr>
        <w:t xml:space="preserve">для </w:t>
      </w:r>
      <w:r>
        <w:rPr>
          <w:rFonts w:eastAsia="Times New Roman" w:cs="Times New Roman"/>
          <w:b w:val="false"/>
          <w:bCs w:val="false"/>
          <w:i w:val="false"/>
          <w:caps w:val="false"/>
          <w:smallCaps w:val="false"/>
          <w:color w:val="000000"/>
          <w:spacing w:val="-2"/>
          <w:kern w:val="0"/>
          <w:sz w:val="28"/>
          <w:szCs w:val="28"/>
          <w:lang w:val="uk-UA" w:eastAsia="zh-CN" w:bidi="ar-SA"/>
        </w:rPr>
        <w:t xml:space="preserve">будівництва та обслуговування адміністративних </w:t>
      </w:r>
      <w:r>
        <w:rPr>
          <w:rFonts w:eastAsia="Times New Roman" w:cs="Times New Roman"/>
          <w:b w:val="false"/>
          <w:bCs w:val="false"/>
          <w:i w:val="false"/>
          <w:caps w:val="false"/>
          <w:smallCaps w:val="false"/>
          <w:color w:val="000000"/>
          <w:spacing w:val="-4"/>
          <w:kern w:val="0"/>
          <w:sz w:val="28"/>
          <w:szCs w:val="28"/>
          <w:lang w:val="uk-UA" w:eastAsia="zh-CN" w:bidi="ar-SA"/>
        </w:rPr>
        <w:t>будинків, офісних будівель компаній, які займаються підприємницькою діяльністю, пов’язаною з отриманням прибутку</w:t>
      </w:r>
      <w:r>
        <w:rPr>
          <w:rFonts w:cs="Times New Roman"/>
          <w:sz w:val="28"/>
          <w:szCs w:val="28"/>
        </w:rPr>
        <w:t>», згідно з додатком.</w:t>
      </w:r>
    </w:p>
    <w:p>
      <w:pPr>
        <w:pStyle w:val="Normal"/>
        <w:ind w:firstLine="567"/>
        <w:jc w:val="both"/>
        <w:rPr/>
      </w:pPr>
      <w:r>
        <w:rPr>
          <w:rFonts w:cs="Times New Roman"/>
          <w:sz w:val="28"/>
          <w:szCs w:val="28"/>
        </w:rPr>
        <w:t xml:space="preserve">3. Зобов’язати </w:t>
      </w:r>
      <w:r>
        <w:rPr>
          <w:rFonts w:eastAsia="Times New Roman" w:cs="Times New Roman"/>
          <w:sz w:val="28"/>
          <w:szCs w:val="28"/>
          <w:lang w:val="uk-UA" w:eastAsia="zh-CN" w:bidi="hi-IN"/>
        </w:rPr>
        <w:t>громадян Курліщук Ірину Богданівну, Курліщука Миколу Степановича, Здрилюк Вікторію Богданівну, Здрилюк Валентину Степанівну, Марчука Сергія Георгійовича</w:t>
      </w:r>
      <w:r>
        <w:rPr>
          <w:rFonts w:cs="Times New Roman"/>
          <w:sz w:val="28"/>
          <w:szCs w:val="28"/>
        </w:rPr>
        <w:t>:</w:t>
      </w:r>
    </w:p>
    <w:p>
      <w:pPr>
        <w:pStyle w:val="Normal"/>
        <w:ind w:firstLine="567"/>
        <w:jc w:val="both"/>
        <w:rPr/>
      </w:pPr>
      <w:r>
        <w:rPr>
          <w:rFonts w:cs="Times New Roman"/>
          <w:sz w:val="28"/>
          <w:szCs w:val="28"/>
          <w:lang w:val="ru-RU"/>
        </w:rPr>
        <w:t>3</w:t>
      </w:r>
      <w:r>
        <w:rPr>
          <w:rFonts w:cs="Times New Roman"/>
          <w:sz w:val="28"/>
          <w:szCs w:val="28"/>
        </w:rPr>
        <w:t>.1. Виконувати обов</w:t>
      </w:r>
      <w:r>
        <w:rPr>
          <w:rFonts w:cs="Times New Roman"/>
          <w:sz w:val="28"/>
          <w:szCs w:val="28"/>
          <w:lang w:val="ru-RU"/>
        </w:rPr>
        <w:t>’</w:t>
      </w:r>
      <w:r>
        <w:rPr>
          <w:rFonts w:cs="Times New Roman"/>
          <w:sz w:val="28"/>
          <w:szCs w:val="28"/>
        </w:rPr>
        <w:t>язки землекористувачів відповідно до вимог статті </w:t>
      </w:r>
      <w:r>
        <w:rPr>
          <w:rFonts w:cs="Times New Roman"/>
          <w:sz w:val="28"/>
          <w:szCs w:val="28"/>
          <w:lang w:val="uk-UA"/>
        </w:rPr>
        <w:t>96</w:t>
      </w:r>
      <w:r>
        <w:rPr>
          <w:rFonts w:cs="Times New Roman"/>
          <w:sz w:val="28"/>
          <w:szCs w:val="28"/>
        </w:rPr>
        <w:t xml:space="preserve"> Земельного кодексу України.</w:t>
      </w:r>
    </w:p>
    <w:p>
      <w:pPr>
        <w:pStyle w:val="Normal"/>
        <w:ind w:firstLine="567"/>
        <w:jc w:val="both"/>
        <w:rPr/>
      </w:pPr>
      <w:r>
        <w:rPr>
          <w:rFonts w:cs="Times New Roman"/>
          <w:sz w:val="28"/>
          <w:szCs w:val="28"/>
        </w:rPr>
        <w:t>3.2. Внести зміни в Державний земельний кадастр щодо зазначеної в рішенні земельної ділянки, у зв'язку з прийняттям цього рішення.</w:t>
      </w:r>
    </w:p>
    <w:p>
      <w:pPr>
        <w:pStyle w:val="Normal"/>
        <w:ind w:firstLine="567"/>
        <w:jc w:val="both"/>
        <w:rPr/>
      </w:pPr>
      <w:r>
        <w:rPr>
          <w:rFonts w:cs="Times New Roman"/>
          <w:sz w:val="28"/>
          <w:szCs w:val="28"/>
        </w:rPr>
        <w:t>3.3.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widowControl/>
        <w:numPr>
          <w:ilvl w:val="0"/>
          <w:numId w:val="0"/>
        </w:numPr>
        <w:tabs>
          <w:tab w:val="clear" w:pos="708"/>
          <w:tab w:val="left" w:pos="1025" w:leader="none"/>
        </w:tabs>
        <w:suppressAutoHyphens w:val="true"/>
        <w:bidi w:val="0"/>
        <w:spacing w:before="0" w:after="0"/>
        <w:ind w:firstLine="567" w:left="0" w:right="0"/>
        <w:jc w:val="both"/>
        <w:rPr>
          <w:sz w:val="28"/>
          <w:szCs w:val="28"/>
        </w:rPr>
      </w:pPr>
      <w:r>
        <w:rPr>
          <w:rFonts w:cs="Times New Roman"/>
          <w:sz w:val="28"/>
          <w:szCs w:val="28"/>
          <w:lang w:val="uk-UA" w:eastAsia="zh-CN"/>
        </w:rPr>
        <w:t xml:space="preserve">4. </w:t>
      </w:r>
      <w:r>
        <w:rPr>
          <w:rFonts w:cs="Times New Roman"/>
          <w:sz w:val="28"/>
          <w:szCs w:val="28"/>
          <w:lang w:val="uk-UA" w:eastAsia="zh-CN" w:bidi="ar-SA"/>
        </w:rPr>
        <w:t>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ind w:hanging="0" w:left="0" w:right="-185"/>
        <w:rPr>
          <w:rFonts w:ascii="Times New Roman" w:hAnsi="Times New Roman" w:cs="Times New Roman"/>
          <w:sz w:val="24"/>
          <w:szCs w:val="24"/>
          <w:lang w:val="uk-UA" w:eastAsia="zh-CN" w:bidi="ar-SA"/>
        </w:rPr>
      </w:pPr>
      <w:r>
        <w:rPr>
          <w:rFonts w:cs="Times New Roman"/>
          <w:sz w:val="24"/>
          <w:szCs w:val="24"/>
          <w:lang w:val="uk-UA" w:eastAsia="zh-CN" w:bidi="ar-SA"/>
        </w:rPr>
      </w:r>
    </w:p>
    <w:p>
      <w:pPr>
        <w:pStyle w:val="Normal"/>
        <w:ind w:hanging="0" w:left="0" w:right="-185"/>
        <w:rPr>
          <w:rFonts w:ascii="Times New Roman" w:hAnsi="Times New Roman" w:cs="Times New Roman"/>
          <w:sz w:val="24"/>
          <w:szCs w:val="24"/>
          <w:lang w:val="uk-UA" w:eastAsia="zh-CN" w:bidi="ar-SA"/>
        </w:rPr>
      </w:pPr>
      <w:r>
        <w:rPr>
          <w:rFonts w:cs="Times New Roman"/>
          <w:sz w:val="24"/>
          <w:szCs w:val="24"/>
          <w:lang w:val="uk-UA" w:eastAsia="zh-CN" w:bidi="ar-SA"/>
        </w:rPr>
      </w:r>
    </w:p>
    <w:p>
      <w:pPr>
        <w:pStyle w:val="Normal"/>
        <w:tabs>
          <w:tab w:val="clear" w:pos="708"/>
          <w:tab w:val="left" w:pos="580" w:leader="none"/>
          <w:tab w:val="left" w:pos="620" w:leader="none"/>
          <w:tab w:val="left" w:pos="720" w:leader="none"/>
          <w:tab w:val="left" w:pos="6570" w:leader="none"/>
        </w:tabs>
        <w:ind w:hanging="0" w:left="0" w:right="-185"/>
        <w:jc w:val="both"/>
        <w:rPr>
          <w:rFonts w:ascii="Times New Roman" w:hAnsi="Times New Roman"/>
        </w:rPr>
      </w:pPr>
      <w:r>
        <w:rPr>
          <w:rFonts w:eastAsia="Times New Roman" w:cs="Times New Roman"/>
          <w:color w:val="auto"/>
          <w:kern w:val="0"/>
          <w:sz w:val="28"/>
          <w:szCs w:val="28"/>
          <w:lang w:val="uk-UA" w:eastAsia="zh-CN" w:bidi="ar-SA"/>
        </w:rPr>
        <w:t>Секретар міської ради                                                Андрій РАЗУМОВСЬКИЙ</w:t>
      </w:r>
    </w:p>
    <w:p>
      <w:pPr>
        <w:pStyle w:val="Normal"/>
        <w:ind w:hanging="0" w:right="-185"/>
        <w:jc w:val="both"/>
        <w:rPr>
          <w:sz w:val="24"/>
          <w:szCs w:val="24"/>
        </w:rPr>
      </w:pPr>
      <w:r>
        <w:rPr>
          <w:sz w:val="24"/>
          <w:szCs w:val="24"/>
        </w:rPr>
      </w:r>
    </w:p>
    <w:p>
      <w:pPr>
        <w:pStyle w:val="Normal"/>
        <w:ind w:hanging="0" w:right="-185"/>
        <w:jc w:val="both"/>
        <w:rPr>
          <w:sz w:val="24"/>
          <w:szCs w:val="24"/>
        </w:rPr>
      </w:pPr>
      <w:r>
        <w:rPr>
          <w:sz w:val="24"/>
          <w:szCs w:val="24"/>
        </w:rPr>
      </w:r>
    </w:p>
    <w:p>
      <w:pPr>
        <w:pStyle w:val="Normal"/>
        <w:widowControl/>
        <w:numPr>
          <w:ilvl w:val="0"/>
          <w:numId w:val="0"/>
        </w:numPr>
        <w:tabs>
          <w:tab w:val="clear" w:pos="708"/>
          <w:tab w:val="left" w:pos="1025" w:leader="none"/>
        </w:tabs>
        <w:suppressAutoHyphens w:val="true"/>
        <w:bidi w:val="0"/>
        <w:spacing w:before="0" w:after="0"/>
        <w:ind w:hanging="0" w:left="0" w:right="0"/>
        <w:jc w:val="both"/>
        <w:rPr>
          <w:sz w:val="28"/>
          <w:szCs w:val="28"/>
        </w:rPr>
      </w:pPr>
      <w:r>
        <w:rPr>
          <w:rFonts w:eastAsia="Times New Roman" w:cs="Times New Roman"/>
          <w:b w:val="false"/>
          <w:bCs w:val="false"/>
          <w:i w:val="false"/>
          <w:iCs w:val="false"/>
          <w:color w:val="auto"/>
          <w:kern w:val="0"/>
          <w:sz w:val="24"/>
          <w:szCs w:val="24"/>
          <w:lang w:val="uk-UA" w:eastAsia="zh-CN" w:bidi="ar-SA"/>
        </w:rPr>
        <w:t>Гула</w:t>
      </w:r>
      <w:r>
        <w:rPr>
          <w:rFonts w:cs="Times New Roman"/>
          <w:b w:val="false"/>
          <w:bCs w:val="false"/>
          <w:i w:val="false"/>
          <w:iCs w:val="false"/>
          <w:sz w:val="24"/>
          <w:szCs w:val="24"/>
          <w:lang w:val="uk-UA" w:eastAsia="zh-CN" w:bidi="ar-SA"/>
        </w:rPr>
        <w:t xml:space="preserve"> 777 8</w:t>
      </w:r>
      <w:r>
        <w:rPr>
          <w:rFonts w:eastAsia="Times New Roman" w:cs="Times New Roman"/>
          <w:b w:val="false"/>
          <w:bCs w:val="false"/>
          <w:i w:val="false"/>
          <w:iCs w:val="false"/>
          <w:color w:val="auto"/>
          <w:kern w:val="0"/>
          <w:sz w:val="24"/>
          <w:szCs w:val="24"/>
          <w:lang w:val="uk-UA" w:eastAsia="zh-CN" w:bidi="ar-SA"/>
        </w:rPr>
        <w:t>7</w:t>
      </w:r>
      <w:bookmarkStart w:id="0" w:name="__DdeLink__1197_2182215361"/>
      <w:r>
        <w:rPr>
          <w:rFonts w:cs="Times New Roman"/>
          <w:b w:val="false"/>
          <w:bCs w:val="false"/>
          <w:i w:val="false"/>
          <w:iCs w:val="false"/>
          <w:sz w:val="24"/>
          <w:szCs w:val="24"/>
          <w:lang w:val="uk-UA" w:eastAsia="zh-CN" w:bidi="ar-SA"/>
        </w:rPr>
        <w:t>3</w:t>
      </w:r>
      <w:bookmarkEnd w:id="0"/>
    </w:p>
    <w:sectPr>
      <w:type w:val="nextPage"/>
      <w:pgSz w:w="11906" w:h="16838"/>
      <w:pgMar w:left="1984"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20"/>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uk-U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d696a"/>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ru-RU" w:bidi="ar-SA"/>
    </w:rPr>
  </w:style>
  <w:style w:type="paragraph" w:styleId="Heading1" w:customStyle="1">
    <w:name w:val="Heading 1"/>
    <w:basedOn w:val="Normal"/>
    <w:next w:val="Normal"/>
    <w:link w:val="1"/>
    <w:qFormat/>
    <w:rsid w:val="000d696a"/>
    <w:pPr>
      <w:keepNext w:val="true"/>
      <w:spacing w:before="240" w:after="60"/>
      <w:outlineLvl w:val="0"/>
    </w:pPr>
    <w:rPr>
      <w:rFonts w:ascii="Arial" w:hAnsi="Arial" w:cs="Arial"/>
      <w:b/>
      <w:bCs/>
      <w:kern w:val="2"/>
      <w:sz w:val="32"/>
      <w:szCs w:val="32"/>
    </w:rPr>
  </w:style>
  <w:style w:type="paragraph" w:styleId="Heading2" w:customStyle="1">
    <w:name w:val="Heading 2"/>
    <w:basedOn w:val="Normal"/>
    <w:next w:val="Normal"/>
    <w:link w:val="2"/>
    <w:uiPriority w:val="9"/>
    <w:semiHidden/>
    <w:unhideWhenUsed/>
    <w:qFormat/>
    <w:rsid w:val="000d696a"/>
    <w:pPr>
      <w:keepNext w:val="true"/>
      <w:spacing w:before="240" w:after="60"/>
      <w:outlineLvl w:val="1"/>
    </w:pPr>
    <w:rPr>
      <w:rFonts w:ascii="Cambria" w:hAnsi="Cambria"/>
      <w:b/>
      <w:bCs/>
      <w:i/>
      <w:iCs/>
      <w:sz w:val="28"/>
      <w:szCs w:val="28"/>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0d696a"/>
    <w:rPr>
      <w:rFonts w:ascii="Arial" w:hAnsi="Arial" w:eastAsia="Times New Roman" w:cs="Arial"/>
      <w:b/>
      <w:bCs/>
      <w:kern w:val="2"/>
      <w:sz w:val="32"/>
      <w:szCs w:val="32"/>
      <w:lang w:eastAsia="ru-RU"/>
    </w:rPr>
  </w:style>
  <w:style w:type="character" w:styleId="2" w:customStyle="1">
    <w:name w:val="Заголовок 2 Знак"/>
    <w:basedOn w:val="DefaultParagraphFont"/>
    <w:uiPriority w:val="9"/>
    <w:semiHidden/>
    <w:qFormat/>
    <w:rsid w:val="000d696a"/>
    <w:rPr>
      <w:rFonts w:ascii="Cambria" w:hAnsi="Cambria" w:eastAsia="Times New Roman" w:cs="Times New Roman"/>
      <w:b/>
      <w:bCs/>
      <w:i/>
      <w:iCs/>
      <w:sz w:val="28"/>
      <w:szCs w:val="28"/>
      <w:lang w:eastAsia="ru-RU"/>
    </w:rPr>
  </w:style>
  <w:style w:type="character" w:styleId="11" w:customStyle="1">
    <w:name w:val="Заголовок 1 Знак1"/>
    <w:basedOn w:val="DefaultParagraphFont"/>
    <w:qFormat/>
    <w:rsid w:val="00c02f05"/>
    <w:rPr>
      <w:rFonts w:ascii="Times New Roman" w:hAnsi="Times New Roman" w:eastAsia="Times New Roman" w:cs="Times New Roman"/>
      <w:b/>
      <w:bCs/>
      <w:sz w:val="32"/>
      <w:szCs w:val="24"/>
      <w:lang w:eastAsia="ru-RU"/>
    </w:rPr>
  </w:style>
  <w:style w:type="character" w:styleId="21" w:customStyle="1">
    <w:name w:val="Заголовок 2 Знак1"/>
    <w:basedOn w:val="DefaultParagraphFont"/>
    <w:qFormat/>
    <w:rsid w:val="00c02f05"/>
    <w:rPr>
      <w:rFonts w:ascii="Arial" w:hAnsi="Arial" w:eastAsia="Times New Roman" w:cs="Arial"/>
      <w:b/>
      <w:bCs/>
      <w:i/>
      <w:iCs/>
      <w:sz w:val="28"/>
      <w:szCs w:val="28"/>
      <w:lang w:eastAsia="ru-RU"/>
    </w:rPr>
  </w:style>
  <w:style w:type="paragraph" w:styleId="Style12" w:customStyle="1">
    <w:name w:val="Заголовок"/>
    <w:basedOn w:val="Normal"/>
    <w:next w:val="BodyText"/>
    <w:qFormat/>
    <w:rsid w:val="00c7405a"/>
    <w:pPr>
      <w:keepNext w:val="true"/>
      <w:spacing w:before="240" w:after="120"/>
    </w:pPr>
    <w:rPr>
      <w:rFonts w:ascii="Liberation Sans" w:hAnsi="Liberation Sans" w:eastAsia="Microsoft YaHei" w:cs="Lucida Sans"/>
      <w:sz w:val="28"/>
      <w:szCs w:val="28"/>
    </w:rPr>
  </w:style>
  <w:style w:type="paragraph" w:styleId="BodyText">
    <w:name w:val="Body Text"/>
    <w:basedOn w:val="Normal"/>
    <w:rsid w:val="00c7405a"/>
    <w:pPr>
      <w:spacing w:lineRule="auto" w:line="276" w:before="0" w:after="140"/>
    </w:pPr>
    <w:rPr/>
  </w:style>
  <w:style w:type="paragraph" w:styleId="List">
    <w:name w:val="List"/>
    <w:basedOn w:val="BodyText"/>
    <w:rsid w:val="00c7405a"/>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3" w:customStyle="1">
    <w:name w:val="Покажчик"/>
    <w:basedOn w:val="Normal"/>
    <w:qFormat/>
    <w:rsid w:val="00c7405a"/>
    <w:pPr>
      <w:suppressLineNumbers/>
    </w:pPr>
    <w:rPr>
      <w:rFonts w:cs="Lucida Sans"/>
    </w:rPr>
  </w:style>
  <w:style w:type="paragraph" w:styleId="Caption1" w:customStyle="1">
    <w:name w:val="caption1"/>
    <w:basedOn w:val="Normal"/>
    <w:qFormat/>
    <w:rsid w:val="00c7405a"/>
    <w:pPr>
      <w:suppressLineNumbers/>
      <w:spacing w:before="120" w:after="120"/>
    </w:pPr>
    <w:rPr>
      <w:rFonts w:cs="Lucida Sans"/>
      <w:i/>
      <w:iCs/>
    </w:rPr>
  </w:style>
  <w:style w:type="numbering" w:styleId="Style14" w:default="1">
    <w:name w:val="Без маркерів"/>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2015</TotalTime>
  <Application>LibreOffice/7.6.2.1$Windows_X86_64 LibreOffice_project/56f7684011345957bbf33a7ee678afaf4d2ba333</Application>
  <AppVersion>15.0000</AppVersion>
  <Pages>2</Pages>
  <Words>481</Words>
  <Characters>3480</Characters>
  <CharactersWithSpaces>4023</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2022-02-22T13:50:00Z</dcterms:created>
  <dc:creator>nkhmel</dc:creator>
  <dc:description/>
  <dc:language>uk-UA</dc:language>
  <cp:lastModifiedBy/>
  <cp:lastPrinted>2026-08-11T13:00:06Z</cp:lastPrinted>
  <dcterms:modified xsi:type="dcterms:W3CDTF">2026-08-11T12:58:38Z</dcterms:modified>
  <cp:revision>61</cp:revision>
  <dc:subject/>
  <dc:title/>
</cp:coreProperties>
</file>

<file path=docProps/custom.xml><?xml version="1.0" encoding="utf-8"?>
<Properties xmlns="http://schemas.openxmlformats.org/officeDocument/2006/custom-properties" xmlns:vt="http://schemas.openxmlformats.org/officeDocument/2006/docPropsVTypes"/>
</file>