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02941" w14:textId="77777777" w:rsidR="000F7DB9" w:rsidRPr="00D95E56" w:rsidRDefault="00D95E56" w:rsidP="000F7DB9">
      <w:pPr>
        <w:tabs>
          <w:tab w:val="left" w:pos="6480"/>
          <w:tab w:val="right" w:pos="9540"/>
        </w:tabs>
        <w:jc w:val="center"/>
        <w:rPr>
          <w:sz w:val="28"/>
          <w:szCs w:val="28"/>
          <w:lang w:val="uk-UA"/>
        </w:rPr>
      </w:pPr>
      <w:r>
        <w:rPr>
          <w:sz w:val="28"/>
          <w:szCs w:val="28"/>
          <w:lang w:val="uk-UA"/>
        </w:rPr>
        <w:t>ПОЯСНЮВАЛЬНА ЗАПИСКА</w:t>
      </w:r>
    </w:p>
    <w:p w14:paraId="1F4BA511" w14:textId="78784B1A" w:rsidR="00422CBC" w:rsidRPr="00026C36" w:rsidRDefault="000F7DB9" w:rsidP="00422CBC">
      <w:pPr>
        <w:spacing w:line="258" w:lineRule="atLeast"/>
        <w:jc w:val="center"/>
        <w:textAlignment w:val="baseline"/>
        <w:rPr>
          <w:sz w:val="28"/>
          <w:szCs w:val="28"/>
        </w:rPr>
      </w:pPr>
      <w:r w:rsidRPr="00422CBC">
        <w:rPr>
          <w:sz w:val="28"/>
          <w:szCs w:val="28"/>
        </w:rPr>
        <w:t xml:space="preserve">до </w:t>
      </w:r>
      <w:proofErr w:type="spellStart"/>
      <w:r w:rsidRPr="00422CBC">
        <w:rPr>
          <w:sz w:val="28"/>
          <w:szCs w:val="28"/>
        </w:rPr>
        <w:t>про</w:t>
      </w:r>
      <w:r w:rsidR="00026C36" w:rsidRPr="00026C36">
        <w:rPr>
          <w:sz w:val="28"/>
          <w:szCs w:val="28"/>
        </w:rPr>
        <w:t>є</w:t>
      </w:r>
      <w:r w:rsidRPr="00422CBC">
        <w:rPr>
          <w:sz w:val="28"/>
          <w:szCs w:val="28"/>
        </w:rPr>
        <w:t>кту</w:t>
      </w:r>
      <w:proofErr w:type="spellEnd"/>
      <w:r w:rsidRPr="00422CBC">
        <w:rPr>
          <w:sz w:val="28"/>
          <w:szCs w:val="28"/>
        </w:rPr>
        <w:t xml:space="preserve"> </w:t>
      </w:r>
      <w:proofErr w:type="spellStart"/>
      <w:r w:rsidRPr="00422CBC">
        <w:rPr>
          <w:sz w:val="28"/>
          <w:szCs w:val="28"/>
        </w:rPr>
        <w:t>рішення</w:t>
      </w:r>
      <w:proofErr w:type="spellEnd"/>
      <w:r w:rsidRPr="00026C36">
        <w:rPr>
          <w:sz w:val="28"/>
          <w:szCs w:val="28"/>
        </w:rPr>
        <w:t xml:space="preserve"> </w:t>
      </w:r>
      <w:proofErr w:type="spellStart"/>
      <w:r w:rsidRPr="00026C36">
        <w:rPr>
          <w:sz w:val="28"/>
          <w:szCs w:val="28"/>
        </w:rPr>
        <w:t>міської</w:t>
      </w:r>
      <w:proofErr w:type="spellEnd"/>
      <w:r w:rsidRPr="00026C36">
        <w:rPr>
          <w:sz w:val="28"/>
          <w:szCs w:val="28"/>
        </w:rPr>
        <w:t xml:space="preserve"> ради</w:t>
      </w:r>
    </w:p>
    <w:p w14:paraId="340839CB" w14:textId="381EE35F" w:rsidR="00422CBC" w:rsidRPr="002236E8" w:rsidRDefault="00422CBC" w:rsidP="00026C36">
      <w:pPr>
        <w:spacing w:line="258" w:lineRule="atLeast"/>
        <w:jc w:val="center"/>
        <w:textAlignment w:val="baseline"/>
        <w:rPr>
          <w:sz w:val="28"/>
          <w:szCs w:val="28"/>
        </w:rPr>
      </w:pPr>
      <w:r w:rsidRPr="00026C36">
        <w:rPr>
          <w:sz w:val="28"/>
          <w:szCs w:val="28"/>
        </w:rPr>
        <w:t xml:space="preserve"> </w:t>
      </w:r>
      <w:r w:rsidRPr="002236E8">
        <w:rPr>
          <w:sz w:val="28"/>
          <w:szCs w:val="28"/>
        </w:rPr>
        <w:t>«</w:t>
      </w:r>
      <w:r w:rsidR="00026C36" w:rsidRPr="00026C36">
        <w:rPr>
          <w:sz w:val="28"/>
          <w:szCs w:val="28"/>
        </w:rPr>
        <w:t xml:space="preserve">Про </w:t>
      </w:r>
      <w:proofErr w:type="spellStart"/>
      <w:r w:rsidR="00026C36" w:rsidRPr="00026C36">
        <w:rPr>
          <w:sz w:val="28"/>
          <w:szCs w:val="28"/>
        </w:rPr>
        <w:t>затвердження</w:t>
      </w:r>
      <w:proofErr w:type="spellEnd"/>
      <w:r w:rsidR="00026C36" w:rsidRPr="00026C36">
        <w:rPr>
          <w:sz w:val="28"/>
          <w:szCs w:val="28"/>
        </w:rPr>
        <w:t xml:space="preserve"> </w:t>
      </w:r>
      <w:proofErr w:type="spellStart"/>
      <w:r w:rsidR="00026C36" w:rsidRPr="00026C36">
        <w:rPr>
          <w:sz w:val="28"/>
          <w:szCs w:val="28"/>
        </w:rPr>
        <w:t>Положення</w:t>
      </w:r>
      <w:proofErr w:type="spellEnd"/>
      <w:r w:rsidR="00026C36" w:rsidRPr="00026C36">
        <w:rPr>
          <w:sz w:val="28"/>
          <w:szCs w:val="28"/>
        </w:rPr>
        <w:t xml:space="preserve"> про </w:t>
      </w:r>
      <w:proofErr w:type="spellStart"/>
      <w:r w:rsidR="00026C36" w:rsidRPr="00026C36">
        <w:rPr>
          <w:sz w:val="28"/>
          <w:szCs w:val="28"/>
        </w:rPr>
        <w:t>наглядову</w:t>
      </w:r>
      <w:proofErr w:type="spellEnd"/>
      <w:r w:rsidR="00026C36" w:rsidRPr="00026C36">
        <w:rPr>
          <w:sz w:val="28"/>
          <w:szCs w:val="28"/>
        </w:rPr>
        <w:t xml:space="preserve"> раду закладу </w:t>
      </w:r>
      <w:proofErr w:type="spellStart"/>
      <w:r w:rsidR="00026C36" w:rsidRPr="00026C36">
        <w:rPr>
          <w:sz w:val="28"/>
          <w:szCs w:val="28"/>
        </w:rPr>
        <w:t>професійної</w:t>
      </w:r>
      <w:proofErr w:type="spellEnd"/>
      <w:r w:rsidR="00026C36" w:rsidRPr="00026C36">
        <w:rPr>
          <w:sz w:val="28"/>
          <w:szCs w:val="28"/>
        </w:rPr>
        <w:t xml:space="preserve"> </w:t>
      </w:r>
      <w:proofErr w:type="spellStart"/>
      <w:r w:rsidR="00026C36" w:rsidRPr="00026C36">
        <w:rPr>
          <w:sz w:val="28"/>
          <w:szCs w:val="28"/>
        </w:rPr>
        <w:t>освіти</w:t>
      </w:r>
      <w:proofErr w:type="spellEnd"/>
      <w:r w:rsidR="00026C36" w:rsidRPr="00026C36">
        <w:rPr>
          <w:sz w:val="28"/>
          <w:szCs w:val="28"/>
        </w:rPr>
        <w:t xml:space="preserve"> та Порядку про </w:t>
      </w:r>
      <w:proofErr w:type="spellStart"/>
      <w:r w:rsidR="00026C36" w:rsidRPr="00026C36">
        <w:rPr>
          <w:sz w:val="28"/>
          <w:szCs w:val="28"/>
        </w:rPr>
        <w:t>наглядову</w:t>
      </w:r>
      <w:proofErr w:type="spellEnd"/>
      <w:r w:rsidR="00026C36" w:rsidRPr="00026C36">
        <w:rPr>
          <w:sz w:val="28"/>
          <w:szCs w:val="28"/>
        </w:rPr>
        <w:t xml:space="preserve"> раду закладу </w:t>
      </w:r>
      <w:proofErr w:type="spellStart"/>
      <w:r w:rsidR="00026C36" w:rsidRPr="00026C36">
        <w:rPr>
          <w:sz w:val="28"/>
          <w:szCs w:val="28"/>
        </w:rPr>
        <w:t>професійної</w:t>
      </w:r>
      <w:proofErr w:type="spellEnd"/>
      <w:r w:rsidR="00026C36" w:rsidRPr="00026C36">
        <w:rPr>
          <w:sz w:val="28"/>
          <w:szCs w:val="28"/>
        </w:rPr>
        <w:t xml:space="preserve"> </w:t>
      </w:r>
      <w:proofErr w:type="spellStart"/>
      <w:r w:rsidR="00026C36" w:rsidRPr="00026C36">
        <w:rPr>
          <w:sz w:val="28"/>
          <w:szCs w:val="28"/>
        </w:rPr>
        <w:t>освіти</w:t>
      </w:r>
      <w:proofErr w:type="spellEnd"/>
      <w:r w:rsidRPr="002236E8">
        <w:rPr>
          <w:sz w:val="28"/>
          <w:szCs w:val="28"/>
        </w:rPr>
        <w:t>»</w:t>
      </w:r>
    </w:p>
    <w:p w14:paraId="3A9DF890" w14:textId="77777777" w:rsidR="000F7DB9" w:rsidRPr="000F7DB9" w:rsidRDefault="000F7DB9" w:rsidP="000F7DB9">
      <w:pPr>
        <w:spacing w:line="258" w:lineRule="atLeast"/>
        <w:jc w:val="center"/>
        <w:textAlignment w:val="baseline"/>
        <w:rPr>
          <w:bCs/>
          <w:color w:val="000000"/>
          <w:sz w:val="28"/>
          <w:szCs w:val="28"/>
          <w:lang w:val="uk-UA"/>
        </w:rPr>
      </w:pPr>
    </w:p>
    <w:p w14:paraId="595581A8" w14:textId="5B16A112" w:rsidR="002236E8" w:rsidRPr="00445CB5" w:rsidRDefault="00195BCA" w:rsidP="00825DF6">
      <w:pPr>
        <w:tabs>
          <w:tab w:val="left" w:pos="709"/>
        </w:tabs>
        <w:ind w:firstLine="567"/>
        <w:jc w:val="both"/>
        <w:rPr>
          <w:b/>
          <w:sz w:val="28"/>
          <w:szCs w:val="28"/>
          <w:lang w:val="uk-UA"/>
        </w:rPr>
      </w:pPr>
      <w:r w:rsidRPr="00A706D1">
        <w:rPr>
          <w:b/>
          <w:sz w:val="28"/>
          <w:szCs w:val="28"/>
          <w:lang w:val="uk-UA"/>
        </w:rPr>
        <w:t>Потреба і мета прийняття рішення</w:t>
      </w:r>
      <w:r w:rsidR="000F7DB9" w:rsidRPr="00A706D1">
        <w:rPr>
          <w:b/>
          <w:sz w:val="28"/>
          <w:szCs w:val="28"/>
          <w:lang w:val="uk-UA"/>
        </w:rPr>
        <w:t>:</w:t>
      </w:r>
    </w:p>
    <w:p w14:paraId="6CC3090C" w14:textId="348D8562" w:rsidR="00825DF6" w:rsidRDefault="00825DF6" w:rsidP="00825DF6">
      <w:pPr>
        <w:pStyle w:val="HTML"/>
        <w:tabs>
          <w:tab w:val="left" w:pos="709"/>
        </w:tabs>
        <w:ind w:firstLine="567"/>
        <w:jc w:val="both"/>
        <w:rPr>
          <w:rFonts w:ascii="Times New Roman" w:hAnsi="Times New Roman" w:cs="Times New Roman"/>
          <w:sz w:val="28"/>
          <w:szCs w:val="28"/>
          <w:lang w:val="uk-UA"/>
        </w:rPr>
      </w:pPr>
      <w:r w:rsidRPr="00825DF6">
        <w:rPr>
          <w:rFonts w:ascii="Times New Roman" w:hAnsi="Times New Roman" w:cs="Times New Roman"/>
          <w:sz w:val="28"/>
          <w:szCs w:val="28"/>
          <w:lang w:val="uk-UA"/>
        </w:rPr>
        <w:t>Розпорядженням Кабінету Міністрів України від 25 жовтня</w:t>
      </w:r>
      <w:r>
        <w:rPr>
          <w:rFonts w:ascii="Times New Roman" w:hAnsi="Times New Roman" w:cs="Times New Roman"/>
          <w:sz w:val="28"/>
          <w:szCs w:val="28"/>
          <w:lang w:val="uk-UA"/>
        </w:rPr>
        <w:t xml:space="preserve"> </w:t>
      </w:r>
      <w:r w:rsidRPr="00825DF6">
        <w:rPr>
          <w:rFonts w:ascii="Times New Roman" w:hAnsi="Times New Roman" w:cs="Times New Roman"/>
          <w:sz w:val="28"/>
          <w:szCs w:val="28"/>
          <w:lang w:val="uk-UA"/>
        </w:rPr>
        <w:t>2017 р</w:t>
      </w:r>
      <w:r w:rsidR="00C46D80">
        <w:rPr>
          <w:rFonts w:ascii="Times New Roman" w:hAnsi="Times New Roman" w:cs="Times New Roman"/>
          <w:sz w:val="28"/>
          <w:szCs w:val="28"/>
          <w:lang w:val="uk-UA"/>
        </w:rPr>
        <w:t>оку</w:t>
      </w:r>
      <w:r w:rsidRPr="00825DF6">
        <w:rPr>
          <w:rFonts w:ascii="Times New Roman" w:hAnsi="Times New Roman" w:cs="Times New Roman"/>
          <w:sz w:val="28"/>
          <w:szCs w:val="28"/>
          <w:lang w:val="uk-UA"/>
        </w:rPr>
        <w:t xml:space="preserve"> №</w:t>
      </w:r>
      <w:r>
        <w:rPr>
          <w:rFonts w:ascii="Times New Roman" w:hAnsi="Times New Roman" w:cs="Times New Roman"/>
          <w:sz w:val="28"/>
          <w:szCs w:val="28"/>
          <w:lang w:val="uk-UA"/>
        </w:rPr>
        <w:t> </w:t>
      </w:r>
      <w:r w:rsidRPr="00825DF6">
        <w:rPr>
          <w:rFonts w:ascii="Times New Roman" w:hAnsi="Times New Roman" w:cs="Times New Roman"/>
          <w:sz w:val="28"/>
          <w:szCs w:val="28"/>
          <w:lang w:val="uk-UA"/>
        </w:rPr>
        <w:t>831-р (зі змінами) тимчасово передано повноваження щодо управління</w:t>
      </w:r>
      <w:r>
        <w:rPr>
          <w:rFonts w:ascii="Times New Roman" w:hAnsi="Times New Roman" w:cs="Times New Roman"/>
          <w:sz w:val="28"/>
          <w:szCs w:val="28"/>
          <w:lang w:val="uk-UA"/>
        </w:rPr>
        <w:t xml:space="preserve"> </w:t>
      </w:r>
      <w:r w:rsidRPr="00825DF6">
        <w:rPr>
          <w:rFonts w:ascii="Times New Roman" w:hAnsi="Times New Roman" w:cs="Times New Roman"/>
          <w:sz w:val="28"/>
          <w:szCs w:val="28"/>
          <w:lang w:val="uk-UA"/>
        </w:rPr>
        <w:t>державними закладами професійної освіти, зокрема</w:t>
      </w:r>
      <w:r>
        <w:rPr>
          <w:rFonts w:ascii="Times New Roman" w:hAnsi="Times New Roman" w:cs="Times New Roman"/>
          <w:sz w:val="28"/>
          <w:szCs w:val="28"/>
          <w:lang w:val="uk-UA"/>
        </w:rPr>
        <w:t xml:space="preserve"> </w:t>
      </w:r>
      <w:r w:rsidRPr="00825DF6">
        <w:rPr>
          <w:rFonts w:ascii="Times New Roman" w:hAnsi="Times New Roman" w:cs="Times New Roman"/>
          <w:sz w:val="28"/>
          <w:szCs w:val="28"/>
          <w:lang w:val="uk-UA"/>
        </w:rPr>
        <w:t xml:space="preserve">міським радам територіальних громад з адміністративним центром у місті </w:t>
      </w:r>
      <w:r w:rsidR="00426171">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25DF6">
        <w:rPr>
          <w:rFonts w:ascii="Times New Roman" w:hAnsi="Times New Roman" w:cs="Times New Roman"/>
          <w:sz w:val="28"/>
          <w:szCs w:val="28"/>
          <w:lang w:val="uk-UA"/>
        </w:rPr>
        <w:t>обласному центрі – прийняття рішення про утворення наглядової ради у закладах</w:t>
      </w:r>
      <w:r w:rsidRPr="00825DF6">
        <w:t xml:space="preserve"> </w:t>
      </w:r>
      <w:r w:rsidRPr="00825DF6">
        <w:rPr>
          <w:rFonts w:ascii="Times New Roman" w:hAnsi="Times New Roman" w:cs="Times New Roman"/>
          <w:sz w:val="28"/>
          <w:szCs w:val="28"/>
          <w:lang w:val="uk-UA"/>
        </w:rPr>
        <w:t xml:space="preserve">професійної освіти, фінансування яких здійснюється з бюджетів міст </w:t>
      </w:r>
      <w:r>
        <w:rPr>
          <w:rFonts w:ascii="Times New Roman" w:hAnsi="Times New Roman" w:cs="Times New Roman"/>
          <w:sz w:val="28"/>
          <w:szCs w:val="28"/>
          <w:lang w:val="uk-UA"/>
        </w:rPr>
        <w:t>–</w:t>
      </w:r>
      <w:r w:rsidRPr="00825DF6">
        <w:rPr>
          <w:rFonts w:ascii="Times New Roman" w:hAnsi="Times New Roman" w:cs="Times New Roman"/>
          <w:sz w:val="28"/>
          <w:szCs w:val="28"/>
          <w:lang w:val="uk-UA"/>
        </w:rPr>
        <w:t xml:space="preserve"> обласних</w:t>
      </w:r>
      <w:r>
        <w:rPr>
          <w:rFonts w:ascii="Times New Roman" w:hAnsi="Times New Roman" w:cs="Times New Roman"/>
          <w:sz w:val="28"/>
          <w:szCs w:val="28"/>
          <w:lang w:val="uk-UA"/>
        </w:rPr>
        <w:t xml:space="preserve"> </w:t>
      </w:r>
      <w:r w:rsidRPr="00825DF6">
        <w:rPr>
          <w:rFonts w:ascii="Times New Roman" w:hAnsi="Times New Roman" w:cs="Times New Roman"/>
          <w:sz w:val="28"/>
          <w:szCs w:val="28"/>
          <w:lang w:val="uk-UA"/>
        </w:rPr>
        <w:t>центрів, затвердження положення про наглядову раду.</w:t>
      </w:r>
      <w:r w:rsidR="00CC7E18">
        <w:rPr>
          <w:rFonts w:ascii="Times New Roman" w:hAnsi="Times New Roman" w:cs="Times New Roman"/>
          <w:sz w:val="28"/>
          <w:szCs w:val="28"/>
          <w:lang w:val="uk-UA"/>
        </w:rPr>
        <w:t xml:space="preserve"> </w:t>
      </w:r>
    </w:p>
    <w:p w14:paraId="20098FBB" w14:textId="70C77D9F" w:rsidR="007E098F" w:rsidRPr="007B4D30" w:rsidRDefault="00CC7E18" w:rsidP="007B4D30">
      <w:pPr>
        <w:pStyle w:val="HTML"/>
        <w:tabs>
          <w:tab w:val="left" w:pos="709"/>
        </w:tabs>
        <w:ind w:firstLine="567"/>
        <w:jc w:val="both"/>
        <w:rPr>
          <w:rFonts w:ascii="Times New Roman" w:hAnsi="Times New Roman" w:cs="Times New Roman"/>
          <w:sz w:val="28"/>
          <w:szCs w:val="28"/>
          <w:lang w:val="uk-UA"/>
        </w:rPr>
      </w:pPr>
      <w:r w:rsidRPr="00CC7E18">
        <w:rPr>
          <w:rFonts w:ascii="Times New Roman" w:hAnsi="Times New Roman" w:cs="Times New Roman"/>
          <w:sz w:val="28"/>
          <w:szCs w:val="28"/>
          <w:lang w:val="uk-UA"/>
        </w:rPr>
        <w:t>Відповідно до частини першої статті 42 Закону України «Про професійну</w:t>
      </w:r>
      <w:r w:rsidR="007B4D30">
        <w:rPr>
          <w:rFonts w:ascii="Times New Roman" w:hAnsi="Times New Roman" w:cs="Times New Roman"/>
          <w:sz w:val="28"/>
          <w:szCs w:val="28"/>
          <w:lang w:val="uk-UA"/>
        </w:rPr>
        <w:t xml:space="preserve"> </w:t>
      </w:r>
      <w:r w:rsidRPr="007B4D30">
        <w:rPr>
          <w:rFonts w:ascii="Times New Roman" w:hAnsi="Times New Roman" w:cs="Times New Roman"/>
          <w:sz w:val="28"/>
          <w:szCs w:val="28"/>
          <w:lang w:val="uk-UA"/>
        </w:rPr>
        <w:t>освіту» у державному, комунальному закладі професійної освіти за рішенням засновника чи уповноваженого ним органу обов’язково утворюється наглядова рада на визначений засновником строк, але не менше ніж на чотири роки.</w:t>
      </w:r>
      <w:r w:rsidR="007E098F" w:rsidRPr="007B4D30">
        <w:rPr>
          <w:rFonts w:ascii="Times New Roman" w:hAnsi="Times New Roman" w:cs="Times New Roman"/>
          <w:sz w:val="28"/>
          <w:szCs w:val="28"/>
          <w:lang w:val="uk-UA"/>
        </w:rPr>
        <w:t xml:space="preserve"> У листі Міністерства освіти і науки України (далі – МОН) (лист від 20.07.2026 № 1/15635-26 «Про створення наглядових рад») визначено, що міські ради, до яких перейшли повноваження управління державними закладами професійної освіти, повин</w:t>
      </w:r>
      <w:r w:rsidR="00114DA6" w:rsidRPr="007B4D30">
        <w:rPr>
          <w:rFonts w:ascii="Times New Roman" w:hAnsi="Times New Roman" w:cs="Times New Roman"/>
          <w:sz w:val="28"/>
          <w:szCs w:val="28"/>
          <w:lang w:val="uk-UA"/>
        </w:rPr>
        <w:t>ні</w:t>
      </w:r>
      <w:r w:rsidR="007E098F" w:rsidRPr="007B4D30">
        <w:rPr>
          <w:rFonts w:ascii="Times New Roman" w:hAnsi="Times New Roman" w:cs="Times New Roman"/>
          <w:sz w:val="28"/>
          <w:szCs w:val="28"/>
          <w:lang w:val="uk-UA"/>
        </w:rPr>
        <w:t xml:space="preserve"> до 12.09.2026 розробити та затвердити Положення про наглядову раду закладу професійної освіти і Порядок про наглядову раду закладу професійної освіти відповідно до Примірного Положення і Порядку, затвердженого наказом МОН від  30.12.2025 № 1725.</w:t>
      </w:r>
    </w:p>
    <w:p w14:paraId="5913FF22" w14:textId="70B86336" w:rsidR="00825DF6" w:rsidRPr="00825DF6" w:rsidRDefault="000F7DB9" w:rsidP="00825DF6">
      <w:pPr>
        <w:tabs>
          <w:tab w:val="left" w:pos="709"/>
        </w:tabs>
        <w:ind w:firstLine="567"/>
        <w:jc w:val="both"/>
        <w:rPr>
          <w:b/>
          <w:sz w:val="28"/>
          <w:szCs w:val="28"/>
          <w:lang w:val="uk-UA"/>
        </w:rPr>
      </w:pPr>
      <w:r w:rsidRPr="00A706D1">
        <w:rPr>
          <w:b/>
          <w:sz w:val="28"/>
          <w:szCs w:val="28"/>
          <w:lang w:val="uk-UA"/>
        </w:rPr>
        <w:t xml:space="preserve">Прогнозовані суспільні, економічні, фінансові та юридичні наслідки прийняття рішення: </w:t>
      </w:r>
    </w:p>
    <w:p w14:paraId="3290D100" w14:textId="56D522B4" w:rsidR="00114DA6" w:rsidRPr="00114DA6" w:rsidRDefault="00114DA6" w:rsidP="00114DA6">
      <w:pPr>
        <w:ind w:firstLine="567"/>
        <w:jc w:val="both"/>
        <w:rPr>
          <w:sz w:val="28"/>
          <w:szCs w:val="28"/>
          <w:lang w:val="uk-UA"/>
        </w:rPr>
      </w:pPr>
      <w:r>
        <w:rPr>
          <w:sz w:val="28"/>
          <w:szCs w:val="28"/>
          <w:lang w:val="uk-UA"/>
        </w:rPr>
        <w:t>В</w:t>
      </w:r>
      <w:r w:rsidRPr="00114DA6">
        <w:rPr>
          <w:sz w:val="28"/>
          <w:szCs w:val="28"/>
          <w:lang w:val="uk-UA"/>
        </w:rPr>
        <w:t>иконання норм чинного законодавства шляхом затвердження Положення про наглядову раду та Порядок про наглядову раду закладу професійної освіти для належної організації роботи закладів професійної освіти, які фінансуються за кошти бюджету Луцької міської територіальної громади.</w:t>
      </w:r>
    </w:p>
    <w:p w14:paraId="05084A7B" w14:textId="77777777" w:rsidR="007B4D30" w:rsidRDefault="007B4D30" w:rsidP="00114DA6">
      <w:pPr>
        <w:ind w:firstLine="567"/>
        <w:jc w:val="both"/>
        <w:rPr>
          <w:sz w:val="28"/>
          <w:szCs w:val="28"/>
          <w:lang w:val="uk-UA"/>
        </w:rPr>
      </w:pPr>
    </w:p>
    <w:p w14:paraId="4F92C8F0" w14:textId="302B37CC" w:rsidR="00422CBC" w:rsidRPr="00114DA6" w:rsidRDefault="00F31A88" w:rsidP="00114DA6">
      <w:pPr>
        <w:ind w:firstLine="567"/>
        <w:jc w:val="both"/>
        <w:rPr>
          <w:sz w:val="28"/>
          <w:szCs w:val="28"/>
          <w:lang w:val="uk-UA"/>
        </w:rPr>
      </w:pPr>
      <w:bookmarkStart w:id="0" w:name="_GoBack"/>
      <w:bookmarkEnd w:id="0"/>
      <w:r w:rsidRPr="00114DA6">
        <w:rPr>
          <w:sz w:val="28"/>
          <w:szCs w:val="28"/>
          <w:lang w:val="uk-UA"/>
        </w:rPr>
        <w:tab/>
      </w:r>
      <w:bookmarkStart w:id="1" w:name="n12"/>
      <w:bookmarkStart w:id="2" w:name="n13"/>
      <w:bookmarkStart w:id="3" w:name="n14"/>
      <w:bookmarkEnd w:id="1"/>
      <w:bookmarkEnd w:id="2"/>
      <w:bookmarkEnd w:id="3"/>
    </w:p>
    <w:p w14:paraId="31D01B7E" w14:textId="4FB12CF5" w:rsidR="005A4120" w:rsidRPr="002236E8" w:rsidRDefault="00825DF6">
      <w:pPr>
        <w:rPr>
          <w:lang w:val="uk-UA"/>
        </w:rPr>
      </w:pPr>
      <w:r>
        <w:rPr>
          <w:sz w:val="28"/>
          <w:szCs w:val="28"/>
          <w:lang w:val="uk-UA"/>
        </w:rPr>
        <w:t>Директор департаменту освіти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Віталій БОНДАР</w:t>
      </w:r>
    </w:p>
    <w:sectPr w:rsidR="005A4120" w:rsidRPr="002236E8" w:rsidSect="00A706D1">
      <w:pgSz w:w="11906" w:h="16838" w:code="9"/>
      <w:pgMar w:top="1134" w:right="567" w:bottom="1134" w:left="1985"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DD168F"/>
    <w:multiLevelType w:val="hybridMultilevel"/>
    <w:tmpl w:val="1CC4128C"/>
    <w:lvl w:ilvl="0" w:tplc="A434F7FC">
      <w:numFmt w:val="bullet"/>
      <w:lvlText w:val="-"/>
      <w:lvlJc w:val="left"/>
      <w:pPr>
        <w:tabs>
          <w:tab w:val="num" w:pos="1296"/>
        </w:tabs>
        <w:ind w:left="1296" w:hanging="870"/>
      </w:pPr>
      <w:rPr>
        <w:rFonts w:ascii="Times New Roman" w:eastAsia="Times New Roman" w:hAnsi="Times New Roman"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DB9"/>
    <w:rsid w:val="00004CCD"/>
    <w:rsid w:val="000232C9"/>
    <w:rsid w:val="00026C36"/>
    <w:rsid w:val="00071F13"/>
    <w:rsid w:val="000B77DA"/>
    <w:rsid w:val="000C673F"/>
    <w:rsid w:val="000E115D"/>
    <w:rsid w:val="000F7DB9"/>
    <w:rsid w:val="00105315"/>
    <w:rsid w:val="00114DA6"/>
    <w:rsid w:val="001320C7"/>
    <w:rsid w:val="00145858"/>
    <w:rsid w:val="0018144B"/>
    <w:rsid w:val="00195BCA"/>
    <w:rsid w:val="001B3A2A"/>
    <w:rsid w:val="001C540D"/>
    <w:rsid w:val="001D6528"/>
    <w:rsid w:val="00220A88"/>
    <w:rsid w:val="002236E8"/>
    <w:rsid w:val="0022549C"/>
    <w:rsid w:val="002349F6"/>
    <w:rsid w:val="00262520"/>
    <w:rsid w:val="002A12BE"/>
    <w:rsid w:val="00312CA9"/>
    <w:rsid w:val="00337485"/>
    <w:rsid w:val="00345ABF"/>
    <w:rsid w:val="00367256"/>
    <w:rsid w:val="00382F82"/>
    <w:rsid w:val="003869A9"/>
    <w:rsid w:val="0039318F"/>
    <w:rsid w:val="003B4762"/>
    <w:rsid w:val="003B6AFB"/>
    <w:rsid w:val="003C434D"/>
    <w:rsid w:val="004023C6"/>
    <w:rsid w:val="0040499F"/>
    <w:rsid w:val="00407E4A"/>
    <w:rsid w:val="0041286C"/>
    <w:rsid w:val="00422CBC"/>
    <w:rsid w:val="0042349A"/>
    <w:rsid w:val="00426171"/>
    <w:rsid w:val="00445CB5"/>
    <w:rsid w:val="00451A8B"/>
    <w:rsid w:val="00507118"/>
    <w:rsid w:val="0051475A"/>
    <w:rsid w:val="00541319"/>
    <w:rsid w:val="005644FA"/>
    <w:rsid w:val="00570654"/>
    <w:rsid w:val="005876A2"/>
    <w:rsid w:val="005A4120"/>
    <w:rsid w:val="005B5521"/>
    <w:rsid w:val="00615ABC"/>
    <w:rsid w:val="00633C91"/>
    <w:rsid w:val="006444D9"/>
    <w:rsid w:val="00651E15"/>
    <w:rsid w:val="00651EB2"/>
    <w:rsid w:val="00677AC8"/>
    <w:rsid w:val="00696A58"/>
    <w:rsid w:val="006B44BB"/>
    <w:rsid w:val="00722A7E"/>
    <w:rsid w:val="00725C35"/>
    <w:rsid w:val="007626CB"/>
    <w:rsid w:val="0077368D"/>
    <w:rsid w:val="00775CD9"/>
    <w:rsid w:val="00775FA2"/>
    <w:rsid w:val="007B4D30"/>
    <w:rsid w:val="007C13CB"/>
    <w:rsid w:val="007E098F"/>
    <w:rsid w:val="007E450C"/>
    <w:rsid w:val="00816324"/>
    <w:rsid w:val="00825DF6"/>
    <w:rsid w:val="00890AEB"/>
    <w:rsid w:val="008A6BE9"/>
    <w:rsid w:val="00900B2D"/>
    <w:rsid w:val="00903E55"/>
    <w:rsid w:val="00923FEB"/>
    <w:rsid w:val="0095237D"/>
    <w:rsid w:val="009778A5"/>
    <w:rsid w:val="009A5099"/>
    <w:rsid w:val="009B29F0"/>
    <w:rsid w:val="009B562D"/>
    <w:rsid w:val="009D1498"/>
    <w:rsid w:val="009D5E0D"/>
    <w:rsid w:val="009F23EE"/>
    <w:rsid w:val="00A0162B"/>
    <w:rsid w:val="00A44ACA"/>
    <w:rsid w:val="00A507EC"/>
    <w:rsid w:val="00A654A3"/>
    <w:rsid w:val="00A706D1"/>
    <w:rsid w:val="00AF1410"/>
    <w:rsid w:val="00B94D8F"/>
    <w:rsid w:val="00BC156B"/>
    <w:rsid w:val="00BD28B2"/>
    <w:rsid w:val="00C0579A"/>
    <w:rsid w:val="00C164CD"/>
    <w:rsid w:val="00C251C8"/>
    <w:rsid w:val="00C43271"/>
    <w:rsid w:val="00C44773"/>
    <w:rsid w:val="00C46D80"/>
    <w:rsid w:val="00CA1C8D"/>
    <w:rsid w:val="00CC7E18"/>
    <w:rsid w:val="00D13600"/>
    <w:rsid w:val="00D73453"/>
    <w:rsid w:val="00D772CA"/>
    <w:rsid w:val="00D7799B"/>
    <w:rsid w:val="00D80AC0"/>
    <w:rsid w:val="00D95E56"/>
    <w:rsid w:val="00E02037"/>
    <w:rsid w:val="00E12D7C"/>
    <w:rsid w:val="00E92BEA"/>
    <w:rsid w:val="00EB699B"/>
    <w:rsid w:val="00F31A88"/>
    <w:rsid w:val="00F70D0E"/>
    <w:rsid w:val="00F97F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7765"/>
  <w15:docId w15:val="{114E237A-E08D-4BC1-9D14-58DACD69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F7DB9"/>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0F7DB9"/>
    <w:pPr>
      <w:widowControl w:val="0"/>
      <w:autoSpaceDE w:val="0"/>
      <w:autoSpaceDN w:val="0"/>
      <w:adjustRightInd w:val="0"/>
      <w:spacing w:line="312" w:lineRule="exact"/>
    </w:pPr>
  </w:style>
  <w:style w:type="character" w:customStyle="1" w:styleId="FontStyle21">
    <w:name w:val="Font Style21"/>
    <w:basedOn w:val="a0"/>
    <w:rsid w:val="000F7DB9"/>
    <w:rPr>
      <w:rFonts w:ascii="Times New Roman" w:hAnsi="Times New Roman" w:cs="Times New Roman"/>
      <w:sz w:val="26"/>
      <w:szCs w:val="26"/>
    </w:rPr>
  </w:style>
  <w:style w:type="paragraph" w:styleId="a3">
    <w:name w:val="Body Text"/>
    <w:basedOn w:val="a"/>
    <w:link w:val="a4"/>
    <w:rsid w:val="000F7DB9"/>
    <w:pPr>
      <w:spacing w:after="120" w:line="276" w:lineRule="auto"/>
    </w:pPr>
    <w:rPr>
      <w:rFonts w:eastAsia="Times New Roman"/>
      <w:sz w:val="22"/>
      <w:szCs w:val="22"/>
      <w:lang w:eastAsia="en-US"/>
    </w:rPr>
  </w:style>
  <w:style w:type="character" w:customStyle="1" w:styleId="a4">
    <w:name w:val="Основний текст Знак"/>
    <w:basedOn w:val="a0"/>
    <w:link w:val="a3"/>
    <w:rsid w:val="000F7DB9"/>
    <w:rPr>
      <w:rFonts w:ascii="Times New Roman" w:eastAsia="Times New Roman" w:hAnsi="Times New Roman" w:cs="Times New Roman"/>
    </w:rPr>
  </w:style>
  <w:style w:type="paragraph" w:styleId="HTML">
    <w:name w:val="HTML Preformatted"/>
    <w:basedOn w:val="a"/>
    <w:link w:val="HTML0"/>
    <w:semiHidden/>
    <w:rsid w:val="00422C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ий HTML Знак"/>
    <w:basedOn w:val="a0"/>
    <w:link w:val="HTML"/>
    <w:semiHidden/>
    <w:rsid w:val="00422CBC"/>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1196</Words>
  <Characters>682</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УОЛМР</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Войтина</dc:creator>
  <cp:lastModifiedBy>Максим</cp:lastModifiedBy>
  <cp:revision>9</cp:revision>
  <cp:lastPrinted>2019-09-05T08:28:00Z</cp:lastPrinted>
  <dcterms:created xsi:type="dcterms:W3CDTF">2026-08-07T17:56:00Z</dcterms:created>
  <dcterms:modified xsi:type="dcterms:W3CDTF">2026-08-11T12:12:00Z</dcterms:modified>
</cp:coreProperties>
</file>