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 проєкту рішення  міської ради</w:t>
      </w:r>
    </w:p>
    <w:p>
      <w:pPr>
        <w:pStyle w:val="Normal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NSimSun" w:cs="Arial" w:ascii="Times New Roman" w:hAnsi="Times New Roman"/>
          <w:b/>
          <w:bCs/>
          <w:sz w:val="28"/>
          <w:szCs w:val="28"/>
          <w:lang w:val="uk-UA"/>
        </w:rPr>
        <w:t>«</w:t>
      </w:r>
      <w:r>
        <w:rPr>
          <w:rFonts w:eastAsia="NSimSun" w:cs="Arial" w:ascii="Times New Roman" w:hAnsi="Times New Roman"/>
          <w:b/>
          <w:bCs/>
          <w:spacing w:val="-1"/>
          <w:sz w:val="28"/>
          <w:szCs w:val="28"/>
          <w:lang w:val="uk-UA"/>
        </w:rPr>
        <w:t>Про внесення змін до</w:t>
      </w:r>
      <w:r>
        <w:rPr>
          <w:rFonts w:eastAsia="NSimSun" w:cs="Arial" w:ascii="Times New Roman" w:hAnsi="Times New Roman"/>
          <w:b/>
          <w:bCs/>
          <w:sz w:val="28"/>
          <w:szCs w:val="28"/>
          <w:lang w:val="uk-UA"/>
        </w:rPr>
        <w:t xml:space="preserve"> «Програми  розвитку туризму, промоції та маркетингу Луцької міської територіальної громади на 2026–2028 роки» та </w:t>
      </w:r>
      <w:r>
        <w:rPr>
          <w:rFonts w:eastAsia="NSimSun" w:cs="Arial" w:ascii="Times New Roman" w:hAnsi="Times New Roman"/>
          <w:b/>
          <w:bCs/>
          <w:spacing w:val="-1"/>
          <w:sz w:val="28"/>
          <w:szCs w:val="28"/>
          <w:lang w:val="uk-UA"/>
        </w:rPr>
        <w:t xml:space="preserve">продовження терміну її дії  </w:t>
      </w:r>
      <w:r>
        <w:rPr>
          <w:rFonts w:eastAsia="NSimSun" w:cs="Arial" w:ascii="Times New Roman" w:hAnsi="Times New Roman"/>
          <w:b/>
          <w:bCs/>
          <w:sz w:val="28"/>
          <w:szCs w:val="28"/>
          <w:lang w:val="uk-UA"/>
        </w:rPr>
        <w:t>на 2029 рік</w:t>
      </w:r>
      <w:r>
        <w:rPr>
          <w:rFonts w:eastAsia="NSimSun" w:cs="Arial" w:ascii="Times New Roman" w:hAnsi="Times New Roman"/>
          <w:b/>
          <w:bCs/>
          <w:sz w:val="28"/>
          <w:szCs w:val="28"/>
        </w:rPr>
        <w:t>»</w:t>
      </w:r>
    </w:p>
    <w:p>
      <w:pPr>
        <w:pStyle w:val="Normal"/>
        <w:jc w:val="center"/>
        <w:rPr>
          <w:rFonts w:ascii="Times New Roman" w:hAnsi="Times New Roman" w:eastAsia="NSimSun" w:cs="Arial"/>
        </w:rPr>
      </w:pPr>
      <w:r>
        <w:rPr>
          <w:rFonts w:eastAsia="NSimSun" w:cs="Arial" w:ascii="Times New Roman" w:hAnsi="Times New Roman"/>
        </w:rPr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1. Потреба і мета прийняття рішення</w:t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ab/>
      </w:r>
    </w:p>
    <w:p>
      <w:pPr>
        <w:pStyle w:val="Normal"/>
        <w:ind w:firstLine="680" w:right="0"/>
        <w:jc w:val="both"/>
        <w:rPr>
          <w:rFonts w:ascii="Times New Roman" w:hAnsi="Times New Roman"/>
          <w:sz w:val="28"/>
          <w:szCs w:val="28"/>
          <w:shd w:fill="auto" w:val="clear"/>
          <w:lang w:val="uk-UA" w:eastAsia="zh-CN" w:bidi="hi-IN"/>
        </w:rPr>
      </w:pPr>
      <w:r>
        <w:rPr>
          <w:rFonts w:ascii="Times New Roman" w:hAnsi="Times New Roman"/>
          <w:sz w:val="28"/>
          <w:szCs w:val="28"/>
          <w:shd w:fill="auto" w:val="clear"/>
          <w:lang w:val="uk-UA" w:eastAsia="zh-CN" w:bidi="hi-IN"/>
        </w:rPr>
        <w:t>Створення можливості передбачення необхідних асигнувань до бюджету для реалізації запланованих заходів цільової програми.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>2. Прогнозовані суспільні, економічні, фінансові та юридичні наслідки прийняття рішення: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ab/>
      </w:r>
    </w:p>
    <w:p>
      <w:pPr>
        <w:pStyle w:val="Normal"/>
        <w:jc w:val="both"/>
        <w:rPr>
          <w:rFonts w:ascii="Times New Roman" w:hAnsi="Times New Roman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</w:r>
    </w:p>
    <w:p>
      <w:pPr>
        <w:pStyle w:val="Normal"/>
        <w:widowControl w:val="false"/>
        <w:tabs>
          <w:tab w:val="clear" w:pos="643"/>
          <w:tab w:val="center" w:pos="675" w:leader="none"/>
          <w:tab w:val="right" w:pos="9355" w:leader="none"/>
        </w:tabs>
        <w:suppressAutoHyphens w:val="true"/>
        <w:bidi w:val="0"/>
        <w:spacing w:before="0" w:after="0"/>
        <w:ind w:firstLine="737" w:left="0" w:right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ab/>
        <w:t xml:space="preserve">Внесення змін до Програми надасть можливість забезпечити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hi-IN"/>
        </w:rPr>
        <w:t>стабільний</w:t>
      </w:r>
      <w:r>
        <w:rPr>
          <w:rFonts w:cs="Times New Roman" w:ascii="Times New Roman" w:hAnsi="Times New Roman"/>
          <w:sz w:val="28"/>
          <w:szCs w:val="28"/>
          <w:lang w:val="uk-UA" w:eastAsia="zh-CN"/>
        </w:rPr>
        <w:t xml:space="preserve"> розвиток галузі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hi-IN"/>
        </w:rPr>
        <w:t>туризму</w:t>
      </w:r>
      <w:r>
        <w:rPr>
          <w:rFonts w:cs="Times New Roman" w:ascii="Times New Roman" w:hAnsi="Times New Roman"/>
          <w:sz w:val="28"/>
          <w:szCs w:val="28"/>
          <w:lang w:val="uk-UA" w:eastAsia="zh-CN"/>
        </w:rPr>
        <w:t xml:space="preserve"> Луцької міської територіальної громади в 2029 році та якісне планування такого розвитку на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hi-IN"/>
        </w:rPr>
        <w:t xml:space="preserve">наступні </w:t>
      </w:r>
      <w:r>
        <w:rPr>
          <w:rFonts w:cs="Times New Roman" w:ascii="Times New Roman" w:hAnsi="Times New Roman"/>
          <w:sz w:val="28"/>
          <w:szCs w:val="28"/>
          <w:lang w:val="uk-UA" w:eastAsia="zh-CN"/>
        </w:rPr>
        <w:t>роки.</w:t>
      </w:r>
    </w:p>
    <w:p>
      <w:pPr>
        <w:pStyle w:val="Normal"/>
        <w:ind w:firstLine="720" w:right="0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highlight w:val="none"/>
          <w:shd w:fill="auto" w:val="clear"/>
        </w:rPr>
      </w:pPr>
      <w:r>
        <w:rPr>
          <w:rFonts w:ascii="Times New Roman" w:hAnsi="Times New Roman"/>
          <w:sz w:val="28"/>
          <w:szCs w:val="28"/>
          <w:shd w:fill="auto" w:val="clear"/>
        </w:rPr>
      </w:r>
    </w:p>
    <w:p>
      <w:pPr>
        <w:pStyle w:val="Normal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управління туризму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промоції міста</w:t>
        <w:tab/>
        <w:tab/>
        <w:tab/>
        <w:tab/>
        <w:tab/>
        <w:tab/>
        <w:t xml:space="preserve">    </w:t>
        <w:tab/>
        <w:t xml:space="preserve">        Катерина МОЙСІЮК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1134" w:top="1191" w:footer="0" w:bottom="1701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AutoText"/>
      </w:docPartObj>
      <w:id w:val="1930527140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Header"/>
      <w:tabs>
        <w:tab w:val="clear" w:pos="643"/>
        <w:tab w:val="center" w:pos="5128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643"/>
  <w:autoHyphenation w:val="true"/>
  <w:compat>
    <w:doNotExpandShiftReturn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0" w:semiHidden="0" w:unhideWhenUsed="0" w:qFormat="1"/>
    <w:lsdException w:name="footer" w:uiPriority="99" w:semiHidden="0" w:qFormat="1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39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0"/>
        <w:numId w:val="0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Style15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ижній колонтитул Знак"/>
    <w:basedOn w:val="DefaultParagraphFont"/>
    <w:uiPriority w:val="99"/>
    <w:qFormat/>
    <w:rPr>
      <w:rFonts w:cs="Mangal"/>
    </w:rPr>
  </w:style>
  <w:style w:type="character" w:styleId="BodyTextIndentChar1">
    <w:name w:val="Body Text Indent Char1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>
    <w:name w:val="Footer Char1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>
    <w:name w:val="Header Char1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Char1">
    <w:name w:val="Body Text Char1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2">
    <w:name w:val="Основний текст Знак"/>
    <w:basedOn w:val="DefaultParagraphFont"/>
    <w:qFormat/>
    <w:rPr>
      <w:rFonts w:ascii="Times New Roman" w:hAnsi="Times New Roman" w:cs="Times New Roman"/>
      <w:sz w:val="24"/>
      <w:szCs w:val="24"/>
      <w:lang w:eastAsia="ru-RU"/>
    </w:rPr>
  </w:style>
  <w:style w:type="character" w:styleId="Style13">
    <w:name w:val="Основний текст з відступом Знак"/>
    <w:basedOn w:val="DefaultParagraphFont"/>
    <w:qFormat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1">
    <w:name w:val="Гіперпосилання1"/>
    <w:qFormat/>
    <w:rPr>
      <w:color w:val="000080"/>
      <w:u w:val="single"/>
    </w:rPr>
  </w:style>
  <w:style w:type="character" w:styleId="FontStyle13">
    <w:name w:val="Font Style13"/>
    <w:qFormat/>
    <w:rPr>
      <w:rFonts w:ascii="Times New Roman" w:hAnsi="Times New Roman"/>
      <w:sz w:val="26"/>
    </w:rPr>
  </w:style>
  <w:style w:type="character" w:styleId="WW8Num2z4">
    <w:name w:val="WW8Num2z4"/>
    <w:qFormat/>
    <w:rPr/>
  </w:style>
  <w:style w:type="character" w:styleId="Style14">
    <w:name w:val="Верхній колонтитул Знак"/>
    <w:basedOn w:val="DefaultParagraphFont"/>
    <w:qFormat/>
    <w:rPr>
      <w:rFonts w:ascii="Times New Roman" w:hAnsi="Times New Roman" w:cs="Times New Roman"/>
      <w:sz w:val="24"/>
      <w:szCs w:val="24"/>
      <w:lang w:eastAsia="ru-RU"/>
    </w:rPr>
  </w:style>
  <w:style w:type="character" w:styleId="2">
    <w:name w:val="Заголовок 2 Знак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11">
    <w:name w:val="Заголовок 1 Знак"/>
    <w:basedOn w:val="DefaultParagraphFont"/>
    <w:qFormat/>
    <w:rPr>
      <w:rFonts w:ascii="Arial" w:hAnsi="Arial" w:cs="Arial"/>
      <w:b/>
      <w:bCs/>
      <w:kern w:val="2"/>
      <w:sz w:val="32"/>
      <w:szCs w:val="32"/>
      <w:lang w:eastAsia="ru-RU"/>
    </w:rPr>
  </w:style>
  <w:style w:type="paragraph" w:styleId="Style15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/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i/>
      <w:iCs/>
      <w:sz w:val="24"/>
    </w:rPr>
  </w:style>
  <w:style w:type="paragraph" w:styleId="Style16" w:customStyle="1">
    <w:name w:val="Покажчик"/>
    <w:basedOn w:val="Normal"/>
    <w:uiPriority w:val="0"/>
    <w:qFormat/>
    <w:pPr>
      <w:suppressLineNumbers/>
    </w:pPr>
    <w:rPr/>
  </w:style>
  <w:style w:type="paragraph" w:styleId="HeaderandFooter" w:customStyle="1">
    <w:name w:val="Header and Footer"/>
    <w:basedOn w:val="Normal"/>
    <w:uiPriority w:val="0"/>
    <w:qFormat/>
    <w:pPr/>
    <w:rPr/>
  </w:style>
  <w:style w:type="paragraph" w:styleId="Footer">
    <w:name w:val="Footer"/>
    <w:basedOn w:val="Normal"/>
    <w:link w:val="Style11"/>
    <w:uiPriority w:val="99"/>
    <w:unhideWhenUsed/>
    <w:qFormat/>
    <w:pPr>
      <w:tabs>
        <w:tab w:val="clear" w:pos="643"/>
        <w:tab w:val="center" w:pos="4819" w:leader="none"/>
        <w:tab w:val="right" w:pos="9639" w:leader="none"/>
      </w:tabs>
    </w:pPr>
    <w:rPr>
      <w:rFonts w:cs="Mangal"/>
    </w:rPr>
  </w:style>
  <w:style w:type="paragraph" w:styleId="Header">
    <w:name w:val="Header"/>
    <w:basedOn w:val="Style17"/>
    <w:uiPriority w:val="0"/>
    <w:qFormat/>
    <w:pPr/>
    <w:rPr/>
  </w:style>
  <w:style w:type="paragraph" w:styleId="Style17" w:customStyle="1">
    <w:name w:val="Верхній і нижній колонтитули"/>
    <w:basedOn w:val="Normal"/>
    <w:uiPriority w:val="0"/>
    <w:qFormat/>
    <w:pPr/>
    <w:rPr/>
  </w:style>
  <w:style w:type="paragraph" w:styleId="isselectedend" w:customStyle="1">
    <w:name w:val="isselectedend"/>
    <w:basedOn w:val="Normal"/>
    <w:uiPriority w:val="0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rFonts w:eastAsia="Calibri"/>
      <w:sz w:val="28"/>
      <w:szCs w:val="28"/>
      <w:lang w:val="ru-RU" w:eastAsia="en-US"/>
    </w:rPr>
  </w:style>
  <w:style w:type="paragraph" w:styleId="BodyTextIndented">
    <w:name w:val="Body Text, Indented"/>
    <w:basedOn w:val="Normal"/>
    <w:qFormat/>
    <w:pPr>
      <w:ind w:firstLine="545"/>
      <w:jc w:val="both"/>
    </w:pPr>
    <w:rPr>
      <w:color w:val="00000A"/>
      <w:sz w:val="28"/>
      <w:lang w:eastAsia="zh-CN"/>
    </w:rPr>
  </w:style>
  <w:style w:type="paragraph" w:styleId="12">
    <w:name w:val="Абзац списка1"/>
    <w:basedOn w:val="Normal"/>
    <w:qFormat/>
    <w:pPr>
      <w:spacing w:before="0" w:after="200"/>
      <w:ind w:left="720"/>
    </w:pPr>
    <w:rPr>
      <w:bCs/>
      <w:sz w:val="28"/>
      <w:lang w:eastAsia="zh-CN"/>
    </w:rPr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tj">
    <w:name w:val="tj"/>
    <w:basedOn w:val="Normal"/>
    <w:qFormat/>
    <w:pPr>
      <w:spacing w:before="280" w:after="280"/>
    </w:pPr>
    <w:rPr>
      <w:lang w:val="ru-RU"/>
    </w:rPr>
  </w:style>
  <w:style w:type="numbering" w:styleId="Style18">
    <w:name w:val="Без маркерів"/>
    <w:qFormat/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Application>LibreOffice/24.2.5.2$Windows_X86_64 LibreOffice_project/bffef4ea93e59bebbeaf7f431bb02b1a39ee8a59</Application>
  <AppVersion>15.0000</AppVersion>
  <Pages>1</Pages>
  <Words>97</Words>
  <Characters>642</Characters>
  <CharactersWithSpaces>753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2016-11-09T09:07:00Z</dcterms:created>
  <dc:creator>Customer</dc:creator>
  <dc:description/>
  <dc:language>uk-UA</dc:language>
  <cp:lastModifiedBy/>
  <cp:lastPrinted>2025-09-12T11:52:00Z</cp:lastPrinted>
  <dcterms:modified xsi:type="dcterms:W3CDTF">2026-08-12T11:36:28Z</dcterms:modified>
  <cp:revision>44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4E8B70676B50439D8ACD7265A2D32A58_12</vt:lpwstr>
  </property>
  <property fmtid="{D5CDD505-2E9C-101B-9397-08002B2CF9AE}" pid="3" name="KSOProductBuildVer">
    <vt:lpwstr>1033-12.1.0.28032</vt:lpwstr>
  </property>
  <property fmtid="{D5CDD505-2E9C-101B-9397-08002B2CF9AE}" pid="4" name="KSOTemplateDocerSaveRecord">
    <vt:lpwstr>eyJoZGlkIjoiMGEyMTBmMjRjN2U5NzBiYjk1NmFkMjhkZjg1YTMyOWMifQ==</vt:lpwstr>
  </property>
</Properties>
</file>