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0D955" w14:textId="2C91E8C6" w:rsidR="00880B2E" w:rsidRDefault="00000000" w:rsidP="00880B2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</w:rPr>
        <w:pict w14:anchorId="5AA28B57">
          <v:rect id="_x0000_tole_rId2" o:spid="_x0000_s1031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7EB1D55E">
          <v:rect id="_x0000_s1030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21CD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221609" r:id="rId7"/>
        </w:object>
      </w:r>
    </w:p>
    <w:p w14:paraId="0E1E7DEE" w14:textId="77777777" w:rsidR="00880B2E" w:rsidRPr="00D043F5" w:rsidRDefault="00880B2E" w:rsidP="00880B2E">
      <w:pPr>
        <w:pStyle w:val="1"/>
        <w:rPr>
          <w:rFonts w:ascii="Times New Roman" w:hAnsi="Times New Roman" w:cs="Times New Roman"/>
        </w:rPr>
      </w:pPr>
    </w:p>
    <w:p w14:paraId="42D1CFA1" w14:textId="77777777" w:rsidR="00880B2E" w:rsidRDefault="00880B2E" w:rsidP="00880B2E">
      <w:pPr>
        <w:rPr>
          <w:sz w:val="8"/>
          <w:szCs w:val="8"/>
        </w:rPr>
      </w:pPr>
    </w:p>
    <w:p w14:paraId="061727DD" w14:textId="77777777" w:rsidR="00880B2E" w:rsidRDefault="00880B2E" w:rsidP="00880B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60EAA1" w14:textId="77777777" w:rsidR="00880B2E" w:rsidRDefault="00880B2E" w:rsidP="00880B2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15F5CF" w14:textId="77777777" w:rsidR="00880B2E" w:rsidRDefault="00880B2E" w:rsidP="00880B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83DF70" w14:textId="77777777" w:rsidR="00880B2E" w:rsidRDefault="00880B2E" w:rsidP="00880B2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1FB257" w14:textId="77777777" w:rsidR="00880B2E" w:rsidRDefault="00880B2E" w:rsidP="00880B2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5C4EFBE6" w14:textId="77777777" w:rsidR="00880B2E" w:rsidRDefault="00880B2E">
      <w:pPr>
        <w:ind w:right="4818"/>
        <w:jc w:val="both"/>
        <w:rPr>
          <w:rFonts w:ascii="Times New Roman" w:hAnsi="Times New Roman"/>
          <w:sz w:val="28"/>
          <w:szCs w:val="28"/>
        </w:rPr>
      </w:pPr>
    </w:p>
    <w:p w14:paraId="17011DF3" w14:textId="77777777" w:rsidR="00880B2E" w:rsidRDefault="00880B2E">
      <w:pPr>
        <w:ind w:right="4818"/>
        <w:jc w:val="both"/>
        <w:rPr>
          <w:rFonts w:ascii="Times New Roman" w:hAnsi="Times New Roman"/>
          <w:sz w:val="28"/>
          <w:szCs w:val="28"/>
        </w:rPr>
      </w:pPr>
    </w:p>
    <w:p w14:paraId="4B8EDEBD" w14:textId="08C72E7C" w:rsidR="00ED3CB0" w:rsidRDefault="00000000">
      <w:pPr>
        <w:ind w:right="4818"/>
        <w:jc w:val="both"/>
      </w:pPr>
      <w:r>
        <w:rPr>
          <w:rFonts w:ascii="Times New Roman" w:hAnsi="Times New Roman"/>
          <w:sz w:val="28"/>
          <w:szCs w:val="28"/>
        </w:rPr>
        <w:t xml:space="preserve">Про призначення відповідальних осіб з питань використання </w:t>
      </w:r>
      <w:r>
        <w:rPr>
          <w:rFonts w:ascii="Times New Roman" w:hAnsi="Times New Roman"/>
          <w:color w:val="000000"/>
          <w:sz w:val="28"/>
          <w:szCs w:val="28"/>
        </w:rPr>
        <w:t xml:space="preserve"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</w:t>
      </w:r>
    </w:p>
    <w:p w14:paraId="4303CADC" w14:textId="77777777" w:rsidR="00ED3CB0" w:rsidRDefault="00ED3CB0">
      <w:pPr>
        <w:rPr>
          <w:rFonts w:ascii="Times New Roman" w:hAnsi="Times New Roman" w:cs="Times New Roman"/>
        </w:rPr>
      </w:pPr>
    </w:p>
    <w:p w14:paraId="038A22D5" w14:textId="77777777" w:rsidR="00ED3CB0" w:rsidRDefault="00ED3CB0">
      <w:pPr>
        <w:rPr>
          <w:rFonts w:ascii="Times New Roman" w:hAnsi="Times New Roman" w:cs="Times New Roman"/>
        </w:rPr>
      </w:pPr>
    </w:p>
    <w:p w14:paraId="6566EEBD" w14:textId="3153AD3B" w:rsidR="00ED3CB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статті 42 Закону України «Про місцеве самоврядування в Україні», керуючись постанов</w:t>
      </w:r>
      <w:r w:rsidR="00E62426">
        <w:rPr>
          <w:rFonts w:ascii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Кабінету Міністрів України від 28.02.2025 № 294 «</w:t>
      </w:r>
      <w:r>
        <w:rPr>
          <w:rFonts w:ascii="Times New Roman" w:hAnsi="Times New Roman"/>
          <w:color w:val="000000"/>
          <w:sz w:val="28"/>
          <w:szCs w:val="28"/>
        </w:rPr>
        <w:t>Про затвердження Порядку розроблення та моніторингу реалізації середньострокового плану пріоритетних публічних інвестицій держави</w:t>
      </w:r>
      <w:r>
        <w:rPr>
          <w:rFonts w:ascii="Times New Roman" w:hAnsi="Times New Roman" w:cs="Times New Roman"/>
          <w:color w:val="000000"/>
          <w:sz w:val="28"/>
          <w:szCs w:val="28"/>
        </w:rPr>
        <w:t>» зі змінами,</w:t>
      </w:r>
      <w:r w:rsidR="00E62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наказом Міністерства економіки, довкілля та сільського господарства України від 13.07.2026 № 7477 «Про внесення змін до наказу Міністерства економіки, довкілля та сільського господарства України від 28 серпня 2025 року № 352»,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метою забезпечення роботи в </w:t>
      </w:r>
      <w:r>
        <w:rPr>
          <w:rFonts w:ascii="Times New Roman" w:hAnsi="Times New Roman"/>
          <w:color w:val="000000"/>
          <w:sz w:val="28"/>
          <w:szCs w:val="28"/>
        </w:rPr>
        <w:t>Єдиній цифровій інтегрованій інформаційно-аналітичній системі управління процесом відбудови об’єктів нерухомого майна, будівництва та інфраструктури</w:t>
      </w:r>
      <w:r w:rsidRPr="00BD38A4">
        <w:rPr>
          <w:rFonts w:ascii="Times New Roman" w:hAnsi="Times New Roman" w:cs="Times New Roman"/>
          <w:sz w:val="28"/>
          <w:szCs w:val="28"/>
        </w:rPr>
        <w:t>:</w:t>
      </w:r>
    </w:p>
    <w:p w14:paraId="38E1ACB1" w14:textId="77777777" w:rsidR="00ED3CB0" w:rsidRDefault="00ED3CB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AC895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Призначити відповідальними особами з питань використання </w:t>
      </w:r>
      <w:r>
        <w:rPr>
          <w:rFonts w:ascii="Times New Roman" w:hAnsi="Times New Roman"/>
          <w:color w:val="000000"/>
          <w:sz w:val="28"/>
          <w:szCs w:val="28"/>
        </w:rPr>
        <w:t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</w:t>
      </w:r>
      <w:r>
        <w:rPr>
          <w:rFonts w:ascii="Times New Roman" w:hAnsi="Times New Roman"/>
          <w:sz w:val="28"/>
          <w:szCs w:val="28"/>
        </w:rPr>
        <w:t xml:space="preserve"> у виконавчих органах міської ради:</w:t>
      </w:r>
    </w:p>
    <w:p w14:paraId="66DDE481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департаменті економічної політики – </w:t>
      </w:r>
      <w:proofErr w:type="spellStart"/>
      <w:r>
        <w:rPr>
          <w:rFonts w:ascii="Times New Roman" w:hAnsi="Times New Roman"/>
          <w:sz w:val="28"/>
          <w:szCs w:val="28"/>
        </w:rPr>
        <w:t>Карпук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Оксану Олександрівну – заступника директора департаменту, начальника відділу економічного розвитку та інвестицій, </w:t>
      </w:r>
      <w:proofErr w:type="spellStart"/>
      <w:r>
        <w:rPr>
          <w:rFonts w:ascii="Times New Roman" w:hAnsi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/>
          <w:sz w:val="28"/>
          <w:szCs w:val="28"/>
        </w:rPr>
        <w:t xml:space="preserve"> Ганну Антонівну – заступника начальника відділу економічного розвитку та інвестицій, Селюк Христину Вадимівну – головного спеціаліста відділу економічного розвитку та інвестицій;</w:t>
      </w:r>
    </w:p>
    <w:p w14:paraId="699403AD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департаменті соціальної політики – Іващенка Олексія Олексійовича – головного спеціаліста сектору заробітної плати та персоніфікованого обліку звітно-планового відділу;</w:t>
      </w:r>
    </w:p>
    <w:p w14:paraId="6E5DE361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департаменті освіти – </w:t>
      </w:r>
      <w:proofErr w:type="spellStart"/>
      <w:r>
        <w:rPr>
          <w:rFonts w:ascii="Times New Roman" w:hAnsi="Times New Roman"/>
          <w:sz w:val="28"/>
          <w:szCs w:val="28"/>
        </w:rPr>
        <w:t>Жовнірук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Руслану Володимирівну  – </w:t>
      </w:r>
      <w:r>
        <w:rPr>
          <w:rFonts w:ascii="Times New Roman" w:hAnsi="Times New Roman"/>
          <w:color w:val="000000"/>
          <w:sz w:val="28"/>
          <w:szCs w:val="28"/>
        </w:rPr>
        <w:t>головного</w:t>
      </w:r>
      <w:r>
        <w:rPr>
          <w:rFonts w:ascii="Times New Roman" w:hAnsi="Times New Roman"/>
          <w:sz w:val="28"/>
          <w:szCs w:val="28"/>
        </w:rPr>
        <w:t xml:space="preserve"> бухгалтера централізованої бухгалтерії;</w:t>
      </w:r>
    </w:p>
    <w:p w14:paraId="22E8F0C8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департаменті культури – Сороку Галину Володимирівну – головного бухгалтера централізованої бухгалтерії;</w:t>
      </w:r>
    </w:p>
    <w:p w14:paraId="5D69FBE6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департаменті молоді та спорту – </w:t>
      </w:r>
      <w:proofErr w:type="spellStart"/>
      <w:r>
        <w:rPr>
          <w:rFonts w:ascii="Times New Roman" w:hAnsi="Times New Roman"/>
          <w:sz w:val="28"/>
          <w:szCs w:val="28"/>
        </w:rPr>
        <w:t>Булковського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Андрія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Зигмундовича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заступника директора департаменту, начальника відділу фізичної культури та спорту;</w:t>
      </w:r>
    </w:p>
    <w:p w14:paraId="45F19F30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департаменті житлово-комунального господарства</w:t>
      </w:r>
      <w:r>
        <w:rPr>
          <w:rFonts w:ascii="Times New Roman" w:hAnsi="Times New Roman"/>
          <w:color w:val="EE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Мархевку</w:t>
      </w:r>
      <w:proofErr w:type="spellEnd"/>
      <w:r>
        <w:rPr>
          <w:rFonts w:ascii="Times New Roman" w:hAnsi="Times New Roman"/>
          <w:sz w:val="28"/>
          <w:szCs w:val="28"/>
        </w:rPr>
        <w:t xml:space="preserve"> Інну Іванівну – головного спеціаліста відділу економічного аналізу підприємств житлово-комунальної сфери;</w:t>
      </w:r>
    </w:p>
    <w:p w14:paraId="6174DF35" w14:textId="5DA16269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департаменті містобудування, земельних ресурсів та реклами – Куліш Діану Русланівну – </w:t>
      </w:r>
      <w:r w:rsidRPr="00E62426">
        <w:rPr>
          <w:rFonts w:ascii="Times New Roman" w:hAnsi="Times New Roman"/>
          <w:sz w:val="28"/>
          <w:szCs w:val="28"/>
        </w:rPr>
        <w:t>головного спеціаліста відділу генерального плану управління містобудування та архітектури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5BA3EE3C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департаменті «Центр надання адміністративних послуг у місті Луцьку»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Сарая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Василя Миколайовича – заступника директора департаменту;</w:t>
      </w:r>
    </w:p>
    <w:p w14:paraId="3AF768E9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управлінні туризму та промоції міста – Бабич Юлію Михайлівну – начальника відділу розвитку туризму;</w:t>
      </w:r>
    </w:p>
    <w:p w14:paraId="408088D0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управлінні міжнародного співробітництва та проектної діяльності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Клушину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Анастасію Сергіївну – начальника відділу міжнародних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зв'язків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E0D690F" w14:textId="1A26F221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службі у справах дітей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Бондарук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Тетяну Юріївну – заступника начальника служби</w:t>
      </w:r>
      <w:r w:rsidRPr="00BD38A4">
        <w:rPr>
          <w:rFonts w:ascii="Times New Roman" w:hAnsi="Times New Roman"/>
          <w:sz w:val="28"/>
          <w:szCs w:val="28"/>
        </w:rPr>
        <w:t>, начальник</w:t>
      </w:r>
      <w:r w:rsidR="007F226E" w:rsidRPr="00BD38A4">
        <w:rPr>
          <w:rFonts w:ascii="Times New Roman" w:hAnsi="Times New Roman"/>
          <w:sz w:val="28"/>
          <w:szCs w:val="28"/>
        </w:rPr>
        <w:t>а</w:t>
      </w:r>
      <w:r w:rsidRPr="00BD38A4">
        <w:rPr>
          <w:rFonts w:ascii="Times New Roman" w:hAnsi="Times New Roman"/>
          <w:sz w:val="28"/>
          <w:szCs w:val="28"/>
        </w:rPr>
        <w:t xml:space="preserve"> відділу</w:t>
      </w:r>
      <w:r>
        <w:rPr>
          <w:rFonts w:ascii="Times New Roman" w:hAnsi="Times New Roman"/>
          <w:color w:val="000000"/>
          <w:sz w:val="28"/>
          <w:szCs w:val="28"/>
        </w:rPr>
        <w:t xml:space="preserve"> опіки та піклування;</w:t>
      </w:r>
    </w:p>
    <w:p w14:paraId="03842198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департаменті з питань ветеранської політики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Назарук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Юлію Геннадіївну – начальника відділу комунікації та партнерства;</w:t>
      </w:r>
    </w:p>
    <w:p w14:paraId="7F098015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відділі охорони культурної спадщини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Хоміч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Ольгу Миколаївну – головного спеціаліста відділу охорони культурної спадщини;  </w:t>
      </w:r>
    </w:p>
    <w:p w14:paraId="2A83AADA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управлінні охорони здоров’я – Артамонову Наталію Костянтинівну – головного бухгалтера управління охорони здоров’я;</w:t>
      </w:r>
    </w:p>
    <w:p w14:paraId="183E458A" w14:textId="77777777" w:rsidR="00ED3CB0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управлінні інформаційно-комунікаційних технологій – </w:t>
      </w:r>
      <w:proofErr w:type="spellStart"/>
      <w:r>
        <w:rPr>
          <w:rFonts w:ascii="Times New Roman" w:hAnsi="Times New Roman"/>
          <w:sz w:val="28"/>
          <w:szCs w:val="28"/>
        </w:rPr>
        <w:t>Хмель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Наталію Миколаївну – заступника начальника управління, начальника відділу інформаційних технологій.</w:t>
      </w:r>
    </w:p>
    <w:p w14:paraId="27FE7888" w14:textId="69A7B2D8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F226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 період тимчасової відсутності (відпустка, тимчасова непрацездатність тощо) відповідальних осіб, визначених у пункті 1, їхні обов’язки виконують інші уповноважені працівники згідно з внутрішнім розпорядженням керівника відповідного органу.</w:t>
      </w:r>
    </w:p>
    <w:p w14:paraId="6862B220" w14:textId="00130876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Департаменту економічної політики забезпечити координацію роботи між відповідальними особами та надання методичної допомоги щодо використання </w:t>
      </w:r>
      <w:r>
        <w:rPr>
          <w:rFonts w:ascii="Times New Roman" w:hAnsi="Times New Roman"/>
          <w:color w:val="000000"/>
          <w:sz w:val="28"/>
          <w:szCs w:val="28"/>
        </w:rPr>
        <w:t xml:space="preserve"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</w:t>
      </w:r>
      <w:r>
        <w:rPr>
          <w:rFonts w:ascii="Times New Roman" w:hAnsi="Times New Roman"/>
          <w:sz w:val="28"/>
          <w:szCs w:val="28"/>
        </w:rPr>
        <w:t>у межах компетенції.</w:t>
      </w:r>
    </w:p>
    <w:p w14:paraId="2D5862B9" w14:textId="519FA942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Визнати таким, що втратил</w:t>
      </w:r>
      <w:r w:rsidR="007F226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чинність, розпорядження міського голови від 22.08.2025 №</w:t>
      </w:r>
      <w:r w:rsidR="007F226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536 «Про призначення відповідальних осіб з питань використання Єдиної цифрової інтегрованої інформаційно-аналітичної системи управління процесом відбудови об’єктів нерухомого майна, </w:t>
      </w:r>
      <w:r>
        <w:rPr>
          <w:rFonts w:ascii="Times New Roman" w:hAnsi="Times New Roman"/>
          <w:sz w:val="28"/>
          <w:szCs w:val="28"/>
        </w:rPr>
        <w:lastRenderedPageBreak/>
        <w:t>будівництва та інфраструктури»</w:t>
      </w:r>
      <w:r w:rsidR="007F226E">
        <w:rPr>
          <w:rFonts w:ascii="Times New Roman" w:hAnsi="Times New Roman"/>
          <w:sz w:val="28"/>
          <w:szCs w:val="28"/>
        </w:rPr>
        <w:t xml:space="preserve"> зі змінами</w:t>
      </w:r>
      <w:r>
        <w:rPr>
          <w:rFonts w:ascii="Times New Roman" w:hAnsi="Times New Roman"/>
          <w:sz w:val="28"/>
          <w:szCs w:val="28"/>
        </w:rPr>
        <w:t xml:space="preserve"> від 15.10.2025 № 667, від 02.01.2026 № 2.</w:t>
      </w:r>
    </w:p>
    <w:p w14:paraId="32D018AB" w14:textId="77777777" w:rsidR="00ED3CB0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заступника міського голови з питань діяльності виконавчих органів міської ради Юлію Дацюк</w:t>
      </w:r>
      <w:r>
        <w:rPr>
          <w:rFonts w:ascii="Times New Roman" w:hAnsi="Times New Roman"/>
          <w:sz w:val="28"/>
          <w:szCs w:val="28"/>
        </w:rPr>
        <w:t>.</w:t>
      </w:r>
    </w:p>
    <w:p w14:paraId="744F1A34" w14:textId="77777777" w:rsidR="00ED3CB0" w:rsidRDefault="00ED3C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AD450A" w14:textId="77777777" w:rsidR="00ED3CB0" w:rsidRDefault="00ED3C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3E45C2" w14:textId="77777777" w:rsidR="00ED3CB0" w:rsidRDefault="00ED3C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06F500" w14:textId="77777777" w:rsidR="00ED3CB0" w:rsidRDefault="0000000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                                                 Андрій РАЗУМОВСЬКИЙ</w:t>
      </w:r>
    </w:p>
    <w:p w14:paraId="74F1CC73" w14:textId="77777777" w:rsidR="00ED3CB0" w:rsidRDefault="00ED3C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3D549B" w14:textId="77777777" w:rsidR="00ED3CB0" w:rsidRDefault="00ED3C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E3AFD2" w14:textId="77777777" w:rsidR="00ED3CB0" w:rsidRDefault="00000000">
      <w:pPr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Смаль</w:t>
      </w:r>
      <w:proofErr w:type="spellEnd"/>
      <w:r>
        <w:rPr>
          <w:rFonts w:ascii="Times New Roman" w:hAnsi="Times New Roman" w:cs="Times New Roman"/>
          <w:color w:val="000000"/>
        </w:rPr>
        <w:t xml:space="preserve"> 777 955</w:t>
      </w:r>
    </w:p>
    <w:sectPr w:rsidR="00ED3CB0" w:rsidSect="00880B2E">
      <w:headerReference w:type="default" r:id="rId8"/>
      <w:pgSz w:w="11906" w:h="16838"/>
      <w:pgMar w:top="567" w:right="567" w:bottom="1701" w:left="1985" w:header="567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500A" w14:textId="77777777" w:rsidR="00CA6FFC" w:rsidRDefault="00CA6FFC">
      <w:r>
        <w:separator/>
      </w:r>
    </w:p>
  </w:endnote>
  <w:endnote w:type="continuationSeparator" w:id="0">
    <w:p w14:paraId="5DEDB1DD" w14:textId="77777777" w:rsidR="00CA6FFC" w:rsidRDefault="00CA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0311" w14:textId="77777777" w:rsidR="00CA6FFC" w:rsidRDefault="00CA6FFC">
      <w:r>
        <w:separator/>
      </w:r>
    </w:p>
  </w:footnote>
  <w:footnote w:type="continuationSeparator" w:id="0">
    <w:p w14:paraId="4B3454C1" w14:textId="77777777" w:rsidR="00CA6FFC" w:rsidRDefault="00CA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733074"/>
      <w:docPartObj>
        <w:docPartGallery w:val="Page Numbers (Top of Page)"/>
        <w:docPartUnique/>
      </w:docPartObj>
    </w:sdtPr>
    <w:sdtContent>
      <w:p w14:paraId="1CDA0C24" w14:textId="77777777" w:rsidR="00ED3CB0" w:rsidRDefault="00000000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410888F" w14:textId="77777777" w:rsidR="00ED3CB0" w:rsidRDefault="00ED3C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CB0"/>
    <w:rsid w:val="001352D0"/>
    <w:rsid w:val="00260FB6"/>
    <w:rsid w:val="007F226E"/>
    <w:rsid w:val="00880B2E"/>
    <w:rsid w:val="00924702"/>
    <w:rsid w:val="00A40736"/>
    <w:rsid w:val="00A92DB2"/>
    <w:rsid w:val="00BD38A4"/>
    <w:rsid w:val="00CA6FFC"/>
    <w:rsid w:val="00D043F5"/>
    <w:rsid w:val="00E4223A"/>
    <w:rsid w:val="00E62426"/>
    <w:rsid w:val="00E93BED"/>
    <w:rsid w:val="00ED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8A5E9BD"/>
  <w15:docId w15:val="{DA43AA90-1250-4BD4-A194-03DF2FC0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user"/>
    <w:next w:val="a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ий текст Знак"/>
    <w:basedOn w:val="a1"/>
    <w:link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1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1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4"/>
    <w:uiPriority w:val="99"/>
    <w:rsid w:val="00985271"/>
    <w:pPr>
      <w:spacing w:after="140" w:line="276" w:lineRule="auto"/>
    </w:pPr>
  </w:style>
  <w:style w:type="paragraph" w:styleId="aa">
    <w:name w:val="List"/>
    <w:basedOn w:val="a0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2956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52</cp:revision>
  <dcterms:created xsi:type="dcterms:W3CDTF">2026-02-17T07:16:00Z</dcterms:created>
  <dcterms:modified xsi:type="dcterms:W3CDTF">2026-08-14T11:07:00Z</dcterms:modified>
  <dc:language>uk-UA</dc:language>
</cp:coreProperties>
</file>