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E1574" w14:textId="77777777" w:rsidR="007B5E25" w:rsidRDefault="00671865">
      <w:pPr>
        <w:jc w:val="center"/>
        <w:rPr>
          <w:szCs w:val="28"/>
        </w:rPr>
      </w:pPr>
      <w:r>
        <w:rPr>
          <w:szCs w:val="28"/>
        </w:rPr>
        <w:t>Пояснювальна записка</w:t>
      </w:r>
    </w:p>
    <w:p w14:paraId="5AC9C154" w14:textId="77777777" w:rsidR="007B5E25" w:rsidRDefault="00671865">
      <w:pPr>
        <w:jc w:val="center"/>
        <w:rPr>
          <w:szCs w:val="28"/>
        </w:rPr>
      </w:pPr>
      <w:r>
        <w:rPr>
          <w:szCs w:val="28"/>
        </w:rPr>
        <w:t xml:space="preserve">до </w:t>
      </w:r>
      <w:proofErr w:type="spellStart"/>
      <w:r>
        <w:rPr>
          <w:szCs w:val="28"/>
        </w:rPr>
        <w:t>проєкту</w:t>
      </w:r>
      <w:proofErr w:type="spellEnd"/>
      <w:r>
        <w:rPr>
          <w:szCs w:val="28"/>
        </w:rPr>
        <w:t xml:space="preserve"> рішення виконавчого комітету Луцької міської ради</w:t>
      </w:r>
    </w:p>
    <w:p w14:paraId="793EBB4A" w14:textId="3A4B9B77" w:rsidR="007B5E25" w:rsidRDefault="00671865" w:rsidP="00686427">
      <w:pPr>
        <w:jc w:val="center"/>
        <w:rPr>
          <w:szCs w:val="28"/>
        </w:rPr>
      </w:pPr>
      <w:r>
        <w:rPr>
          <w:bCs w:val="0"/>
          <w:szCs w:val="28"/>
        </w:rPr>
        <w:t>«</w:t>
      </w:r>
      <w:r w:rsidR="00686427" w:rsidRPr="00686427">
        <w:rPr>
          <w:bCs w:val="0"/>
          <w:szCs w:val="28"/>
        </w:rPr>
        <w:t>Про підготовку та проведення конкурсу з визначення суб'єктів господарювання на здійснення операцій із збирання та перевезення побутових відходів на території Луцької міської територіальної громади</w:t>
      </w:r>
      <w:r>
        <w:rPr>
          <w:bCs w:val="0"/>
          <w:color w:val="000000"/>
          <w:szCs w:val="28"/>
        </w:rPr>
        <w:t>»</w:t>
      </w:r>
    </w:p>
    <w:p w14:paraId="76A409AE" w14:textId="77777777" w:rsidR="007B5E25" w:rsidRDefault="007B5E25">
      <w:pPr>
        <w:rPr>
          <w:bCs w:val="0"/>
          <w:szCs w:val="28"/>
        </w:rPr>
      </w:pPr>
    </w:p>
    <w:p w14:paraId="76A89B28" w14:textId="7BB27D30" w:rsidR="00051994" w:rsidRPr="00051994" w:rsidRDefault="00051994" w:rsidP="00051994">
      <w:pPr>
        <w:ind w:firstLine="567"/>
        <w:jc w:val="both"/>
        <w:rPr>
          <w:szCs w:val="28"/>
        </w:rPr>
      </w:pPr>
      <w:proofErr w:type="spellStart"/>
      <w:r w:rsidRPr="00051994">
        <w:rPr>
          <w:szCs w:val="28"/>
        </w:rPr>
        <w:t>Проєкт</w:t>
      </w:r>
      <w:proofErr w:type="spellEnd"/>
      <w:r w:rsidRPr="00051994">
        <w:rPr>
          <w:szCs w:val="28"/>
        </w:rPr>
        <w:t xml:space="preserve"> </w:t>
      </w:r>
      <w:r w:rsidR="002A1416">
        <w:rPr>
          <w:szCs w:val="28"/>
        </w:rPr>
        <w:t xml:space="preserve">рішення </w:t>
      </w:r>
      <w:r w:rsidRPr="00051994">
        <w:rPr>
          <w:szCs w:val="28"/>
        </w:rPr>
        <w:t>розроблено з метою приведення організації системи управління побутовими відходами у відповідність до вимог чинного законодавства.</w:t>
      </w:r>
    </w:p>
    <w:p w14:paraId="0DE447D7" w14:textId="77777777" w:rsidR="00051994" w:rsidRPr="00051994" w:rsidRDefault="00051994" w:rsidP="00051994">
      <w:pPr>
        <w:ind w:firstLine="567"/>
        <w:jc w:val="both"/>
        <w:rPr>
          <w:szCs w:val="28"/>
        </w:rPr>
      </w:pPr>
      <w:r w:rsidRPr="00051994">
        <w:rPr>
          <w:szCs w:val="28"/>
        </w:rPr>
        <w:t>Відповідно до Закону України «Про управління відходами» визначення суб’єктів господарювання, які здійснюють збирання та перевезення побутових відходів, здійснюється органами місцевого самоврядування на конкурсних засадах. Порядок підготовки та проведення такого конкурсу визначений постановою Кабінету Міністрів України від 25.08.2023 № 918 «Про затвердження Порядку проведення конкурсу на здійснення операцій із збирання та перевезення побутових відходів».</w:t>
      </w:r>
    </w:p>
    <w:p w14:paraId="541E566A" w14:textId="0979825E" w:rsidR="00686427" w:rsidRDefault="00051994" w:rsidP="00051994">
      <w:pPr>
        <w:ind w:firstLine="567"/>
        <w:jc w:val="both"/>
        <w:rPr>
          <w:szCs w:val="28"/>
        </w:rPr>
      </w:pPr>
      <w:r w:rsidRPr="00051994">
        <w:rPr>
          <w:szCs w:val="28"/>
        </w:rPr>
        <w:t xml:space="preserve">Прийняття </w:t>
      </w:r>
      <w:bookmarkStart w:id="0" w:name="_GoBack"/>
      <w:bookmarkEnd w:id="0"/>
      <w:r w:rsidRPr="00051994">
        <w:rPr>
          <w:szCs w:val="28"/>
        </w:rPr>
        <w:t>рішення необхідне для організації та проведення конкурсу відповідно до встановленої законодавством процедури та визначення на конкурсних засадах суб’єкта (суб’єктів) господарювання, які здійснюватимуть операції із збирання та перевезення побутових відходів на території Луцької міської територіальної громади.</w:t>
      </w:r>
    </w:p>
    <w:p w14:paraId="2AE6152D" w14:textId="77777777" w:rsidR="00686427" w:rsidRDefault="00686427">
      <w:pPr>
        <w:ind w:firstLine="567"/>
        <w:jc w:val="both"/>
        <w:rPr>
          <w:szCs w:val="28"/>
        </w:rPr>
      </w:pPr>
    </w:p>
    <w:p w14:paraId="57C722B5" w14:textId="77777777" w:rsidR="00686427" w:rsidRDefault="00686427">
      <w:pPr>
        <w:ind w:firstLine="567"/>
        <w:jc w:val="both"/>
        <w:rPr>
          <w:szCs w:val="28"/>
        </w:rPr>
      </w:pPr>
    </w:p>
    <w:p w14:paraId="5C0DCC45" w14:textId="77777777" w:rsidR="007B5E25" w:rsidRDefault="007B5E25">
      <w:pPr>
        <w:ind w:firstLine="540"/>
        <w:jc w:val="both"/>
        <w:rPr>
          <w:szCs w:val="28"/>
        </w:rPr>
      </w:pPr>
    </w:p>
    <w:p w14:paraId="18626483" w14:textId="398ECE49" w:rsidR="007B5E25" w:rsidRDefault="00686427">
      <w:pPr>
        <w:rPr>
          <w:szCs w:val="28"/>
        </w:rPr>
      </w:pPr>
      <w:r>
        <w:rPr>
          <w:bCs w:val="0"/>
          <w:color w:val="000000"/>
          <w:szCs w:val="28"/>
        </w:rPr>
        <w:t>В. о. д</w:t>
      </w:r>
      <w:r w:rsidR="00671865">
        <w:rPr>
          <w:color w:val="000000"/>
          <w:szCs w:val="28"/>
        </w:rPr>
        <w:t>иректор</w:t>
      </w:r>
      <w:r>
        <w:rPr>
          <w:color w:val="000000"/>
          <w:szCs w:val="28"/>
        </w:rPr>
        <w:t>а</w:t>
      </w:r>
      <w:r w:rsidR="00671865">
        <w:rPr>
          <w:color w:val="000000"/>
          <w:szCs w:val="28"/>
        </w:rPr>
        <w:t xml:space="preserve"> департаменту </w:t>
      </w:r>
    </w:p>
    <w:p w14:paraId="11B6B4AF" w14:textId="01FCA3A3" w:rsidR="007B5E25" w:rsidRDefault="00686427">
      <w:pPr>
        <w:jc w:val="both"/>
        <w:rPr>
          <w:szCs w:val="28"/>
        </w:rPr>
      </w:pPr>
      <w:r>
        <w:rPr>
          <w:color w:val="000000"/>
          <w:szCs w:val="28"/>
        </w:rPr>
        <w:t>житлово-комунальних послуг</w:t>
      </w:r>
      <w:r w:rsidR="00671865">
        <w:rPr>
          <w:szCs w:val="28"/>
        </w:rPr>
        <w:t xml:space="preserve">                    </w:t>
      </w:r>
      <w:r>
        <w:rPr>
          <w:szCs w:val="28"/>
        </w:rPr>
        <w:t xml:space="preserve">                       </w:t>
      </w:r>
      <w:r w:rsidR="00671865">
        <w:rPr>
          <w:szCs w:val="28"/>
        </w:rPr>
        <w:t xml:space="preserve">            </w:t>
      </w:r>
      <w:r>
        <w:rPr>
          <w:szCs w:val="28"/>
        </w:rPr>
        <w:t>Сергій ГАВРИЛЮК</w:t>
      </w:r>
      <w:r w:rsidR="00671865">
        <w:rPr>
          <w:szCs w:val="28"/>
        </w:rPr>
        <w:t xml:space="preserve"> </w:t>
      </w:r>
    </w:p>
    <w:sectPr w:rsidR="007B5E25">
      <w:headerReference w:type="even" r:id="rId6"/>
      <w:headerReference w:type="default" r:id="rId7"/>
      <w:headerReference w:type="first" r:id="rId8"/>
      <w:pgSz w:w="11906" w:h="16838"/>
      <w:pgMar w:top="1342" w:right="567" w:bottom="1134" w:left="1985" w:header="737"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C760B" w14:textId="77777777" w:rsidR="002C6FAE" w:rsidRDefault="002C6FAE">
      <w:r>
        <w:separator/>
      </w:r>
    </w:p>
  </w:endnote>
  <w:endnote w:type="continuationSeparator" w:id="0">
    <w:p w14:paraId="3DE92DE9" w14:textId="77777777" w:rsidR="002C6FAE" w:rsidRDefault="002C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33DCD" w14:textId="77777777" w:rsidR="002C6FAE" w:rsidRDefault="002C6FAE">
      <w:r>
        <w:separator/>
      </w:r>
    </w:p>
  </w:footnote>
  <w:footnote w:type="continuationSeparator" w:id="0">
    <w:p w14:paraId="5FDC6276" w14:textId="77777777" w:rsidR="002C6FAE" w:rsidRDefault="002C6F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8A9C3" w14:textId="77777777" w:rsidR="007B5E25" w:rsidRDefault="007B5E25">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2A9B6" w14:textId="77777777" w:rsidR="007B5E25" w:rsidRDefault="00671865">
    <w:pPr>
      <w:pStyle w:val="af"/>
      <w:jc w:val="center"/>
    </w:pPr>
    <w:r>
      <w:fldChar w:fldCharType="begin"/>
    </w:r>
    <w:r>
      <w:instrText xml:space="preserve"> PAGE </w:instrText>
    </w:r>
    <w:r>
      <w:fldChar w:fldCharType="separate"/>
    </w:r>
    <w:r w:rsidR="00051994">
      <w:rPr>
        <w:noProof/>
      </w:rPr>
      <w:t>3</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AB297" w14:textId="77777777" w:rsidR="007B5E25" w:rsidRDefault="007B5E25">
    <w:pPr>
      <w:pStyle w:val="af"/>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E25"/>
    <w:rsid w:val="00051994"/>
    <w:rsid w:val="000E7BCD"/>
    <w:rsid w:val="00123AB7"/>
    <w:rsid w:val="00181AB7"/>
    <w:rsid w:val="002A1416"/>
    <w:rsid w:val="002C6FAE"/>
    <w:rsid w:val="004A1462"/>
    <w:rsid w:val="004C2381"/>
    <w:rsid w:val="00547C53"/>
    <w:rsid w:val="005923AB"/>
    <w:rsid w:val="00671865"/>
    <w:rsid w:val="00686427"/>
    <w:rsid w:val="007B5E25"/>
    <w:rsid w:val="007C2305"/>
    <w:rsid w:val="007F54F0"/>
    <w:rsid w:val="008B5DA6"/>
    <w:rsid w:val="00A26F95"/>
    <w:rsid w:val="00A408D6"/>
    <w:rsid w:val="00DA07F1"/>
    <w:rsid w:val="00E81A61"/>
    <w:rsid w:val="00E957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5A85"/>
  <w15:docId w15:val="{ED0E6731-AAA4-4FC9-8691-A255633C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bCs/>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1">
    <w:name w:val="Основной шрифт абзаца1"/>
    <w:qFormat/>
  </w:style>
  <w:style w:type="character" w:styleId="a4">
    <w:name w:val="page number"/>
    <w:basedOn w:val="1"/>
    <w:qFormat/>
  </w:style>
  <w:style w:type="character" w:customStyle="1" w:styleId="rvts0">
    <w:name w:val="rvts0"/>
    <w:basedOn w:val="1"/>
    <w:qFormat/>
  </w:style>
  <w:style w:type="character" w:styleId="a5">
    <w:name w:val="Hyperlink"/>
    <w:basedOn w:val="1"/>
    <w:qFormat/>
    <w:rPr>
      <w:color w:val="0000FF"/>
      <w:u w:val="single"/>
    </w:rPr>
  </w:style>
  <w:style w:type="character" w:styleId="a6">
    <w:name w:val="Emphasis"/>
    <w:qFormat/>
    <w:rPr>
      <w:i/>
      <w:iCs/>
    </w:rPr>
  </w:style>
  <w:style w:type="character" w:customStyle="1" w:styleId="10">
    <w:name w:val="Шрифт абзацу за промовчанням1"/>
    <w:qFormat/>
  </w:style>
  <w:style w:type="character" w:customStyle="1" w:styleId="rvts9">
    <w:name w:val="rvts9"/>
    <w:basedOn w:val="10"/>
    <w:qFormat/>
  </w:style>
  <w:style w:type="character" w:styleId="a7">
    <w:name w:val="Strong"/>
    <w:basedOn w:val="a0"/>
    <w:qFormat/>
    <w:rPr>
      <w:b/>
      <w:bCs/>
    </w:rPr>
  </w:style>
  <w:style w:type="paragraph" w:customStyle="1" w:styleId="a8">
    <w:name w:val="Заголовок"/>
    <w:basedOn w:val="a"/>
    <w:next w:val="a9"/>
    <w:qFormat/>
    <w:pPr>
      <w:keepNext/>
      <w:spacing w:before="240" w:after="120"/>
    </w:pPr>
    <w:rPr>
      <w:rFonts w:ascii="Liberation Sans" w:eastAsia="Microsoft YaHei" w:hAnsi="Liberation Sans" w:cs="Lucida Sans"/>
      <w:szCs w:val="28"/>
    </w:rPr>
  </w:style>
  <w:style w:type="paragraph" w:styleId="a9">
    <w:name w:val="Body Text"/>
    <w:basedOn w:val="a"/>
    <w:pPr>
      <w:spacing w:after="140" w:line="288"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Lucida Sans"/>
    </w:rPr>
  </w:style>
  <w:style w:type="paragraph" w:customStyle="1" w:styleId="user">
    <w:name w:val="Заголовок (user)"/>
    <w:basedOn w:val="a"/>
    <w:next w:val="a9"/>
    <w:qFormat/>
    <w:pPr>
      <w:keepNext/>
      <w:spacing w:before="240" w:after="120"/>
    </w:pPr>
    <w:rPr>
      <w:rFonts w:ascii="Liberation Sans" w:eastAsia="Microsoft YaHei" w:hAnsi="Liberation Sans" w:cs="Lucida Sans"/>
      <w:szCs w:val="28"/>
    </w:rPr>
  </w:style>
  <w:style w:type="paragraph" w:customStyle="1" w:styleId="user0">
    <w:name w:val="Покажчик (user)"/>
    <w:basedOn w:val="a"/>
    <w:qFormat/>
    <w:pPr>
      <w:suppressLineNumbers/>
    </w:pPr>
    <w:rPr>
      <w:rFonts w:cs="Lucida Sans"/>
    </w:rPr>
  </w:style>
  <w:style w:type="paragraph" w:customStyle="1" w:styleId="ad">
    <w:name w:val="Название объекта"/>
    <w:basedOn w:val="a"/>
    <w:qFormat/>
    <w:pPr>
      <w:suppressLineNumbers/>
      <w:spacing w:before="120" w:after="120"/>
    </w:pPr>
    <w:rPr>
      <w:rFonts w:cs="Arial"/>
      <w:i/>
      <w:iCs/>
      <w:sz w:val="24"/>
      <w:szCs w:val="24"/>
    </w:rPr>
  </w:style>
  <w:style w:type="paragraph" w:customStyle="1" w:styleId="40">
    <w:name w:val="Название объекта4"/>
    <w:basedOn w:val="a"/>
    <w:qFormat/>
    <w:pPr>
      <w:suppressLineNumbers/>
      <w:spacing w:before="120" w:after="120"/>
    </w:pPr>
    <w:rPr>
      <w:rFonts w:cs="Arial"/>
      <w:i/>
      <w:iCs/>
      <w:sz w:val="24"/>
      <w:szCs w:val="24"/>
    </w:rPr>
  </w:style>
  <w:style w:type="paragraph" w:customStyle="1" w:styleId="30">
    <w:name w:val="Название объекта3"/>
    <w:basedOn w:val="a"/>
    <w:qFormat/>
    <w:pPr>
      <w:suppressLineNumbers/>
      <w:spacing w:before="120" w:after="120"/>
    </w:pPr>
    <w:rPr>
      <w:rFonts w:cs="Arial"/>
      <w:i/>
      <w:iCs/>
      <w:sz w:val="24"/>
      <w:szCs w:val="24"/>
    </w:rPr>
  </w:style>
  <w:style w:type="paragraph" w:customStyle="1" w:styleId="20">
    <w:name w:val="Название объекта2"/>
    <w:basedOn w:val="a"/>
    <w:qFormat/>
    <w:pPr>
      <w:suppressLineNumbers/>
      <w:spacing w:before="120" w:after="120"/>
    </w:pPr>
    <w:rPr>
      <w:rFonts w:cs="Arial"/>
      <w:i/>
      <w:iCs/>
      <w:sz w:val="24"/>
      <w:szCs w:val="24"/>
    </w:rPr>
  </w:style>
  <w:style w:type="paragraph" w:customStyle="1" w:styleId="11">
    <w:name w:val="Название объекта1"/>
    <w:basedOn w:val="a"/>
    <w:qFormat/>
    <w:pPr>
      <w:suppressLineNumbers/>
      <w:spacing w:before="120" w:after="120"/>
    </w:pPr>
    <w:rPr>
      <w:rFonts w:cs="Arial"/>
      <w:i/>
      <w:iCs/>
      <w:sz w:val="24"/>
      <w:szCs w:val="24"/>
    </w:rPr>
  </w:style>
  <w:style w:type="paragraph" w:customStyle="1" w:styleId="ae">
    <w:name w:val="Верхній і нижній колонтитули"/>
    <w:basedOn w:val="a"/>
    <w:qFormat/>
  </w:style>
  <w:style w:type="paragraph" w:customStyle="1" w:styleId="user1">
    <w:name w:val="Верхній і нижній колонтитули (user)"/>
    <w:basedOn w:val="a"/>
    <w:qFormat/>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customStyle="1" w:styleId="af1">
    <w:name w:val="Текст выноски"/>
    <w:basedOn w:val="a"/>
    <w:qFormat/>
    <w:rPr>
      <w:rFonts w:ascii="Tahoma" w:hAnsi="Tahoma" w:cs="Tahoma"/>
      <w:sz w:val="16"/>
      <w:szCs w:val="16"/>
    </w:rPr>
  </w:style>
  <w:style w:type="paragraph" w:customStyle="1" w:styleId="af2">
    <w:name w:val="Вміст рамки"/>
    <w:basedOn w:val="a"/>
    <w:qFormat/>
  </w:style>
  <w:style w:type="paragraph" w:customStyle="1" w:styleId="af3">
    <w:name w:val="Вміст таблиці"/>
    <w:basedOn w:val="a"/>
    <w:qFormat/>
    <w:pPr>
      <w:widowControl w:val="0"/>
      <w:suppressLineNumbers/>
    </w:pPr>
  </w:style>
  <w:style w:type="paragraph" w:customStyle="1" w:styleId="af4">
    <w:name w:val="Заголовок таблиці"/>
    <w:basedOn w:val="af3"/>
    <w:qFormat/>
    <w:pPr>
      <w:jc w:val="center"/>
    </w:pPr>
    <w:rPr>
      <w:b/>
    </w:rPr>
  </w:style>
  <w:style w:type="paragraph" w:styleId="af5">
    <w:name w:val="No Spacing"/>
    <w:qFormat/>
    <w:rPr>
      <w:rFonts w:asciiTheme="minorHAnsi" w:eastAsia="Times New Roman" w:hAnsiTheme="minorHAnsi" w:cs="Times New Roman"/>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850</Words>
  <Characters>486</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Пояснювальна записка</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Vasilkovska</dc:creator>
  <dc:description/>
  <cp:lastModifiedBy>Греля Аліна - начальник юридичного відділу</cp:lastModifiedBy>
  <cp:revision>3</cp:revision>
  <cp:lastPrinted>2026-07-09T08:20:00Z</cp:lastPrinted>
  <dcterms:created xsi:type="dcterms:W3CDTF">2026-08-21T08:33:00Z</dcterms:created>
  <dcterms:modified xsi:type="dcterms:W3CDTF">2026-08-21T08:34:00Z</dcterms:modified>
  <dc:language>uk-UA</dc:language>
</cp:coreProperties>
</file>