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jc w:val="center"/>
        <w:rPr/>
      </w:pPr>
      <w:r>
        <w:rPr>
          <w:b/>
          <w:szCs w:val="28"/>
        </w:rPr>
        <w:t xml:space="preserve">  </w:t>
      </w:r>
      <w:r>
        <w:rPr>
          <w:b w:val="false"/>
          <w:bCs w:val="false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  <w:sz w:val="28"/>
          <w:szCs w:val="28"/>
        </w:rPr>
        <w:t xml:space="preserve">до проекту рішення виконавчого комітету Луцької міської ради 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b w:val="false"/>
          <w:bCs w:val="false"/>
          <w:sz w:val="28"/>
          <w:szCs w:val="28"/>
        </w:rPr>
        <w:t>“</w:t>
      </w:r>
      <w:r>
        <w:rPr>
          <w:b w:val="false"/>
          <w:bCs w:val="false"/>
          <w:spacing w:val="-1"/>
          <w:sz w:val="28"/>
          <w:szCs w:val="28"/>
        </w:rPr>
        <w:t>Про новий склад адміністративної комісії”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 xml:space="preserve">У </w:t>
      </w:r>
      <w:r>
        <w:rPr>
          <w:sz w:val="28"/>
          <w:szCs w:val="28"/>
        </w:rPr>
        <w:t>зв'язку</w:t>
      </w:r>
      <w:r>
        <w:rPr>
          <w:sz w:val="28"/>
          <w:szCs w:val="28"/>
          <w:lang w:val="uk-UA"/>
        </w:rPr>
        <w:t xml:space="preserve"> з кадровими змінами та з метою ефективної роботи адміністративної комісії 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</w:t>
      </w:r>
      <w:r>
        <w:rPr>
          <w:sz w:val="28"/>
          <w:szCs w:val="28"/>
        </w:rPr>
        <w:t xml:space="preserve">ідповідно до статті 215 </w:t>
      </w:r>
      <w:r>
        <w:rPr>
          <w:sz w:val="28"/>
          <w:szCs w:val="28"/>
          <w:lang w:val="uk-UA"/>
        </w:rPr>
        <w:t>КУпАП</w:t>
      </w:r>
      <w:r>
        <w:rPr>
          <w:sz w:val="28"/>
          <w:szCs w:val="28"/>
        </w:rPr>
        <w:t xml:space="preserve"> про порядок утворення </w:t>
      </w:r>
      <w:r>
        <w:rPr>
          <w:sz w:val="28"/>
          <w:szCs w:val="28"/>
          <w:lang w:val="uk-UA"/>
        </w:rPr>
        <w:t>колегіальних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органів, уповноважених розглядати справи про адміністративні правопорушення, пропонуємо затвердити новий склад адміністративної комісії.</w:t>
      </w:r>
    </w:p>
    <w:p>
      <w:pPr>
        <w:pStyle w:val="Normal"/>
        <w:ind w:left="0" w:right="0"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Директор  </w:t>
      </w:r>
      <w:r>
        <w:rPr>
          <w:sz w:val="28"/>
          <w:szCs w:val="28"/>
        </w:rPr>
        <w:t xml:space="preserve">юридичного </w:t>
      </w:r>
      <w:r>
        <w:rPr>
          <w:sz w:val="28"/>
          <w:szCs w:val="28"/>
          <w:lang w:val="uk-UA"/>
        </w:rPr>
        <w:t>департаменту</w:t>
      </w:r>
      <w:r>
        <w:rPr>
          <w:sz w:val="28"/>
          <w:szCs w:val="28"/>
        </w:rPr>
        <w:tab/>
        <w:tab/>
      </w:r>
      <w:r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  <w:lang w:val="uk-UA"/>
        </w:rPr>
        <w:t>Інна РОМАНОВА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984" w:right="567" w:gutter="0" w:header="0" w:top="60" w:footer="0" w:bottom="2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11">
    <w:name w:val="Основной шрифт абзаца1"/>
    <w:qFormat/>
    <w:rPr/>
  </w:style>
  <w:style w:type="character" w:styleId="Appleconvertedspace">
    <w:name w:val="apple-converted-space"/>
    <w:basedOn w:val="11"/>
    <w:qFormat/>
    <w:rPr/>
  </w:style>
  <w:style w:type="character" w:styleId="Style13">
    <w:name w:val="Гіперпосилання"/>
    <w:basedOn w:val="11"/>
    <w:rPr>
      <w:color w:val="0000FF"/>
      <w:u w:val="single"/>
    </w:rPr>
  </w:style>
  <w:style w:type="character" w:styleId="Style14">
    <w:name w:val="Виділення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Lucida Sans Unicode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>
    <w:name w:val="Содержимое таблицы"/>
    <w:basedOn w:val="Normal"/>
    <w:qFormat/>
    <w:pPr>
      <w:suppressLineNumbers/>
    </w:pPr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</TotalTime>
  <Application>LibreOffice/7.2.3.2$Windows_X86_64 LibreOffice_project/d166454616c1632304285822f9c83ce2e660fd92</Application>
  <AppVersion>15.0000</AppVersion>
  <Pages>1</Pages>
  <Words>55</Words>
  <Characters>407</Characters>
  <CharactersWithSpaces>480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>manahina</dc:creator>
  <dc:description/>
  <dc:language>uk-UA</dc:language>
  <cp:lastModifiedBy/>
  <cp:lastPrinted>1995-11-21T17:41:00Z</cp:lastPrinted>
  <dcterms:modified xsi:type="dcterms:W3CDTF">2026-09-08T09:49:41Z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