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10065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Додаток 26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до рішення виконавчого комітету</w:t>
      </w:r>
    </w:p>
    <w:p>
      <w:pPr>
        <w:pStyle w:val="Normal"/>
        <w:ind w:left="10065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міської ради </w:t>
      </w:r>
    </w:p>
    <w:p>
      <w:pPr>
        <w:pStyle w:val="Normal"/>
        <w:ind w:left="10065" w:hanging="0"/>
        <w:rPr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_________________ № ________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Структура одноставкових тарифів ДКП «Луцьктепло» на послуги з постачання гарячої води (виробництво теплової енергії, транспортування теплової енергії без урахування витрат на утримання центральних теплових пунктів, постачання теплової енергії  з урахуванням витрат на утримання індивідуальних теплових пунктів)</w:t>
      </w:r>
    </w:p>
    <w:p>
      <w:pPr>
        <w:pStyle w:val="Normal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jc w:val="right"/>
        <w:rPr>
          <w:rFonts w:ascii="Times New Roman" w:hAnsi="Times New Roman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lang w:val="uk-UA"/>
        </w:rPr>
        <w:t>без ПДВ</w:t>
      </w:r>
    </w:p>
    <w:tbl>
      <w:tblPr>
        <w:tblW w:w="15300" w:type="dxa"/>
        <w:jc w:val="left"/>
        <w:tblInd w:w="-756" w:type="dxa"/>
        <w:tblLayout w:type="fixed"/>
        <w:tblCellMar>
          <w:top w:w="0" w:type="dxa"/>
          <w:left w:w="30" w:type="dxa"/>
          <w:bottom w:w="0" w:type="dxa"/>
          <w:right w:w="30" w:type="dxa"/>
        </w:tblCellMar>
        <w:tblLook w:firstRow="0" w:noVBand="0" w:lastRow="0" w:firstColumn="0" w:lastColumn="0" w:noHBand="0" w:val="0000"/>
      </w:tblPr>
      <w:tblGrid>
        <w:gridCol w:w="795"/>
        <w:gridCol w:w="6796"/>
        <w:gridCol w:w="1518"/>
        <w:gridCol w:w="1259"/>
        <w:gridCol w:w="1325"/>
        <w:gridCol w:w="1276"/>
        <w:gridCol w:w="1154"/>
        <w:gridCol w:w="1175"/>
      </w:tblGrid>
      <w:tr>
        <w:trPr/>
        <w:tc>
          <w:tcPr>
            <w:tcW w:w="7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№</w:t>
            </w:r>
          </w:p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з/п</w:t>
            </w:r>
          </w:p>
        </w:tc>
        <w:tc>
          <w:tcPr>
            <w:tcW w:w="67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Назва показника</w:t>
            </w:r>
          </w:p>
        </w:tc>
        <w:tc>
          <w:tcPr>
            <w:tcW w:w="770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Послуга з постачання гарячої води</w:t>
            </w:r>
          </w:p>
        </w:tc>
      </w:tr>
      <w:tr>
        <w:trPr/>
        <w:tc>
          <w:tcPr>
            <w:tcW w:w="795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79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2777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</w:t>
            </w:r>
          </w:p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населення</w:t>
            </w:r>
          </w:p>
        </w:tc>
        <w:tc>
          <w:tcPr>
            <w:tcW w:w="2601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бюджетних установ</w:t>
            </w:r>
          </w:p>
        </w:tc>
        <w:tc>
          <w:tcPr>
            <w:tcW w:w="232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для потреб інших споживачів</w:t>
            </w:r>
          </w:p>
        </w:tc>
      </w:tr>
      <w:tr>
        <w:trPr/>
        <w:tc>
          <w:tcPr>
            <w:tcW w:w="795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6796" w:type="dxa"/>
            <w:vMerge w:val="continue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2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тис. грн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грн/м</w:t>
            </w:r>
            <w:r>
              <w:rPr>
                <w:rFonts w:ascii="Times New Roman" w:hAnsi="Times New Roman"/>
                <w:color w:val="000000"/>
                <w:position w:val="9"/>
                <w:sz w:val="28"/>
                <w:szCs w:val="28"/>
                <w:lang w:val="uk-UA"/>
              </w:rPr>
              <w:t>3</w:t>
            </w:r>
          </w:p>
        </w:tc>
      </w:tr>
      <w:tr>
        <w:trPr>
          <w:trHeight w:val="735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Собівартість власної теплової енергії, врахована у встановлених тарифах на теплову енергію для потреб відповідної категорії споживачів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2 778,00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137,04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14,46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190,07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2,04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189,90</w:t>
            </w:r>
          </w:p>
        </w:tc>
      </w:tr>
      <w:tr>
        <w:trPr>
          <w:trHeight w:val="7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холодної води для надання послуги з постачання гарячої води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504,37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24,88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1,89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24,88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0,27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24,88</w:t>
            </w:r>
          </w:p>
        </w:tc>
      </w:tr>
      <w:tr>
        <w:trPr>
          <w:trHeight w:val="7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оплату праці персоналу, безпосередньо залученого до технологічного процесу надання послуг з постачання гарячої води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Єдиний внесок на загальнообов’язкове державне соціальне страхування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70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Витрати на придбання електричної енергії для надання послуг з постачання гарячої води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2,59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0,13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0,13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0,13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Решта витрат (загальновиробничі, адміністративні витрати)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12,39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0,05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0,61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Фінансові витрати</w:t>
            </w:r>
          </w:p>
        </w:tc>
        <w:tc>
          <w:tcPr>
            <w:tcW w:w="1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51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Повна собівартість послуг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3 297,34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162,65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16,41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215,69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2,31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215,52</w:t>
            </w:r>
          </w:p>
        </w:tc>
      </w:tr>
      <w:tr>
        <w:trPr>
          <w:trHeight w:val="660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Розрахунковий прибуток у тарифі на теплову енергію для потреб відповідної категорії споживачів , усього, зокрема: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59,49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2,93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0,32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4,18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4,19</w:t>
            </w:r>
          </w:p>
        </w:tc>
      </w:tr>
      <w:tr>
        <w:trPr>
          <w:trHeight w:val="494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9.1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податок на прибуток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10,71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0,53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0,01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0,75</w:t>
            </w:r>
          </w:p>
        </w:tc>
      </w:tr>
      <w:tr>
        <w:trPr>
          <w:trHeight w:val="494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9.2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на розвиток виробництва (виробничі інвестиції)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0,00</w:t>
            </w:r>
          </w:p>
        </w:tc>
      </w:tr>
      <w:tr>
        <w:trPr>
          <w:trHeight w:val="282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9.3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забезпечення обігових коштів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48,78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2,41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0,26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3,43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0,04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3,44</w:t>
            </w:r>
          </w:p>
        </w:tc>
      </w:tr>
      <w:tr>
        <w:trPr>
          <w:trHeight w:val="275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165,59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219,87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219,71</w:t>
            </w:r>
          </w:p>
        </w:tc>
      </w:tr>
      <w:tr>
        <w:trPr>
          <w:trHeight w:val="379" w:hRule="atLeast"/>
        </w:trPr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7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Тариф на послуги з постачання гарячої води з ПДВ</w:t>
            </w:r>
          </w:p>
        </w:tc>
        <w:tc>
          <w:tcPr>
            <w:tcW w:w="151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198,71</w:t>
            </w:r>
          </w:p>
        </w:tc>
        <w:tc>
          <w:tcPr>
            <w:tcW w:w="132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263,84</w:t>
            </w:r>
          </w:p>
        </w:tc>
        <w:tc>
          <w:tcPr>
            <w:tcW w:w="115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x</w:t>
            </w:r>
          </w:p>
        </w:tc>
        <w:tc>
          <w:tcPr>
            <w:tcW w:w="11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9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263,65</w:t>
            </w:r>
          </w:p>
        </w:tc>
      </w:tr>
    </w:tbl>
    <w:p>
      <w:pPr>
        <w:pStyle w:val="Normal"/>
        <w:widowControl w:val="false"/>
        <w:ind w:left="-709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ind w:left="-709" w:hanging="0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Керуючий справами </w:t>
      </w:r>
    </w:p>
    <w:p>
      <w:pPr>
        <w:pStyle w:val="Normal"/>
        <w:widowControl w:val="false"/>
        <w:suppressAutoHyphens w:val="true"/>
        <w:overflowPunct w:val="false"/>
        <w:bidi w:val="0"/>
        <w:spacing w:before="0" w:after="0"/>
        <w:ind w:left="-737" w:right="0" w:hanging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виконавчого комітету міської ради                                                                                                          Наталія ЮРЧЕНКО </w:t>
      </w:r>
    </w:p>
    <w:p>
      <w:pPr>
        <w:pStyle w:val="Normal"/>
        <w:ind w:left="-426" w:hanging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widowControl w:val="false"/>
        <w:tabs>
          <w:tab w:val="clear" w:pos="709"/>
          <w:tab w:val="left" w:pos="510" w:leader="none"/>
          <w:tab w:val="left" w:pos="1155" w:leader="none"/>
        </w:tabs>
        <w:suppressAutoHyphens w:val="true"/>
        <w:overflowPunct w:val="false"/>
        <w:bidi w:val="0"/>
        <w:spacing w:before="0" w:after="0"/>
        <w:ind w:left="-737" w:right="0" w:hanging="0"/>
        <w:jc w:val="left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  <w:lang w:val="uk-UA"/>
        </w:rPr>
        <w:t>Карпук</w:t>
      </w:r>
      <w:r>
        <w:rPr>
          <w:rFonts w:cs="Times New Roman" w:ascii="Times New Roman" w:hAnsi="Times New Roman"/>
          <w:sz w:val="24"/>
          <w:szCs w:val="24"/>
          <w:lang w:val="uk-UA"/>
        </w:rPr>
        <w:t xml:space="preserve"> 777 9</w:t>
      </w:r>
      <w:r>
        <w:rPr>
          <w:rFonts w:cs="Times New Roman" w:ascii="Times New Roman" w:hAnsi="Times New Roman"/>
          <w:sz w:val="24"/>
          <w:szCs w:val="24"/>
          <w:lang w:val="uk-UA"/>
        </w:rPr>
        <w:t>32</w:t>
      </w:r>
    </w:p>
    <w:sectPr>
      <w:headerReference w:type="default" r:id="rId2"/>
      <w:type w:val="nextPage"/>
      <w:pgSz w:orient="landscape" w:w="16838" w:h="11906"/>
      <w:pgMar w:left="1701" w:right="567" w:gutter="0" w:header="1276" w:top="1985" w:footer="0" w:bottom="1134"/>
      <w:pgNumType w:fmt="decimal"/>
      <w:formProt w:val="false"/>
      <w:titlePg/>
      <w:textDirection w:val="lrTb"/>
      <w:docGrid w:type="default" w:linePitch="32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1929617568"/>
    </w:sdtPr>
    <w:sdtContent>
      <w:p>
        <w:pPr>
          <w:pStyle w:val="Style25"/>
          <w:jc w:val="center"/>
          <w:rPr>
            <w:lang w:val="uk-UA"/>
          </w:rPr>
        </w:pPr>
        <w:r>
          <w:rPr>
            <w:rFonts w:cs="Times New Roman" w:ascii="Times New Roman" w:hAnsi="Times New Roman"/>
            <w:sz w:val="28"/>
            <w:szCs w:val="28"/>
            <w:lang w:val="uk-UA"/>
          </w:rPr>
          <w:t>2</w:t>
        </w:r>
      </w:p>
    </w:sdtContent>
  </w:sdt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</w:rPr>
      <w:tab/>
      <w:tab/>
      <w:tab/>
    </w:r>
    <w:r>
      <w:rPr>
        <w:rFonts w:cs="Times New Roman" w:ascii="Times New Roman" w:hAnsi="Times New Roman"/>
        <w:sz w:val="28"/>
        <w:szCs w:val="28"/>
        <w:lang w:val="uk-UA"/>
      </w:rPr>
      <w:t>Продовження додатка 26</w:t>
    </w:r>
  </w:p>
  <w:p>
    <w:pPr>
      <w:pStyle w:val="Style25"/>
      <w:rPr>
        <w:rFonts w:ascii="Times New Roman" w:hAnsi="Times New Roman" w:cs="Times New Roman"/>
        <w:sz w:val="28"/>
        <w:szCs w:val="28"/>
        <w:lang w:val="uk-UA"/>
      </w:rPr>
    </w:pPr>
    <w:r>
      <w:rPr>
        <w:rFonts w:cs="Times New Roman" w:ascii="Times New Roman" w:hAnsi="Times New Roman"/>
        <w:sz w:val="28"/>
        <w:szCs w:val="28"/>
        <w:lang w:val="uk-UA"/>
      </w:rPr>
    </w:r>
  </w:p>
</w:hdr>
</file>

<file path=word/settings.xml><?xml version="1.0" encoding="utf-8"?>
<w:settings xmlns:w="http://schemas.openxmlformats.org/wordprocessingml/2006/main">
  <w:zoom w:percent="132"/>
  <w:defaultTabStop w:val="709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ru-RU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Гіперпосилання"/>
    <w:rPr>
      <w:color w:val="000080"/>
      <w:u w:val="single"/>
    </w:rPr>
  </w:style>
  <w:style w:type="character" w:styleId="Style15" w:customStyle="1">
    <w:name w:val="Верхній колонтитул Знак"/>
    <w:basedOn w:val="DefaultParagraphFont"/>
    <w:uiPriority w:val="99"/>
    <w:qFormat/>
    <w:rsid w:val="007831b6"/>
    <w:rPr>
      <w:rFonts w:cs="Mangal"/>
      <w:szCs w:val="21"/>
    </w:rPr>
  </w:style>
  <w:style w:type="character" w:styleId="Style16" w:customStyle="1">
    <w:name w:val="Нижній колонтитул Знак"/>
    <w:basedOn w:val="DefaultParagraphFont"/>
    <w:uiPriority w:val="99"/>
    <w:qFormat/>
    <w:rsid w:val="007831b6"/>
    <w:rPr>
      <w:rFonts w:cs="Mangal"/>
      <w:szCs w:val="21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/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2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3" w:customStyle="1">
    <w:name w:val="Заголовок таблиці"/>
    <w:basedOn w:val="Style22"/>
    <w:qFormat/>
    <w:pPr>
      <w:jc w:val="center"/>
    </w:pPr>
    <w:rPr>
      <w:b/>
      <w:bCs/>
    </w:rPr>
  </w:style>
  <w:style w:type="paragraph" w:styleId="Style24" w:customStyle="1">
    <w:name w:val="Верхній і нижній колонтитули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rsid w:val="007831b6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paragraph" w:styleId="Style26">
    <w:name w:val="Footer"/>
    <w:basedOn w:val="Normal"/>
    <w:link w:val="Style16"/>
    <w:uiPriority w:val="99"/>
    <w:unhideWhenUsed/>
    <w:rsid w:val="007831b6"/>
    <w:pPr>
      <w:tabs>
        <w:tab w:val="clear" w:pos="709"/>
        <w:tab w:val="center" w:pos="4986" w:leader="none"/>
        <w:tab w:val="right" w:pos="9973" w:leader="none"/>
      </w:tabs>
    </w:pPr>
    <w:rPr>
      <w:rFonts w:cs="Mangal"/>
      <w:szCs w:val="21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LibreOffice/7.3.4.2$Windows_X86_64 LibreOffice_project/728fec16bd5f605073805c3c9e7c4212a0120dc5</Application>
  <AppVersion>15.0000</AppVersion>
  <Pages>2</Pages>
  <Words>308</Words>
  <Characters>1767</Characters>
  <CharactersWithSpaces>2225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2022-10-03T17:28:00Z</dcterms:created>
  <dc:creator/>
  <dc:description/>
  <dc:language>ru-RU</dc:language>
  <cp:lastModifiedBy/>
  <dcterms:modified xsi:type="dcterms:W3CDTF">2026-09-08T12:33:45Z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