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291986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ПП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p>
    <w:p>
      <w:pPr>
        <w:pStyle w:val="Normal"/>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  ділянки для</w:t>
      </w:r>
    </w:p>
    <w:p>
      <w:pPr>
        <w:pStyle w:val="Normal"/>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будівництва  та обслуговування спортив-</w:t>
      </w:r>
    </w:p>
    <w:p>
      <w:pPr>
        <w:pStyle w:val="Normal"/>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но-оздоровчого    комплексу   (03.10)    на</w:t>
      </w:r>
    </w:p>
    <w:p>
      <w:pPr>
        <w:pStyle w:val="Normal"/>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вул. Корсака Івана, 1</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Розглянувши заяву Приватного підприємства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вул. Корсака Івана, 1</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для будівництва та обслуговування спортивно-</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 xml:space="preserve">оздоровчого комплексу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документи, що посвідчують право власності Приватного підприємства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об'єкт нерухомого майна на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вул. Корсака Івана, 1</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договір купівлі-продажу нежитлового приміщення від 29.12.2006 за № 5497, відповідно до якого право власності на головний корпус цеха взуттєвого картону В-2 зареєстровано від 16.01.2007, реєстраційний номер: 8094576, дозвіл на виконання</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будівельних робіт (реконструкція існуючих будівель під спортивно-оздоровчий комплекс (головного корпусу цеху взуттєвого картону під критий комплекс, котельні під котельню та сауну, транспортного цеху під кафе з влаштуванням літнього майданчика), будівництво стрілецького тиру, влаштування дитячих та спортивних майданчиків по вул. Карбишева, 1 в м. Луцьку), зареєстрована інспекцією Державного архітектурно-будівельного контролю у Волинській області від 18.05.2012 № ВЛ 11412077459, технічний паспорт на об’єкт нерухомого майна від 26.02.2013, технічний паспорт на об’єкт нерухомого майна від 28.10.2020,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 xml:space="preserve">враховуючи договір оренди землі, укладений між Луцькою міською радою та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Приватним підприємством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Style w:val="Style13"/>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 xml:space="preserve"> від 21.06.2016 (право оренди на земельну ділянку зареєстровано в Державному реєстрі речових прав на нерухоме майно 22.06.2016, номер запису про інше речове право: 15183601), акт приймання-передачі земельної ділянки від 23.06.2026 (право оренди на земельну ділянку припинено в Державному реєстрі речових прав на нерухоме майно 23.07.2026),</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0710100000:42:010:0012 зареєстровано в Державному реєстрі речових прав на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нерухоме  майно  від  22.06.2016,  номер   відомостей   про  речове  право:  15175551, витяг  з  Державного   земельного   кадастру   про   земельну  ділянку   від  30.07.2026  № НВ-9975386772026,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інформацію Головного управління Держгеокадастру  у Волинській області від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25</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5</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.2026 № 1</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8</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-3-0.2-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2418</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/2-26 щодо коду виду цільового призначення земельн</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ої</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ділян</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ки</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розпорядження Луцького міського голови від 26.04.2024 № 284 «Про перейменування вулиці Карбишева у місті Луцьку»,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Законом України «Про адміністративну процедуру», Законом України «Про адміністративні послуги»,</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витягом з протоколу № 100 засідання постійної комісії з питань земельних відносин та земельного кадастру від 27.07.2026,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 Надати Приватному підприємству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земельну ділянку на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вул. Корсака Івана, 1</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2,4083 га з кадастровим номером 0710100000:42:010:0012,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auto" w:val="clear"/>
          <w:em w:val="none"/>
          <w:lang w:val="uk-UA" w:eastAsia="zh-CN" w:bidi="ar-SA"/>
        </w:rPr>
        <w:t xml:space="preserve">для будівництва та обслуговування спортивно-оздоровчого комплексу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auto" w:val="clear"/>
          <w:em w:val="non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згідно з додатком.</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Укласти з Приватним підприємством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договір оренди землі на земельну ділянку з кадастровим номером 0710100000:42:010:0012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 Зобов’язати Приватне підприємство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 У разі, якщо Приватним підприємством  </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«ПРОДІНВЕСТФОНД»</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 Надати згоду на відновлення меж земельної ділянки комунальної власності з кадастровим номером 0710100000:42:010:0012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ind w:left="0" w:right="0" w:firstLine="763"/>
        <w:jc w:val="both"/>
        <w:rPr>
          <w:rFonts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Андрій РАЗУМОВСЬКИЙ</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650" w:right="564" w:gutter="0" w:header="0" w:top="589" w:footer="0" w:bottom="184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1162</TotalTime>
  <Application>LibreOffice/7.4.0.3$Windows_X86_64 LibreOffice_project/f85e47c08ddd19c015c0114a68350214f7066f5a</Application>
  <AppVersion>15.0000</AppVersion>
  <Pages>3</Pages>
  <Words>760</Words>
  <Characters>5176</Characters>
  <CharactersWithSpaces>6159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2026-09-02T09:52:37Z</cp:lastPrinted>
  <dcterms:modified xsi:type="dcterms:W3CDTF">2026-09-02T09:56:44Z</dcterms:modified>
  <cp:revision>404</cp:revision>
  <dc:subject/>
  <dc:title> </dc:title>
</cp:coreProperties>
</file>

<file path=docProps/custom.xml><?xml version="1.0" encoding="utf-8"?>
<Properties xmlns="http://schemas.openxmlformats.org/officeDocument/2006/custom-properties" xmlns:vt="http://schemas.openxmlformats.org/officeDocument/2006/docPropsVTypes"/>
</file>