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345613110"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0"/>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12"/>
          <w:szCs w:val="12"/>
        </w:rPr>
      </w:pPr>
      <w:r>
        <w:rPr>
          <w:sz w:val="12"/>
          <w:szCs w:val="12"/>
        </w:rPr>
      </w:r>
    </w:p>
    <w:p>
      <w:pPr>
        <w:pStyle w:val="Normal"/>
        <w:tabs>
          <w:tab w:val="clear" w:pos="708"/>
          <w:tab w:val="left" w:pos="1843" w:leader="none"/>
        </w:tabs>
        <w:overflowPunct w:val="false"/>
        <w:ind w:hanging="0" w:left="0" w:right="-868"/>
        <w:jc w:val="both"/>
        <w:rPr/>
      </w:pPr>
      <w:r>
        <w:rPr>
          <w:szCs w:val="28"/>
        </w:rPr>
        <w:t>Про передачу громадянам  Горлову В.В.,</w:t>
      </w:r>
    </w:p>
    <w:p>
      <w:pPr>
        <w:pStyle w:val="Normal"/>
        <w:tabs>
          <w:tab w:val="clear" w:pos="708"/>
          <w:tab w:val="left" w:pos="1843" w:leader="none"/>
        </w:tabs>
        <w:overflowPunct w:val="false"/>
        <w:ind w:hanging="0" w:left="0" w:right="-868"/>
        <w:jc w:val="both"/>
        <w:rPr/>
      </w:pPr>
      <w:r>
        <w:rPr>
          <w:szCs w:val="28"/>
        </w:rPr>
        <w:t xml:space="preserve">Горлову Р.В. </w:t>
      </w:r>
      <w:r>
        <w:rPr>
          <w:sz w:val="28"/>
          <w:szCs w:val="28"/>
          <w:lang w:val="uk-UA"/>
        </w:rPr>
        <w:t>безоплатно у спільну суміс-</w:t>
      </w:r>
    </w:p>
    <w:p>
      <w:pPr>
        <w:pStyle w:val="Normal"/>
        <w:tabs>
          <w:tab w:val="clear" w:pos="708"/>
          <w:tab w:val="left" w:pos="1843" w:leader="none"/>
        </w:tabs>
        <w:overflowPunct w:val="false"/>
        <w:ind w:hanging="0" w:left="0" w:right="-868"/>
        <w:jc w:val="both"/>
        <w:rPr/>
      </w:pPr>
      <w:r>
        <w:rPr>
          <w:sz w:val="28"/>
          <w:szCs w:val="28"/>
          <w:lang w:val="uk-UA"/>
        </w:rPr>
        <w:t>ну власність земельної ділянки для будів-</w:t>
      </w:r>
    </w:p>
    <w:p>
      <w:pPr>
        <w:pStyle w:val="Normal"/>
        <w:tabs>
          <w:tab w:val="clear" w:pos="708"/>
          <w:tab w:val="left" w:pos="1843" w:leader="none"/>
        </w:tabs>
        <w:overflowPunct w:val="false"/>
        <w:ind w:hanging="0" w:left="0" w:right="-868"/>
        <w:jc w:val="both"/>
        <w:rPr/>
      </w:pPr>
      <w:r>
        <w:rPr>
          <w:sz w:val="28"/>
          <w:szCs w:val="28"/>
          <w:lang w:val="uk-UA"/>
        </w:rPr>
        <w:t xml:space="preserve">ництва  і  обслуговування  житлового </w:t>
      </w:r>
      <w:r>
        <w:rPr>
          <w:szCs w:val="28"/>
          <w:lang w:val="uk-UA"/>
        </w:rPr>
        <w:t>бу-</w:t>
      </w:r>
    </w:p>
    <w:p>
      <w:pPr>
        <w:pStyle w:val="Normal"/>
        <w:tabs>
          <w:tab w:val="clear" w:pos="708"/>
          <w:tab w:val="left" w:pos="1843" w:leader="none"/>
        </w:tabs>
        <w:overflowPunct w:val="false"/>
        <w:ind w:hanging="0" w:left="0" w:right="-868"/>
        <w:jc w:val="both"/>
        <w:rPr/>
      </w:pPr>
      <w:r>
        <w:rPr>
          <w:szCs w:val="28"/>
          <w:lang w:val="uk-UA"/>
        </w:rPr>
        <w:t>динку,  господарських  будівель  і споруд</w:t>
      </w:r>
    </w:p>
    <w:p>
      <w:pPr>
        <w:pStyle w:val="Normal"/>
        <w:tabs>
          <w:tab w:val="clear" w:pos="708"/>
          <w:tab w:val="left" w:pos="1843" w:leader="none"/>
        </w:tabs>
        <w:overflowPunct w:val="false"/>
        <w:ind w:hanging="0" w:left="0" w:right="-868"/>
        <w:jc w:val="both"/>
        <w:rPr/>
      </w:pPr>
      <w:r>
        <w:rPr>
          <w:b w:val="false"/>
          <w:bCs w:val="false"/>
          <w:sz w:val="28"/>
          <w:szCs w:val="28"/>
          <w:lang w:val="uk-UA"/>
        </w:rPr>
        <w:t xml:space="preserve">(присадибна  ділянка) - 02.01 </w:t>
      </w:r>
      <w:r>
        <w:rPr>
          <w:b w:val="false"/>
          <w:bCs w:val="false"/>
          <w:sz w:val="28"/>
          <w:szCs w:val="28"/>
        </w:rPr>
        <w:t>на  вул. Те-</w:t>
      </w:r>
    </w:p>
    <w:p>
      <w:pPr>
        <w:pStyle w:val="Normal"/>
        <w:tabs>
          <w:tab w:val="clear" w:pos="708"/>
          <w:tab w:val="left" w:pos="1843" w:leader="none"/>
        </w:tabs>
        <w:overflowPunct w:val="false"/>
        <w:ind w:hanging="0" w:left="0" w:right="-868"/>
        <w:jc w:val="both"/>
        <w:rPr/>
      </w:pPr>
      <w:r>
        <w:rPr>
          <w:b w:val="false"/>
          <w:bCs w:val="false"/>
          <w:sz w:val="28"/>
          <w:szCs w:val="28"/>
        </w:rPr>
        <w:t>ремнівській, 53/2 у м. Луцьку</w:t>
      </w:r>
    </w:p>
    <w:p>
      <w:pPr>
        <w:pStyle w:val="Normal"/>
        <w:overflowPunct w:val="false"/>
        <w:ind w:hanging="0" w:left="0" w:right="-6"/>
        <w:jc w:val="both"/>
        <w:rPr>
          <w:sz w:val="28"/>
          <w:szCs w:val="28"/>
          <w:lang w:val="uk-UA"/>
        </w:rPr>
      </w:pPr>
      <w:r>
        <w:rPr>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rPr>
        <w:t>Розглянувши заяву громадян Горлова Віктора Васильовича, Горлова Романа Вікторовича</w:t>
      </w:r>
      <w:r>
        <w:rPr>
          <w:rFonts w:eastAsia="Times New Roman" w:cs="Times New Roman"/>
          <w:color w:val="00000A"/>
          <w:kern w:val="0"/>
          <w:sz w:val="28"/>
          <w:szCs w:val="28"/>
          <w:lang w:val="uk-UA" w:eastAsia="zh-CN" w:bidi="ar-SA"/>
        </w:rPr>
        <w:t xml:space="preserve"> </w:t>
      </w:r>
      <w:r>
        <w:rPr>
          <w:sz w:val="28"/>
          <w:szCs w:val="28"/>
        </w:rPr>
        <w:t>щ</w:t>
      </w:r>
      <w:r>
        <w:rPr/>
        <w:t>одо передачі безоплатно у с</w:t>
      </w:r>
      <w:r>
        <w:rPr>
          <w:szCs w:val="28"/>
        </w:rPr>
        <w:t>пільну сумісну</w:t>
      </w:r>
      <w:r>
        <w:rPr/>
        <w:t xml:space="preserve"> власність земельної ділянки </w:t>
      </w:r>
      <w:r>
        <w:rPr>
          <w:szCs w:val="28"/>
        </w:rPr>
        <w:t xml:space="preserve">на </w:t>
      </w:r>
      <w:r>
        <w:rPr>
          <w:b w:val="false"/>
          <w:bCs w:val="false"/>
          <w:sz w:val="28"/>
          <w:szCs w:val="28"/>
        </w:rPr>
        <w:t xml:space="preserve">вул. Теремнівській, 53/2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Теремнівській, 53/2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Горлова Віктора Васильовича, Горлова Романа Вікторовича</w:t>
      </w:r>
      <w:r>
        <w:rPr>
          <w:szCs w:val="28"/>
        </w:rPr>
        <w:t xml:space="preserve">, витяг з Державного земельного кадастру про земельну ділянку, </w:t>
      </w:r>
      <w:r>
        <w:rPr>
          <w:sz w:val="28"/>
          <w:szCs w:val="28"/>
          <w:lang w:val="uk-UA" w:eastAsia="zh-CN" w:bidi="ar-SA"/>
        </w:rPr>
        <w:t xml:space="preserve">враховуючи документи, що посвідчують право власності громадян Горлова Віктора Васильовича, Горлова Романа Вікторовича на об’єкт нерухомого майна на </w:t>
      </w:r>
      <w:r>
        <w:rPr>
          <w:b w:val="false"/>
          <w:bCs w:val="false"/>
          <w:sz w:val="28"/>
          <w:szCs w:val="28"/>
          <w:lang w:val="uk-UA" w:eastAsia="zh-CN" w:bidi="ar-SA"/>
        </w:rPr>
        <w:t>вул. Теремнівській, 53/2</w:t>
      </w:r>
      <w:r>
        <w:rPr>
          <w:rFonts w:eastAsia="Times New Roman" w:cs="Times New Roman"/>
          <w:b w:val="false"/>
          <w:bCs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color w:val="auto"/>
          <w:spacing w:val="-4"/>
          <w:kern w:val="0"/>
          <w:sz w:val="28"/>
          <w:szCs w:val="28"/>
          <w:lang w:val="uk-UA" w:eastAsia="zh-CN" w:bidi="ar-SA"/>
        </w:rPr>
        <w:t xml:space="preserve">свідоцтво про право власності на житло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27.11.2003,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відповідно до якого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право власності громадянина Горлова Віктора Васильовича</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на частку 1/3 квартири № 2</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зареєстровано в Державному реєстрі речових прав на нерухоме майно 20.11.2025, номер відомостей про речове право: 62440312, свідоцтво про право на спадщину за законом від 16.10.2013,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відповідно до якого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право власності громадянина Горлова Віктора Васильовича</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на частку 1/3 квартири № 2</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зареєстровано в Державному реєстрі речових прав на нерухоме майно 16.10.2013, номер відомостей про речове право: 2898750, свідоцтво про право власності на житло від 27.11.2003,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відповідно до якого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право власності громадянина Горлова Романа Вікторовича</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на частку 1/3 квартири № 2</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зареєстровано в Державному реєстрі речових прав на нерухоме майно 20.11.2025, номер відомостей про речове право: 62440340, </w:t>
      </w:r>
      <w:r>
        <w:rPr>
          <w:rFonts w:eastAsia="Times New Roman" w:cs="Times New Roman"/>
          <w:b w:val="false"/>
          <w:bCs/>
          <w:i w:val="false"/>
          <w:iCs w:val="false"/>
          <w:color w:val="000000"/>
          <w:spacing w:val="-4"/>
          <w:kern w:val="0"/>
          <w:sz w:val="28"/>
          <w:szCs w:val="28"/>
          <w:lang w:val="uk-UA" w:eastAsia="zh-CN" w:bidi="ar-SA"/>
        </w:rPr>
        <w:t>керуючись статтями 12, 81, 89, 90, 91, 116, 118, 121, 125, 126, підпунктом 5 пункту 27</w:t>
      </w:r>
      <w:r>
        <w:rPr>
          <w:lang w:val="uk-UA"/>
        </w:rPr>
        <w:t xml:space="preserve">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статтею 26 Закону України «Про місцеве самоврядування в Україні», міська рада</w:t>
      </w:r>
    </w:p>
    <w:p>
      <w:pPr>
        <w:pStyle w:val="Normal"/>
        <w:jc w:val="both"/>
        <w:rPr>
          <w:sz w:val="24"/>
          <w:szCs w:val="24"/>
        </w:rPr>
      </w:pPr>
      <w:r>
        <w:rPr>
          <w:sz w:val="24"/>
          <w:szCs w:val="24"/>
        </w:rPr>
      </w:r>
    </w:p>
    <w:p>
      <w:pPr>
        <w:pStyle w:val="Normal"/>
        <w:jc w:val="both"/>
        <w:rPr/>
      </w:pPr>
      <w:r>
        <w:rPr>
          <w:szCs w:val="28"/>
        </w:rPr>
        <w:t>ВИРІШИЛА:</w:t>
      </w:r>
    </w:p>
    <w:p>
      <w:pPr>
        <w:pStyle w:val="Normal"/>
        <w:jc w:val="both"/>
        <w:rPr>
          <w:sz w:val="32"/>
          <w:szCs w:val="32"/>
        </w:rPr>
      </w:pPr>
      <w:r>
        <w:rPr>
          <w:sz w:val="32"/>
          <w:szCs w:val="32"/>
        </w:rPr>
      </w:r>
    </w:p>
    <w:p>
      <w:pPr>
        <w:pStyle w:val="Normal"/>
        <w:widowControl/>
        <w:suppressAutoHyphens w:val="true"/>
        <w:overflowPunct w:val="true"/>
        <w:bidi w:val="0"/>
        <w:ind w:firstLine="567" w:left="0" w:right="57"/>
        <w:jc w:val="both"/>
        <w:rPr/>
      </w:pPr>
      <w:r>
        <w:rPr>
          <w:rFonts w:eastAsia="Times New Roman" w:cs="Times New Roman"/>
          <w:color w:val="00000A"/>
          <w:kern w:val="0"/>
          <w:sz w:val="28"/>
          <w:szCs w:val="28"/>
          <w:lang w:val="uk-UA" w:eastAsia="zh-CN" w:bidi="ar-SA"/>
        </w:rPr>
        <w:t>1.</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Затвердити</w:t>
      </w:r>
      <w:r>
        <w:rPr>
          <w:rFonts w:eastAsia="Times New Roman" w:cs="Times New Roman"/>
          <w:color w:val="00000A"/>
          <w:kern w:val="0"/>
          <w:sz w:val="20"/>
          <w:szCs w:val="20"/>
          <w:lang w:val="uk-UA" w:eastAsia="zh-CN" w:bidi="ar-SA"/>
        </w:rPr>
        <w:t xml:space="preserve"> </w:t>
      </w:r>
      <w:r>
        <w:rPr>
          <w:rFonts w:eastAsia="Times New Roman" w:cs="Times New Roman"/>
          <w:color w:val="00000A"/>
          <w:kern w:val="0"/>
          <w:sz w:val="28"/>
          <w:szCs w:val="28"/>
          <w:lang w:val="uk-UA" w:eastAsia="zh-CN" w:bidi="ar-SA"/>
        </w:rPr>
        <w:t>громадянам</w:t>
      </w:r>
      <w:r>
        <w:rPr>
          <w:rFonts w:eastAsia="Times New Roman" w:cs="Times New Roman"/>
          <w:color w:val="00000A"/>
          <w:kern w:val="0"/>
          <w:sz w:val="16"/>
          <w:szCs w:val="16"/>
          <w:lang w:val="uk-UA" w:eastAsia="zh-CN" w:bidi="ar-SA"/>
        </w:rPr>
        <w:t xml:space="preserve"> </w:t>
      </w:r>
      <w:r>
        <w:rPr>
          <w:rFonts w:eastAsia="Times New Roman" w:cs="Times New Roman"/>
          <w:color w:val="00000A"/>
          <w:kern w:val="0"/>
          <w:sz w:val="28"/>
          <w:szCs w:val="28"/>
          <w:lang w:val="uk-UA" w:eastAsia="zh-CN" w:bidi="ar-SA"/>
        </w:rPr>
        <w:t>Горлову</w:t>
      </w:r>
      <w:r>
        <w:rPr>
          <w:rFonts w:eastAsia="Times New Roman" w:cs="Times New Roman"/>
          <w:color w:val="00000A"/>
          <w:kern w:val="0"/>
          <w:sz w:val="16"/>
          <w:szCs w:val="16"/>
          <w:lang w:val="uk-UA" w:eastAsia="zh-CN" w:bidi="ar-SA"/>
        </w:rPr>
        <w:t xml:space="preserve"> </w:t>
      </w:r>
      <w:r>
        <w:rPr>
          <w:rFonts w:eastAsia="Times New Roman" w:cs="Times New Roman"/>
          <w:color w:val="00000A"/>
          <w:kern w:val="0"/>
          <w:sz w:val="28"/>
          <w:szCs w:val="28"/>
          <w:lang w:val="uk-UA" w:eastAsia="zh-CN" w:bidi="ar-SA"/>
        </w:rPr>
        <w:t>Віктору</w:t>
      </w:r>
      <w:r>
        <w:rPr>
          <w:rFonts w:eastAsia="Times New Roman" w:cs="Times New Roman"/>
          <w:color w:val="00000A"/>
          <w:kern w:val="0"/>
          <w:sz w:val="16"/>
          <w:szCs w:val="16"/>
          <w:lang w:val="uk-UA" w:eastAsia="zh-CN" w:bidi="ar-SA"/>
        </w:rPr>
        <w:t xml:space="preserve"> </w:t>
      </w:r>
      <w:r>
        <w:rPr>
          <w:rFonts w:eastAsia="Times New Roman" w:cs="Times New Roman"/>
          <w:color w:val="00000A"/>
          <w:kern w:val="0"/>
          <w:sz w:val="28"/>
          <w:szCs w:val="28"/>
          <w:lang w:val="uk-UA" w:eastAsia="zh-CN" w:bidi="ar-SA"/>
        </w:rPr>
        <w:t>Васильовичу,</w:t>
      </w:r>
      <w:r>
        <w:rPr>
          <w:rFonts w:eastAsia="Times New Roman" w:cs="Times New Roman"/>
          <w:color w:val="00000A"/>
          <w:kern w:val="0"/>
          <w:sz w:val="16"/>
          <w:szCs w:val="16"/>
          <w:lang w:val="uk-UA" w:eastAsia="zh-CN" w:bidi="ar-SA"/>
        </w:rPr>
        <w:t xml:space="preserve"> </w:t>
      </w:r>
      <w:r>
        <w:rPr>
          <w:rFonts w:eastAsia="Times New Roman" w:cs="Times New Roman"/>
          <w:color w:val="00000A"/>
          <w:kern w:val="0"/>
          <w:sz w:val="28"/>
          <w:szCs w:val="28"/>
          <w:lang w:val="uk-UA" w:eastAsia="zh-CN" w:bidi="ar-SA"/>
        </w:rPr>
        <w:t>Горлову Роману Вікторовичу</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технічну</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документацію</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із</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землеустрою</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щодо</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встановлення (відновлення)</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меж</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земельної</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ділянки</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в</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натурі</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(на</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місцевості)</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 xml:space="preserve">на </w:t>
      </w:r>
      <w:r>
        <w:rPr>
          <w:rFonts w:eastAsia="Times New Roman" w:cs="Times New Roman"/>
          <w:b w:val="false"/>
          <w:bCs w:val="false"/>
          <w:color w:val="00000A"/>
          <w:kern w:val="0"/>
          <w:sz w:val="28"/>
          <w:szCs w:val="28"/>
          <w:lang w:val="uk-UA" w:eastAsia="zh-CN" w:bidi="ar-SA"/>
        </w:rPr>
        <w:t>вул.</w:t>
      </w:r>
      <w:r>
        <w:rPr>
          <w:rFonts w:eastAsia="Times New Roman" w:cs="Times New Roman"/>
          <w:b w:val="false"/>
          <w:bCs w:val="false"/>
          <w:color w:val="00000A"/>
          <w:kern w:val="0"/>
          <w:sz w:val="12"/>
          <w:szCs w:val="12"/>
          <w:lang w:val="uk-UA" w:eastAsia="zh-CN" w:bidi="ar-SA"/>
        </w:rPr>
        <w:t> </w:t>
      </w:r>
      <w:r>
        <w:rPr>
          <w:rFonts w:eastAsia="Times New Roman" w:cs="Times New Roman"/>
          <w:b w:val="false"/>
          <w:bCs w:val="false"/>
          <w:color w:val="00000A"/>
          <w:kern w:val="0"/>
          <w:sz w:val="28"/>
          <w:szCs w:val="28"/>
          <w:lang w:val="uk-UA" w:eastAsia="zh-CN" w:bidi="ar-SA"/>
        </w:rPr>
        <w:t>Теремнівській,</w:t>
      </w:r>
      <w:r>
        <w:rPr>
          <w:rFonts w:eastAsia="Times New Roman" w:cs="Times New Roman"/>
          <w:b w:val="false"/>
          <w:bCs w:val="false"/>
          <w:color w:val="00000A"/>
          <w:kern w:val="0"/>
          <w:sz w:val="12"/>
          <w:szCs w:val="12"/>
          <w:lang w:val="uk-UA" w:eastAsia="zh-CN" w:bidi="ar-SA"/>
        </w:rPr>
        <w:t xml:space="preserve"> </w:t>
      </w:r>
      <w:r>
        <w:rPr>
          <w:rFonts w:eastAsia="Times New Roman" w:cs="Times New Roman"/>
          <w:b w:val="false"/>
          <w:bCs w:val="false"/>
          <w:color w:val="00000A"/>
          <w:kern w:val="0"/>
          <w:sz w:val="28"/>
          <w:szCs w:val="28"/>
          <w:lang w:val="uk-UA" w:eastAsia="zh-CN" w:bidi="ar-SA"/>
        </w:rPr>
        <w:t xml:space="preserve">53/2 </w:t>
      </w:r>
      <w:r>
        <w:rPr>
          <w:rFonts w:eastAsia="Times New Roman" w:cs="Times New Roman"/>
          <w:color w:val="00000A"/>
          <w:kern w:val="0"/>
          <w:sz w:val="28"/>
          <w:szCs w:val="28"/>
          <w:lang w:val="uk-UA" w:eastAsia="zh-CN" w:bidi="ar-SA"/>
        </w:rPr>
        <w:t>у м. Луцьку площею 0,0563 га, кадастровим номером 0710100000:34:051:0095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rFonts w:eastAsia="Times New Roman" w:cs="Times New Roman"/>
          <w:color w:val="00000A"/>
          <w:kern w:val="0"/>
          <w:sz w:val="28"/>
          <w:szCs w:val="28"/>
          <w:lang w:val="uk-UA" w:eastAsia="zh-CN" w:bidi="ar-SA"/>
        </w:rPr>
        <w:t xml:space="preserve">2. Передати громадянам Горлову Віктору Васильовичу, Горлову Роману Вікторовичу безоплатно у спільну сумісну власність земельну ділянку на </w:t>
      </w:r>
      <w:r>
        <w:rPr>
          <w:rFonts w:eastAsia="Times New Roman" w:cs="Times New Roman"/>
          <w:b w:val="false"/>
          <w:bCs w:val="false"/>
          <w:color w:val="00000A"/>
          <w:kern w:val="0"/>
          <w:sz w:val="28"/>
          <w:szCs w:val="28"/>
          <w:lang w:val="uk-UA" w:eastAsia="zh-CN" w:bidi="ar-SA"/>
        </w:rPr>
        <w:t>вул.</w:t>
      </w:r>
      <w:r>
        <w:rPr>
          <w:rFonts w:eastAsia="Times New Roman" w:cs="Times New Roman"/>
          <w:b w:val="false"/>
          <w:bCs w:val="false"/>
          <w:color w:val="00000A"/>
          <w:kern w:val="0"/>
          <w:sz w:val="16"/>
          <w:szCs w:val="16"/>
          <w:lang w:val="uk-UA" w:eastAsia="zh-CN" w:bidi="ar-SA"/>
        </w:rPr>
        <w:t> </w:t>
      </w:r>
      <w:r>
        <w:rPr>
          <w:rFonts w:eastAsia="Times New Roman" w:cs="Times New Roman"/>
          <w:b w:val="false"/>
          <w:bCs w:val="false"/>
          <w:color w:val="00000A"/>
          <w:kern w:val="0"/>
          <w:sz w:val="28"/>
          <w:szCs w:val="28"/>
          <w:lang w:val="uk-UA" w:eastAsia="zh-CN" w:bidi="ar-SA"/>
        </w:rPr>
        <w:t>Теремнівській,</w:t>
      </w:r>
      <w:r>
        <w:rPr>
          <w:rFonts w:eastAsia="Times New Roman" w:cs="Times New Roman"/>
          <w:b w:val="false"/>
          <w:bCs w:val="false"/>
          <w:color w:val="00000A"/>
          <w:kern w:val="0"/>
          <w:sz w:val="16"/>
          <w:szCs w:val="16"/>
          <w:lang w:val="uk-UA" w:eastAsia="zh-CN" w:bidi="ar-SA"/>
        </w:rPr>
        <w:t xml:space="preserve"> </w:t>
      </w:r>
      <w:r>
        <w:rPr>
          <w:rFonts w:eastAsia="Times New Roman" w:cs="Times New Roman"/>
          <w:b w:val="false"/>
          <w:bCs w:val="false"/>
          <w:color w:val="00000A"/>
          <w:kern w:val="0"/>
          <w:sz w:val="28"/>
          <w:szCs w:val="28"/>
          <w:lang w:val="uk-UA" w:eastAsia="zh-CN" w:bidi="ar-SA"/>
        </w:rPr>
        <w:t xml:space="preserve">53/2 </w:t>
      </w:r>
      <w:r>
        <w:rPr>
          <w:rFonts w:eastAsia="Times New Roman" w:cs="Times New Roman"/>
          <w:color w:val="00000A"/>
          <w:kern w:val="0"/>
          <w:sz w:val="28"/>
          <w:szCs w:val="28"/>
          <w:lang w:val="uk-UA" w:eastAsia="zh-CN" w:bidi="ar-SA"/>
        </w:rPr>
        <w:t>у м. Луцьку площею 0,0563 га, кадастровим номером 0710100000:34:051:0095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rFonts w:eastAsia="Times New Roman" w:cs="Times New Roman"/>
          <w:color w:val="00000A"/>
          <w:kern w:val="0"/>
          <w:sz w:val="28"/>
          <w:szCs w:val="28"/>
          <w:lang w:val="uk-UA" w:eastAsia="zh-CN" w:bidi="ar-SA"/>
        </w:rPr>
        <w:t>3. Зобов’язати громадян Горлова Віктора Васильовича, Горлова Романа Вікторовича:</w:t>
      </w:r>
    </w:p>
    <w:p>
      <w:pPr>
        <w:pStyle w:val="Normal"/>
        <w:widowControl/>
        <w:suppressAutoHyphens w:val="true"/>
        <w:overflowPunct w:val="true"/>
        <w:bidi w:val="0"/>
        <w:ind w:firstLine="567" w:left="0" w:right="57"/>
        <w:jc w:val="both"/>
        <w:rPr>
          <w:sz w:val="28"/>
          <w:szCs w:val="28"/>
        </w:rPr>
      </w:pPr>
      <w:r>
        <w:rPr>
          <w:rFonts w:eastAsia="Times New Roman" w:cs="Times New Roman"/>
          <w:color w:val="00000A"/>
          <w:kern w:val="0"/>
          <w:sz w:val="28"/>
          <w:szCs w:val="28"/>
          <w:lang w:val="uk-UA" w:eastAsia="zh-CN" w:bidi="ar-S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rFonts w:eastAsia="Times New Roman" w:cs="Times New Roman"/>
          <w:color w:val="00000A"/>
          <w:kern w:val="0"/>
          <w:sz w:val="28"/>
          <w:szCs w:val="28"/>
          <w:lang w:val="uk-UA" w:eastAsia="zh-CN" w:bidi="ar-SA"/>
        </w:rPr>
        <w:t>3.2. Виконувати обов’язки власників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8"/>
          <w:szCs w:val="28"/>
        </w:rPr>
      </w:pPr>
      <w:r>
        <w:rPr>
          <w:rFonts w:eastAsia="Times New Roman" w:cs="Times New Roman"/>
          <w:color w:val="00000A"/>
          <w:kern w:val="0"/>
          <w:sz w:val="28"/>
          <w:szCs w:val="28"/>
          <w:lang w:val="uk-UA" w:eastAsia="zh-CN" w:bidi="ar-S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rFonts w:eastAsia="Times New Roman" w:cs="Times New Roman"/>
          <w:color w:val="00000A"/>
          <w:kern w:val="0"/>
          <w:sz w:val="28"/>
          <w:szCs w:val="28"/>
          <w:lang w:eastAsia="zh-CN" w:bidi="ar-SA"/>
        </w:rPr>
        <w:t>4. </w:t>
      </w:r>
      <w:r>
        <w:rPr>
          <w:rFonts w:eastAsia="Times New Roman" w:cs="Times New Roman"/>
          <w:bCs/>
          <w:color w:val="auto"/>
          <w:spacing w:val="-6"/>
          <w:kern w:val="0"/>
          <w:sz w:val="28"/>
          <w:szCs w:val="28"/>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sz w:val="28"/>
          <w:szCs w:val="28"/>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spacing w:val="-4"/>
          <w:kern w:val="0"/>
          <w:sz w:val="24"/>
          <w:szCs w:val="24"/>
          <w:lang w:val="uk-UA" w:eastAsia="zh-CN" w:bidi="ar-SA"/>
        </w:rPr>
        <w:t>Гула</w:t>
      </w:r>
      <w:r>
        <w:rPr>
          <w:rFonts w:eastAsia="Times New Roman" w:cs="Times New Roman"/>
          <w:color w:val="00000A"/>
          <w:spacing w:val="-4"/>
          <w:kern w:val="0"/>
          <w:sz w:val="24"/>
          <w:szCs w:val="24"/>
          <w:lang w:val="uk-UA" w:eastAsia="zh-CN" w:bidi="ar-SA"/>
        </w:rPr>
        <w:t xml:space="preserve"> 777 873</w:t>
      </w:r>
      <w:bookmarkStart w:id="0" w:name="__DdeLink__318_3547200114_копія_1"/>
      <w:bookmarkEnd w:id="0"/>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2051</TotalTime>
  <Application>LibreOffice/7.6.4.1$Windows_X86_64 LibreOffice_project/e19e193f88cd6c0525a17fb7a176ed8e6a3e2aa1</Application>
  <AppVersion>15.0000</AppVersion>
  <Pages>2</Pages>
  <Words>565</Words>
  <Characters>3685</Characters>
  <CharactersWithSpaces>4361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2025-02-06T17:29:38Z</cp:lastPrinted>
  <dcterms:modified xsi:type="dcterms:W3CDTF">2026-09-03T15:44:48Z</dcterms:modified>
  <cp:revision>381</cp:revision>
  <dc:subject/>
  <dc:title>  </dc:title>
</cp:coreProperties>
</file>

<file path=docProps/custom.xml><?xml version="1.0" encoding="utf-8"?>
<Properties xmlns="http://schemas.openxmlformats.org/officeDocument/2006/custom-properties" xmlns:vt="http://schemas.openxmlformats.org/officeDocument/2006/docPropsVTypes"/>
</file>