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bmp" ContentType="image/bmp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t" fillcolor="#FFFFFF" o:ole="">
            <v:imagedata r:id="rId3" o:title=""/>
          </v:shape>
          <o:OLEObject Type="Embed" ProgID="" ShapeID="ole_rId2" DrawAspect="Content" ObjectID="_246637106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ind w:hanging="432" w:left="432" w:right="0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2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ind w:hanging="576" w:left="576" w:right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cs="Times New Roman"/>
          <w:b/>
          <w:bCs w:val="false"/>
          <w:i/>
          <w:i/>
          <w:sz w:val="40"/>
          <w:szCs w:val="40"/>
        </w:rPr>
      </w:pPr>
      <w:r>
        <w:rPr>
          <w:rFonts w:cs="Times New Roman"/>
          <w:b/>
          <w:bCs w:val="false"/>
          <w:i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center"/>
        <w:rPr>
          <w:sz w:val="22"/>
          <w:szCs w:val="22"/>
        </w:rPr>
      </w:pPr>
      <w:r>
        <w:rPr>
          <w:sz w:val="24"/>
        </w:rPr>
        <w:t>________________                                      м. Луцьк                                      №______________</w:t>
      </w:r>
    </w:p>
    <w:p>
      <w:pPr>
        <w:pStyle w:val="Normal"/>
        <w:rPr>
          <w:sz w:val="20"/>
          <w:szCs w:val="20"/>
        </w:rPr>
      </w:pPr>
      <w:r>
        <w:rPr>
          <w:sz w:val="12"/>
          <w:szCs w:val="12"/>
        </w:rPr>
        <w:t xml:space="preserve">                     </w:t>
      </w:r>
    </w:p>
    <w:p>
      <w:pPr>
        <w:pStyle w:val="Normal"/>
        <w:tabs>
          <w:tab w:val="clear" w:pos="708"/>
          <w:tab w:val="left" w:pos="5556" w:leader="none"/>
          <w:tab w:val="left" w:pos="5611" w:leader="none"/>
          <w:tab w:val="left" w:pos="5719" w:leader="none"/>
          <w:tab w:val="left" w:pos="5787" w:leader="none"/>
        </w:tabs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Про   надання    К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 xml:space="preserve">омунальному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2"/>
          <w:szCs w:val="22"/>
          <w:u w:val="none"/>
          <w:shd w:fill="FFFFFF" w:val="clear"/>
          <w:em w:val="none"/>
          <w:lang w:val="uk-UA" w:eastAsia="uk-UA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 xml:space="preserve"> некомерційному</w:t>
      </w:r>
    </w:p>
    <w:p>
      <w:pPr>
        <w:pStyle w:val="Normal"/>
        <w:tabs>
          <w:tab w:val="clear" w:pos="708"/>
          <w:tab w:val="left" w:pos="5556" w:leader="none"/>
          <w:tab w:val="left" w:pos="5787" w:leader="none"/>
        </w:tabs>
        <w:rPr>
          <w:sz w:val="28"/>
          <w:szCs w:val="28"/>
        </w:rPr>
      </w:pP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підприємству «Львівське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32"/>
          <w:szCs w:val="32"/>
          <w:u w:val="none"/>
          <w:shd w:fill="FFFFFF" w:val="clear"/>
          <w:em w:val="none"/>
          <w:lang w:val="uk-UA" w:eastAsia="uk-UA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територіальне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32"/>
          <w:szCs w:val="32"/>
          <w:u w:val="none"/>
          <w:shd w:fill="FFFFFF" w:val="clear"/>
          <w:em w:val="none"/>
          <w:lang w:val="uk-UA" w:eastAsia="uk-UA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медичне</w:t>
      </w:r>
    </w:p>
    <w:p>
      <w:pPr>
        <w:pStyle w:val="Normal"/>
        <w:tabs>
          <w:tab w:val="clear" w:pos="708"/>
          <w:tab w:val="left" w:pos="5556" w:leader="none"/>
        </w:tabs>
        <w:rPr>
          <w:sz w:val="28"/>
          <w:szCs w:val="28"/>
        </w:rPr>
      </w:pP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об’єднання  «Багатопрофільна   клінічна  лікарня</w:t>
      </w:r>
    </w:p>
    <w:p>
      <w:pPr>
        <w:pStyle w:val="Normal"/>
        <w:tabs>
          <w:tab w:val="clear" w:pos="708"/>
          <w:tab w:val="left" w:pos="5556" w:leader="none"/>
        </w:tabs>
        <w:rPr>
          <w:sz w:val="28"/>
          <w:szCs w:val="28"/>
        </w:rPr>
      </w:pP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 xml:space="preserve">інтенсивних    методів    лікування    та 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32"/>
          <w:szCs w:val="32"/>
          <w:u w:val="none"/>
          <w:shd w:fill="FFFFFF" w:val="clear"/>
          <w:em w:val="none"/>
          <w:lang w:val="uk-UA" w:eastAsia="uk-UA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швидкої</w:t>
      </w:r>
    </w:p>
    <w:p>
      <w:pPr>
        <w:pStyle w:val="Normal"/>
        <w:tabs>
          <w:tab w:val="clear" w:pos="708"/>
          <w:tab w:val="left" w:pos="5556" w:leader="none"/>
        </w:tabs>
        <w:rPr>
          <w:sz w:val="28"/>
          <w:szCs w:val="28"/>
        </w:rPr>
      </w:pP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медичної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32"/>
          <w:szCs w:val="32"/>
          <w:u w:val="none"/>
          <w:shd w:fill="FFFFFF" w:val="clear"/>
          <w:em w:val="none"/>
          <w:lang w:val="uk-UA" w:eastAsia="uk-UA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 xml:space="preserve">допомоги» 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в   постійне   користування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земельної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2"/>
          <w:szCs w:val="22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ділянки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для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32"/>
          <w:szCs w:val="32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>будівництва та обслугову-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>вання  будівель   закладів    охорони  здоров’я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4"/>
          <w:szCs w:val="24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0"/>
          <w:szCs w:val="20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>та</w:t>
      </w:r>
    </w:p>
    <w:p>
      <w:pPr>
        <w:pStyle w:val="Normal"/>
        <w:tabs>
          <w:tab w:val="clear" w:pos="708"/>
          <w:tab w:val="left" w:pos="5719" w:leader="none"/>
        </w:tabs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 xml:space="preserve">соціальної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>допомоги (03.03)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 xml:space="preserve"> 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0"/>
          <w:szCs w:val="20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2"/>
          <w:szCs w:val="22"/>
          <w:u w:val="none"/>
          <w:lang w:val="uk-UA" w:eastAsia="zh-CN" w:bidi="ar-SA"/>
        </w:rPr>
        <w:t xml:space="preserve"> 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>вул. Конякіна, 4</w:t>
      </w:r>
    </w:p>
    <w:p>
      <w:pPr>
        <w:pStyle w:val="Normal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у м. Луцьку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Розглянувши заяву К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 xml:space="preserve">омунального некомерційного підприємства «Львівське територіальне медичне об’єднання «Багатопрофільна клінічна лікарня інтенсивних методів лікування та швидкої медичної допомоги» </w:t>
      </w:r>
      <w:r>
        <w:rPr>
          <w:color w:val="000000"/>
          <w:sz w:val="28"/>
          <w:szCs w:val="28"/>
          <w:lang w:val="uk-UA"/>
        </w:rPr>
        <w:t>про надання</w:t>
      </w:r>
      <w:r>
        <w:rPr>
          <w:sz w:val="28"/>
          <w:szCs w:val="28"/>
        </w:rPr>
        <w:t xml:space="preserve"> в постійне користування земельної ділянки на 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>вул. Конякіна, 4</w:t>
      </w:r>
      <w:r>
        <w:rPr>
          <w:color w:val="000000"/>
          <w:spacing w:val="-2"/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bCs/>
          <w:color w:val="000000"/>
          <w:spacing w:val="-2"/>
          <w:sz w:val="28"/>
          <w:szCs w:val="28"/>
          <w:u w:val="none"/>
          <w:lang w:val="uk-UA" w:eastAsia="zh-CN" w:bidi="ar-SA"/>
        </w:rPr>
        <w:t xml:space="preserve">у м. Луцьку для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>будівництва та обслуговування будівель закладів охорони здоров’я та соціальної допомоги (03.03)</w:t>
      </w:r>
      <w:r>
        <w:rPr>
          <w:sz w:val="28"/>
          <w:szCs w:val="28"/>
        </w:rPr>
        <w:t>, витяг з Державного реєстру речових прав,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відповідно до якого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площею 0,5600 га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з кадастровим номером 0710100000:33:015:0128 на 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>вул. Конякіна, 4</w:t>
      </w:r>
      <w:r>
        <w:rPr>
          <w:rFonts w:eastAsia="Times New Roman" w:cs="Times New Roman"/>
          <w:b w:val="false"/>
          <w:bCs/>
          <w:color w:val="000000"/>
          <w:spacing w:val="-2"/>
          <w:kern w:val="0"/>
          <w:sz w:val="28"/>
          <w:szCs w:val="28"/>
          <w:u w:val="none"/>
          <w:lang w:val="uk-UA" w:eastAsia="zh-CN" w:bidi="ar-SA"/>
        </w:rPr>
        <w:t xml:space="preserve"> у м. Луцьку </w:t>
      </w:r>
      <w:r>
        <w:rPr>
          <w:rFonts w:eastAsia="Times New Roman" w:cs="Times New Roman"/>
          <w:b w:val="false"/>
          <w:bCs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зареєстровано у Державному реєстрі речових прав на нерухоме майно від 28.08.2026 (номер відомостей про речове право: 66251915),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ru-RU" w:bidi="ar-SA"/>
        </w:rPr>
        <w:t xml:space="preserve">витяг з Державного земельного кадастру про земельну ділянку від 24.07.2026 № НВ 0001309542026,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майна, згідно з якою власником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закінчених будівництвом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об’єктів 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будівля адмінприміщення, будівля гараж та будівля для миття машин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що розташовані на земельній ділянці на 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вул. Конякіна, 4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у м. Луцьку,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є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Львівська міська територіальна громада, від імені якої діє Львівська міська рада, про що 18.07.2025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в Державному реєстрі речових прав на нерухоме майно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внесено відповідні записи про речове право (номери відомостей про речове право: 60808822, 60808452, та 60800494),  враховуючи ухвалу Львівської міської ради від 24.07.2025 № 6610 «Про затвердження передавального акта цілісного майнового комплексу ДКП “Львівське експериментальне підприємство засобів пересування і протезування”», прийняту на 41-й сесії Львівської міської ради 8-го скликання, відповідно до якої Комунальному некомерційному підприємству «Львівське територіальне медичне об’єднання «Багатопрофільна клінічна лікарня інтенсивних методів лікування та швидкої медичної допомоги» передано в оперативне управління об’єкти нерухомого майна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будівля адмінприміщення, будівля гараж та будівля для миття машин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а також беручи до уваги витяги з Державного реєстру речових прав на нерухоме майно про реєстрацію іншого речового права від 25.08.2025 за № 440721416, № 440723380 та № 440726164, відповідно до яких за вищезазначеним Комунальним некомерційним підприємством 21.08.2025 зареєстровано право оперативного управління на закінчені будівництвом об’єкти нерухомого майна, а саме: будівлю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адмінприміщення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, будівлю гаража та будівлю для миття машин (номери записів про інше                                                 речове право 61223312, 61223484 та 61223721),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технічні паспорти на                                                     об’єкт нерухомого майна, лист Львівської міської ради від 02.09.2026                                                           №29-вих-130364, яким вона не заперечує щодо передачі Комунальному некомерційному підприємству «Львівське територіальне медичне об’єднання «Багатопрофільна клінічна лікарня інтенсивних методів лікування та швидкої медичної допомоги» в постійне користування земельної ділянки </w:t>
      </w:r>
      <w:r>
        <w:rPr>
          <w:rFonts w:eastAsia="Times New Roman" w:cs="Times New Roman" w:ascii="TimesNewRomanPSMT" w:hAnsi="TimesNewRomanPSMT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на </w:t>
      </w:r>
      <w:r>
        <w:rPr>
          <w:rFonts w:eastAsia="SimSun;宋体" w:cs="Times New Roman" w:ascii="TimesNewRomanPSMT" w:hAnsi="TimesNewRomanPSMT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2"/>
          <w:sz w:val="28"/>
          <w:szCs w:val="28"/>
          <w:u w:val="none"/>
          <w:shd w:fill="FFFFFF" w:val="clear"/>
          <w:em w:val="none"/>
          <w:lang w:val="uk-UA" w:eastAsia="zh-CN" w:bidi="hi-IN"/>
        </w:rPr>
        <w:t>вул. Конякіна, 4</w:t>
      </w:r>
      <w:r>
        <w:rPr>
          <w:rFonts w:eastAsia="SimSun;宋体" w:cs="Times New Roman" w:ascii="TimesNewRomanPSMT" w:hAnsi="TimesNewRomanPSMT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2"/>
          <w:sz w:val="28"/>
          <w:szCs w:val="28"/>
          <w:u w:val="none"/>
          <w:shd w:fill="FFFFFF" w:val="clear"/>
          <w:em w:val="none"/>
          <w:lang w:val="uk-UA" w:eastAsia="zh-CN" w:bidi="hi-IN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у м. Луцьку площею 0,5600 га з кадастровим номером 0710100000:33:015:0128 </w:t>
      </w:r>
      <w:r>
        <w:rPr>
          <w:rFonts w:eastAsia="Times New Roman" w:cs="Times New Roman" w:ascii="TimesNewRomanPSMT" w:hAnsi="TimesNewRomanPSMT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2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для </w:t>
      </w:r>
      <w:r>
        <w:rPr>
          <w:rFonts w:eastAsia="Times New Roman" w:cs="Times New Roman" w:ascii="TimesNewRomanPSMT" w:hAnsi="TimesNewRomanPSMT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2"/>
          <w:sz w:val="28"/>
          <w:szCs w:val="28"/>
          <w:u w:val="none"/>
          <w:shd w:fill="FFFFFF" w:val="clear"/>
          <w:em w:val="none"/>
          <w:lang w:val="uk-UA" w:eastAsia="zh-CN" w:bidi="ar-SA"/>
        </w:rPr>
        <w:t>будівництва та обслуговування будівель закладів охорони здоров’я та соціальної допомоги (03.03)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ru-RU" w:bidi="ar-SA"/>
        </w:rPr>
        <w:t>статут К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омунального некомерційного підприємства «Львівське територіальне медичне об’єднання «Багатопрофільна клінічна лікарня інтенсивних методів лікування та швидкої медичної допомоги» та витяг</w:t>
      </w:r>
      <w:r>
        <w:rPr>
          <w:rFonts w:eastAsia="Times New Roman" w:cs="Times New Roman" w:ascii="TimesNewRomanPSMT" w:hAnsi="TimesNewRomanPSMT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ru-RU" w:bidi="ar-SA"/>
        </w:rPr>
        <w:t xml:space="preserve"> з Єдиного державного реєстру юридичних осіб, фізичних осіб-підприємців та громадських формувань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,</w:t>
      </w:r>
      <w:r>
        <w:rPr>
          <w:rFonts w:eastAsia="Times New Roman" w:cs="Times New Roman" w:ascii="TimesNewRomanPSMT" w:hAnsi="TimesNewRomanPSMT"/>
          <w:b w:val="false"/>
          <w:bCs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u w:val="none"/>
          <w:shd w:fill="FFFFFF" w:val="clear"/>
          <w:em w:val="none"/>
          <w:lang w:val="uk-UA" w:eastAsia="ru-RU" w:bidi="ar-SA"/>
        </w:rPr>
        <w:t xml:space="preserve"> </w:t>
      </w:r>
      <w:r>
        <w:rPr>
          <w:sz w:val="28"/>
          <w:szCs w:val="28"/>
        </w:rPr>
        <w:t xml:space="preserve">керуючись статтями 12, 79-1, 92,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96, 122, 125-126 Земельного кодексу України, Законом України «Про державну реєстрацію речових прав на нерухоме майно та їх обтяжень», Законом України «Про Державний земельний кадастр», пунктом 6 Прикінцевих та перехідних положень Закону України «Про внесення змін до деяких законодавчих актів України щодо розмежування земель державної та комунальної власності» та статтею 26 Закону України «Про місцеве самоврядування в Україні», міська рада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right="-185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748" w:right="-185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Надати в постійне користування 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>Комунальному некомерційному підприємству «Львівське територіальне медичне об’єднання «Багатопрофільна клінічна лікарня інтенсивних методів лікування та швидкої медичної допомоги»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земельну ділянку на 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auto"/>
          <w:spacing w:val="-2"/>
          <w:kern w:val="2"/>
          <w:sz w:val="28"/>
          <w:szCs w:val="28"/>
          <w:u w:val="none"/>
          <w:lang w:val="uk-UA" w:eastAsia="zh-CN" w:bidi="hi-IN"/>
        </w:rPr>
        <w:t>вул. Конякіна, 4</w:t>
      </w:r>
      <w:r>
        <w:rPr>
          <w:rFonts w:eastAsia="SimSun;宋体" w:cs="Times New Roman"/>
          <w:b w:val="false"/>
          <w:bCs/>
          <w:i w:val="false"/>
          <w:caps w:val="false"/>
          <w:smallCaps w:val="false"/>
          <w:color w:val="000000"/>
          <w:spacing w:val="-4"/>
          <w:kern w:val="2"/>
          <w:sz w:val="28"/>
          <w:szCs w:val="28"/>
          <w:u w:val="none"/>
          <w:lang w:val="uk-UA" w:eastAsia="zh-CN" w:bidi="hi-IN"/>
        </w:rPr>
        <w:t xml:space="preserve">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у м. Луцьку площею 0,5600 га з кадастровим номером 0710100000:33:015:0128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 xml:space="preserve">для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>будівництва та обслуговування будівель закладів охорони здоров’я та соціальної допомоги (03.03)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2"/>
          <w:kern w:val="2"/>
          <w:sz w:val="28"/>
          <w:szCs w:val="28"/>
          <w:u w:val="none"/>
          <w:lang w:val="uk-UA" w:eastAsia="zh-CN" w:bidi="ar-SA"/>
        </w:rPr>
        <w:t>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2. </w:t>
      </w:r>
      <w:r>
        <w:rPr>
          <w:rFonts w:eastAsia="Times New Roman" w:cs="Times New Roman" w:ascii="TimesNewRomanPSMT" w:hAnsi="TimesNewRomanPSMT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2"/>
          <w:kern w:val="0"/>
          <w:sz w:val="28"/>
          <w:szCs w:val="28"/>
          <w:u w:val="none"/>
          <w:shd w:fill="FFFFFF" w:val="clear"/>
          <w:em w:val="none"/>
          <w:lang w:val="uk-UA" w:eastAsia="uk-UA" w:bidi="ar-SA"/>
        </w:rPr>
        <w:t xml:space="preserve">Комунальному некомерційному підприємству «Львівське територіальне медичне об’єднання «Багатопрофільна клінічна лікарня інтенсивних методів лікування та швидкої медичної допомоги» </w:t>
      </w:r>
      <w:r>
        <w:rPr>
          <w:rFonts w:eastAsia="Times New Roman" w:cs="Times New Roman"/>
          <w:b w:val="false"/>
          <w:bCs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зареєструвати право постійного користування вищезазначеною земельною ділянкою в порядку та строки, передбачені чинним законодавством України та виконувати обов’язки землекористувача, відповідно до вимог статті 96 Земельного кодексу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>3. 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 w:left="0" w:right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Секретар міської ради                                                 Андрій РАЗУМОВСЬКИЙ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bookmarkStart w:id="0" w:name="__DdeLink__318_3547200114_копія_1"/>
      <w:bookmarkStart w:id="1" w:name="__DdeLink__318_3547200114_копія_1_копія_"/>
      <w:bookmarkStart w:id="2" w:name="__DdeLink__318_3547200114_копія_1_копія_"/>
      <w:bookmarkEnd w:id="0"/>
      <w:bookmarkEnd w:id="1"/>
      <w:bookmarkEnd w:id="2"/>
      <w:r>
        <w:rPr>
          <w:rFonts w:eastAsia="Times New Roman" w:cs="Times New Roman"/>
          <w:color w:val="auto"/>
          <w:spacing w:val="-4"/>
          <w:sz w:val="24"/>
          <w:szCs w:val="24"/>
          <w:lang w:val="uk-UA" w:eastAsia="zh-CN" w:bidi="ar-SA"/>
        </w:rPr>
        <w:t>Гула 777 873</w:t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sz w:val="32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Mang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ind w:hanging="432" w:left="432" w:right="0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ind w:hanging="576" w:left="576" w:right="0"/>
      <w:outlineLvl w:val="1"/>
    </w:pPr>
    <w:rPr>
      <w:rFonts w:ascii="Arial" w:hAnsi="Arial" w:cs="Arial"/>
      <w:b/>
      <w:bCs/>
      <w:i/>
      <w:iCs/>
      <w:szCs w:val="28"/>
    </w:rPr>
  </w:style>
  <w:style w:type="paragraph" w:styleId="Heading3">
    <w:name w:val="Heading 3"/>
    <w:basedOn w:val="Style12"/>
    <w:qFormat/>
    <w:pPr>
      <w:outlineLvl w:val="2"/>
    </w:pPr>
    <w:rPr>
      <w:b/>
      <w:bCs/>
      <w:sz w:val="28"/>
      <w:szCs w:val="28"/>
    </w:rPr>
  </w:style>
  <w:style w:type="character" w:styleId="WW8Num1z0">
    <w:name w:val="WW8Num1z0"/>
    <w:qFormat/>
    <w:rPr>
      <w:rFonts w:cs="Times New Roman"/>
    </w:rPr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cs="Times New Roman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cs="Times New Roman"/>
    </w:rPr>
  </w:style>
  <w:style w:type="character" w:styleId="Style11">
    <w:name w:val="Основной шрифт абзаца"/>
    <w:qFormat/>
    <w:rPr/>
  </w:style>
  <w:style w:type="character" w:styleId="Heading1Char">
    <w:name w:val="Heading 1 Char"/>
    <w:basedOn w:val="Style11"/>
    <w:qFormat/>
    <w:rPr>
      <w:rFonts w:ascii="Cambria" w:hAnsi="Cambria" w:cs="Times New Roman"/>
      <w:b/>
      <w:bCs/>
      <w:sz w:val="32"/>
      <w:szCs w:val="32"/>
      <w:lang w:val="uk-UA" w:eastAsia="zh-CN"/>
    </w:rPr>
  </w:style>
  <w:style w:type="character" w:styleId="Heading2Char">
    <w:name w:val="Heading 2 Char"/>
    <w:basedOn w:val="Style11"/>
    <w:qFormat/>
    <w:rPr>
      <w:rFonts w:ascii="Cambria" w:hAnsi="Cambria" w:cs="Times New Roman"/>
      <w:b/>
      <w:bCs/>
      <w:i/>
      <w:iCs/>
      <w:sz w:val="28"/>
      <w:szCs w:val="28"/>
      <w:lang w:val="uk-UA" w:eastAsia="zh-CN"/>
    </w:rPr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8Num1ztrue7">
    <w:name w:val="WW8Num1ztrue7"/>
    <w:qFormat/>
    <w:rPr/>
  </w:style>
  <w:style w:type="character" w:styleId="WW8Num1ztrue6">
    <w:name w:val="WW8Num1ztrue6"/>
    <w:qFormat/>
    <w:rPr/>
  </w:style>
  <w:style w:type="character" w:styleId="WW8Num1ztrue5">
    <w:name w:val="WW8Num1ztrue5"/>
    <w:qFormat/>
    <w:rPr/>
  </w:style>
  <w:style w:type="character" w:styleId="WW8Num1ztrue4">
    <w:name w:val="WW8Num1ztrue4"/>
    <w:qFormat/>
    <w:rPr/>
  </w:style>
  <w:style w:type="character" w:styleId="WW8Num1ztrue3">
    <w:name w:val="WW8Num1ztrue3"/>
    <w:qFormat/>
    <w:rPr/>
  </w:style>
  <w:style w:type="character" w:styleId="WW8Num1ztrue2">
    <w:name w:val="WW8Num1ztrue2"/>
    <w:qFormat/>
    <w:rPr/>
  </w:style>
  <w:style w:type="character" w:styleId="WW8Num1ztrue1">
    <w:name w:val="WW8Num1ztrue1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1">
    <w:name w:val="Основной шрифт абзаца1"/>
    <w:qFormat/>
    <w:rPr/>
  </w:style>
  <w:style w:type="character" w:styleId="BodyTextChar">
    <w:name w:val="Body Text Char"/>
    <w:basedOn w:val="Style11"/>
    <w:qFormat/>
    <w:rPr>
      <w:rFonts w:cs="Times New Roman"/>
      <w:sz w:val="24"/>
      <w:szCs w:val="24"/>
      <w:lang w:val="uk-UA" w:eastAsia="zh-CN"/>
    </w:rPr>
  </w:style>
  <w:style w:type="character" w:styleId="BalloonTextChar">
    <w:name w:val="Balloon Text Char"/>
    <w:basedOn w:val="Style11"/>
    <w:qFormat/>
    <w:rPr>
      <w:rFonts w:cs="Times New Roman"/>
      <w:sz w:val="2"/>
      <w:lang w:val="uk-UA" w:eastAsia="zh-CN"/>
    </w:rPr>
  </w:style>
  <w:style w:type="paragraph" w:styleId="Style12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Style13">
    <w:name w:val="Покажчик"/>
    <w:basedOn w:val="Normal"/>
    <w:qFormat/>
    <w:pPr>
      <w:suppressLineNumbers/>
    </w:pPr>
    <w:rPr>
      <w:rFonts w:cs="Arial"/>
    </w:rPr>
  </w:style>
  <w:style w:type="paragraph" w:styleId="Style14">
    <w:name w:val="Указатель"/>
    <w:basedOn w:val="Normal"/>
    <w:qFormat/>
    <w:pPr>
      <w:suppressLineNumbers/>
    </w:pPr>
    <w:rPr>
      <w:rFonts w:cs="Mang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1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2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7">
    <w:name w:val="Схема документа"/>
    <w:basedOn w:val="Normal"/>
    <w:qFormat/>
    <w:pPr>
      <w:shd w:val="clear"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bmp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2670</TotalTime>
  <Application>LibreOffice/7.6.4.1$Windows_X86_64 LibreOffice_project/e19e193f88cd6c0525a17fb7a176ed8e6a3e2aa1</Application>
  <AppVersion>15.0000</AppVersion>
  <Pages>3</Pages>
  <Words>704</Words>
  <Characters>4885</Characters>
  <CharactersWithSpaces>5916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2014-08-28T14:53:00Z</dcterms:created>
  <dc:creator>burko</dc:creator>
  <dc:description/>
  <dc:language>uk-UA</dc:language>
  <cp:lastModifiedBy/>
  <cp:lastPrinted>2026-09-08T12:08:22Z</cp:lastPrinted>
  <dcterms:modified xsi:type="dcterms:W3CDTF">2026-09-08T12:13:25Z</dcterms:modified>
  <cp:revision>427</cp:revision>
  <dc:subject/>
  <dc:title> 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