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462" w:type="dxa"/>
        <w:tblInd w:w="108" w:type="dxa"/>
        <w:tblLayout w:type="fixed"/>
        <w:tblLook w:val="0000"/>
      </w:tblPr>
      <w:tblGrid>
        <w:gridCol w:w="4677"/>
        <w:gridCol w:w="4785"/>
      </w:tblGrid>
      <w:tr w:rsidR="002F37E3" w:rsidTr="00E23AA5">
        <w:tc>
          <w:tcPr>
            <w:tcW w:w="4677" w:type="dxa"/>
          </w:tcPr>
          <w:p w:rsidR="002F37E3" w:rsidRDefault="009459FC" w:rsidP="00E23AA5">
            <w:pPr>
              <w:pStyle w:val="caption11111"/>
              <w:ind w:left="-972"/>
              <w:jc w:val="center"/>
              <w:rPr>
                <w:spacing w:val="10"/>
                <w:lang w:val="uk-UA"/>
              </w:rPr>
            </w:pPr>
            <w:r w:rsidRPr="009459FC">
              <w:pict>
                <v:shape id="_x0000_tole_rId2" o:spid="_x0000_s1031" style="position:absolute;left:0;text-align:left;margin-left:-1253.1pt;margin-top:-809.7pt;width:762.65pt;height:762.65pt;z-index:251655680;mso-wrap-style:none;v-text-anchor:middle" coordsize="26908,26908" o:allowincell="f" path="m26907,26907l,26907,,,26907,r,26907e" filled="f" stroked="f" strokecolor="#3465a4">
                  <v:fill o:detectmouseclick="t"/>
                </v:shape>
              </w:pict>
            </w:r>
            <w:r w:rsidRPr="009459FC">
              <w:pict>
                <v:shape id="shape_0" o:spid="_x0000_s1030" style="position:absolute;left:0;text-align:left;margin-left:-1115.25pt;margin-top:-807.1pt;width:769.3pt;height:769.4pt;z-index:251656704;mso-wrap-style:none;v-text-anchor:middle" coordsize="27141,27144" o:allowincell="f" path="m27140,27143l,27143,,,27140,r,27143e" filled="f" stroked="f" strokecolor="#3465a4">
                  <v:fill o:detectmouseclick="t"/>
                </v:shape>
              </w:pict>
            </w:r>
            <w:r w:rsidRPr="009459FC">
              <w:pict>
                <v:shape id="_x0000_s1029" style="position:absolute;left:0;text-align:left;margin-left:-845pt;margin-top:-796.3pt;width:758.4pt;height:758.4pt;z-index:251657728;mso-wrap-style:none;v-text-anchor:middle" coordsize="26756,26756" o:allowincell="f" path="m26755,26755l,26755,,,26755,r,26755e" filled="f" stroked="f" strokecolor="#3465a4">
                  <v:fill o:detectmouseclick="t"/>
                </v:shape>
              </w:pict>
            </w:r>
            <w:r w:rsidRPr="009459FC">
              <w:pict>
                <v:shape id="_x0000_s1028" style="position:absolute;left:0;text-align:left;margin-left:-855.6pt;margin-top:-807.1pt;width:769pt;height:769pt;z-index:251658752;mso-wrap-style:none;v-text-anchor:middle" coordsize="27130,27130" o:allowincell="f" path="m27129,27129l,27129,,,27129,r,27129e" filled="f" stroked="f" strokecolor="#3465a4">
                  <v:fill o:detectmouseclick="t"/>
                </v:shape>
              </w:pict>
            </w:r>
            <w:r w:rsidR="00E805B6">
              <w:rPr>
                <w:lang w:val="uk-UA"/>
              </w:rPr>
              <w:t>.</w:t>
            </w:r>
            <w:r w:rsidR="002F37E3" w:rsidRPr="002F37E3">
              <w:object w:dxaOrig="886" w:dyaOrig="1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3pt;height:42.75pt;visibility:visible;mso-wrap-distance-right:0;mso-wrap-distance-bottom:6pt" o:ole="">
                  <v:imagedata r:id="rId7" o:title=""/>
                </v:shape>
                <o:OLEObject Type="Embed" ProgID="Word.Picture.8" ShapeID="ole_rId2" DrawAspect="Content" ObjectID="_1850632938" r:id="rId8"/>
              </w:object>
            </w:r>
          </w:p>
          <w:p w:rsidR="002F37E3" w:rsidRDefault="00E805B6">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2F37E3" w:rsidRDefault="00E805B6">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2F37E3" w:rsidRDefault="00E805B6">
            <w:pPr>
              <w:widowControl w:val="0"/>
              <w:ind w:right="-82"/>
              <w:jc w:val="center"/>
              <w:rPr>
                <w:sz w:val="28"/>
                <w:szCs w:val="28"/>
                <w:lang w:val="uk-UA"/>
              </w:rPr>
            </w:pPr>
            <w:r>
              <w:rPr>
                <w:sz w:val="28"/>
                <w:szCs w:val="28"/>
                <w:lang w:val="uk-UA"/>
              </w:rPr>
              <w:t>вул. Богдана Хмельницького, 19,</w:t>
            </w:r>
          </w:p>
          <w:p w:rsidR="002F37E3" w:rsidRDefault="00E805B6">
            <w:pPr>
              <w:widowControl w:val="0"/>
              <w:ind w:right="-82"/>
              <w:jc w:val="center"/>
              <w:rPr>
                <w:sz w:val="28"/>
                <w:szCs w:val="28"/>
                <w:lang w:val="uk-UA"/>
              </w:rPr>
            </w:pPr>
            <w:r>
              <w:rPr>
                <w:sz w:val="28"/>
                <w:szCs w:val="28"/>
                <w:lang w:val="uk-UA"/>
              </w:rPr>
              <w:t>м. Луцьк, 43025</w:t>
            </w:r>
          </w:p>
          <w:p w:rsidR="002F37E3" w:rsidRDefault="00E805B6">
            <w:pPr>
              <w:widowControl w:val="0"/>
              <w:ind w:right="-82"/>
              <w:jc w:val="center"/>
              <w:rPr>
                <w:sz w:val="28"/>
                <w:szCs w:val="28"/>
                <w:lang w:val="uk-UA"/>
              </w:rPr>
            </w:pPr>
            <w:r>
              <w:rPr>
                <w:sz w:val="28"/>
                <w:szCs w:val="28"/>
                <w:lang w:val="uk-UA"/>
              </w:rPr>
              <w:t>Тел.(0332) 724885,</w:t>
            </w:r>
          </w:p>
          <w:p w:rsidR="002F37E3" w:rsidRDefault="00E805B6">
            <w:pPr>
              <w:widowControl w:val="0"/>
              <w:ind w:right="-82"/>
              <w:jc w:val="center"/>
              <w:rPr>
                <w:sz w:val="28"/>
                <w:szCs w:val="28"/>
                <w:lang w:val="uk-UA"/>
              </w:rPr>
            </w:pPr>
            <w:r>
              <w:rPr>
                <w:sz w:val="28"/>
                <w:szCs w:val="28"/>
                <w:lang w:val="uk-UA"/>
              </w:rPr>
              <w:t>е-mail: fin@lutskrada.gov.ua</w:t>
            </w:r>
          </w:p>
          <w:p w:rsidR="002F37E3" w:rsidRDefault="00E805B6">
            <w:pPr>
              <w:widowControl w:val="0"/>
              <w:ind w:right="-82"/>
              <w:jc w:val="center"/>
            </w:pPr>
            <w:r>
              <w:rPr>
                <w:sz w:val="28"/>
                <w:szCs w:val="28"/>
                <w:lang w:val="en-US"/>
              </w:rPr>
              <w:t>w</w:t>
            </w:r>
            <w:proofErr w:type="spellStart"/>
            <w:r>
              <w:rPr>
                <w:sz w:val="28"/>
                <w:szCs w:val="28"/>
                <w:lang w:val="uk-UA"/>
              </w:rPr>
              <w:t>eb</w:t>
            </w:r>
            <w:proofErr w:type="spellEnd"/>
            <w:r>
              <w:rPr>
                <w:sz w:val="28"/>
                <w:szCs w:val="28"/>
                <w:lang w:val="uk-UA"/>
              </w:rPr>
              <w:t xml:space="preserve">: http:// </w:t>
            </w:r>
            <w:hyperlink r:id="rId9">
              <w:r>
                <w:rPr>
                  <w:color w:val="000000"/>
                  <w:sz w:val="28"/>
                  <w:szCs w:val="28"/>
                  <w:lang w:val="uk-UA"/>
                </w:rPr>
                <w:t>www.lutskrada.gov.ua</w:t>
              </w:r>
            </w:hyperlink>
          </w:p>
          <w:p w:rsidR="002F37E3" w:rsidRDefault="002F37E3">
            <w:pPr>
              <w:widowControl w:val="0"/>
              <w:tabs>
                <w:tab w:val="left" w:pos="7201"/>
              </w:tabs>
              <w:ind w:right="-82"/>
              <w:rPr>
                <w:lang w:val="uk-UA"/>
              </w:rPr>
            </w:pPr>
          </w:p>
        </w:tc>
        <w:tc>
          <w:tcPr>
            <w:tcW w:w="4785" w:type="dxa"/>
          </w:tcPr>
          <w:p w:rsidR="002F37E3" w:rsidRDefault="002F37E3">
            <w:pPr>
              <w:widowControl w:val="0"/>
              <w:tabs>
                <w:tab w:val="left" w:pos="6954"/>
              </w:tabs>
              <w:snapToGrid w:val="0"/>
              <w:ind w:right="-82"/>
              <w:jc w:val="both"/>
              <w:rPr>
                <w:sz w:val="28"/>
                <w:szCs w:val="28"/>
                <w:lang w:val="uk-UA"/>
              </w:rPr>
            </w:pPr>
          </w:p>
          <w:p w:rsidR="002F37E3" w:rsidRDefault="002F37E3">
            <w:pPr>
              <w:widowControl w:val="0"/>
              <w:tabs>
                <w:tab w:val="left" w:pos="6954"/>
              </w:tabs>
              <w:ind w:right="-82"/>
              <w:jc w:val="both"/>
              <w:rPr>
                <w:sz w:val="28"/>
                <w:szCs w:val="28"/>
                <w:lang w:val="uk-UA"/>
              </w:rPr>
            </w:pPr>
          </w:p>
          <w:p w:rsidR="002F37E3" w:rsidRDefault="002F37E3">
            <w:pPr>
              <w:widowControl w:val="0"/>
              <w:tabs>
                <w:tab w:val="left" w:pos="6954"/>
              </w:tabs>
              <w:ind w:right="-82"/>
              <w:jc w:val="both"/>
              <w:rPr>
                <w:sz w:val="28"/>
                <w:szCs w:val="28"/>
                <w:lang w:val="uk-UA"/>
              </w:rPr>
            </w:pPr>
          </w:p>
          <w:p w:rsidR="002F37E3" w:rsidRDefault="002F37E3">
            <w:pPr>
              <w:widowControl w:val="0"/>
              <w:tabs>
                <w:tab w:val="left" w:pos="6954"/>
              </w:tabs>
              <w:ind w:right="-82"/>
              <w:jc w:val="both"/>
              <w:rPr>
                <w:sz w:val="28"/>
                <w:szCs w:val="28"/>
                <w:lang w:val="uk-UA"/>
              </w:rPr>
            </w:pPr>
          </w:p>
          <w:p w:rsidR="002F37E3" w:rsidRDefault="002F37E3">
            <w:pPr>
              <w:widowControl w:val="0"/>
              <w:tabs>
                <w:tab w:val="left" w:pos="6954"/>
              </w:tabs>
              <w:ind w:right="-82"/>
              <w:jc w:val="both"/>
              <w:rPr>
                <w:sz w:val="28"/>
                <w:szCs w:val="28"/>
                <w:lang w:val="uk-UA"/>
              </w:rPr>
            </w:pPr>
          </w:p>
          <w:p w:rsidR="002F37E3" w:rsidRDefault="002F37E3">
            <w:pPr>
              <w:widowControl w:val="0"/>
              <w:ind w:right="-82"/>
              <w:rPr>
                <w:sz w:val="28"/>
                <w:szCs w:val="28"/>
                <w:lang w:val="uk-UA"/>
              </w:rPr>
            </w:pPr>
          </w:p>
          <w:p w:rsidR="002F37E3" w:rsidRDefault="00E805B6">
            <w:pPr>
              <w:widowControl w:val="0"/>
              <w:ind w:right="-82"/>
              <w:jc w:val="center"/>
              <w:rPr>
                <w:sz w:val="28"/>
                <w:szCs w:val="28"/>
                <w:lang w:val="uk-UA"/>
              </w:rPr>
            </w:pPr>
            <w:r>
              <w:rPr>
                <w:sz w:val="28"/>
                <w:szCs w:val="28"/>
                <w:lang w:val="uk-UA"/>
              </w:rPr>
              <w:t>Луцька міська рада</w:t>
            </w:r>
          </w:p>
        </w:tc>
      </w:tr>
    </w:tbl>
    <w:p w:rsidR="002F37E3" w:rsidRPr="009A05BE" w:rsidRDefault="00E805B6" w:rsidP="009A05BE">
      <w:pPr>
        <w:pStyle w:val="user"/>
        <w:ind w:right="-82"/>
        <w:jc w:val="both"/>
        <w:rPr>
          <w:b/>
          <w:bCs/>
          <w:szCs w:val="28"/>
        </w:rPr>
      </w:pPr>
      <w:r w:rsidRPr="009A05BE">
        <w:rPr>
          <w:b/>
          <w:bCs/>
          <w:szCs w:val="28"/>
        </w:rPr>
        <w:t xml:space="preserve">Пояснювальна записка </w:t>
      </w:r>
    </w:p>
    <w:p w:rsidR="009A05BE" w:rsidRPr="009A05BE" w:rsidRDefault="00E805B6" w:rsidP="009A05BE">
      <w:pPr>
        <w:jc w:val="both"/>
        <w:rPr>
          <w:sz w:val="28"/>
          <w:szCs w:val="28"/>
          <w:lang w:val="uk-UA"/>
        </w:rPr>
      </w:pPr>
      <w:r w:rsidRPr="009A05BE">
        <w:rPr>
          <w:sz w:val="28"/>
          <w:szCs w:val="28"/>
          <w:lang w:val="uk-UA"/>
        </w:rPr>
        <w:t>до рішення</w:t>
      </w:r>
      <w:r w:rsidR="009A05BE" w:rsidRPr="009A05BE">
        <w:rPr>
          <w:sz w:val="28"/>
          <w:szCs w:val="28"/>
          <w:lang w:val="uk-UA"/>
        </w:rPr>
        <w:t xml:space="preserve"> «Про Прогноз бюджету</w:t>
      </w:r>
      <w:r w:rsidR="009A05BE">
        <w:rPr>
          <w:sz w:val="28"/>
          <w:szCs w:val="28"/>
          <w:lang w:val="uk-UA"/>
        </w:rPr>
        <w:t xml:space="preserve"> </w:t>
      </w:r>
    </w:p>
    <w:p w:rsidR="009A05BE" w:rsidRPr="009A05BE" w:rsidRDefault="009A05BE" w:rsidP="009A05BE">
      <w:pPr>
        <w:jc w:val="both"/>
        <w:rPr>
          <w:sz w:val="28"/>
          <w:szCs w:val="28"/>
          <w:lang w:val="uk-UA"/>
        </w:rPr>
      </w:pPr>
      <w:r w:rsidRPr="009A05BE">
        <w:rPr>
          <w:sz w:val="28"/>
          <w:szCs w:val="28"/>
          <w:lang w:val="uk-UA"/>
        </w:rPr>
        <w:t xml:space="preserve">Луцької міської територіальної </w:t>
      </w:r>
    </w:p>
    <w:p w:rsidR="002F37E3" w:rsidRPr="009A05BE" w:rsidRDefault="009A05BE" w:rsidP="009A05BE">
      <w:pPr>
        <w:jc w:val="both"/>
        <w:rPr>
          <w:szCs w:val="28"/>
          <w:lang w:val="uk-UA"/>
        </w:rPr>
      </w:pPr>
      <w:r w:rsidRPr="009A05BE">
        <w:rPr>
          <w:sz w:val="28"/>
          <w:szCs w:val="28"/>
          <w:lang w:val="uk-UA"/>
        </w:rPr>
        <w:t>громади на 2027-2029 роки»</w:t>
      </w:r>
    </w:p>
    <w:p w:rsidR="002F37E3" w:rsidRDefault="002F37E3" w:rsidP="009A05BE">
      <w:pPr>
        <w:jc w:val="both"/>
        <w:rPr>
          <w:color w:val="000000" w:themeColor="text1"/>
          <w:sz w:val="28"/>
          <w:szCs w:val="28"/>
          <w:lang w:val="uk-UA"/>
        </w:rPr>
      </w:pPr>
    </w:p>
    <w:p w:rsidR="009A05BE" w:rsidRDefault="009A05BE" w:rsidP="00F15A9E">
      <w:pPr>
        <w:pStyle w:val="user"/>
        <w:ind w:right="-82" w:firstLine="567"/>
        <w:jc w:val="both"/>
        <w:rPr>
          <w:b/>
          <w:bCs/>
          <w:szCs w:val="28"/>
        </w:rPr>
      </w:pPr>
    </w:p>
    <w:p w:rsidR="002F37E3" w:rsidRPr="00B17957" w:rsidRDefault="00E805B6" w:rsidP="00F15A9E">
      <w:pPr>
        <w:pStyle w:val="user"/>
        <w:ind w:right="-82" w:firstLine="567"/>
        <w:jc w:val="both"/>
        <w:rPr>
          <w:b/>
          <w:bCs/>
          <w:szCs w:val="28"/>
        </w:rPr>
      </w:pPr>
      <w:r>
        <w:rPr>
          <w:b/>
          <w:bCs/>
          <w:szCs w:val="28"/>
        </w:rPr>
        <w:t>Потреба і мета прийняття рішення:</w:t>
      </w:r>
    </w:p>
    <w:p w:rsidR="009A05BE" w:rsidRPr="003313AE" w:rsidRDefault="009A05BE" w:rsidP="009A05BE">
      <w:pPr>
        <w:tabs>
          <w:tab w:val="left" w:pos="709"/>
        </w:tabs>
        <w:ind w:firstLine="567"/>
        <w:jc w:val="both"/>
        <w:rPr>
          <w:sz w:val="28"/>
          <w:szCs w:val="28"/>
          <w:lang w:val="uk-UA"/>
        </w:rPr>
      </w:pPr>
      <w:r w:rsidRPr="003313AE">
        <w:rPr>
          <w:sz w:val="28"/>
          <w:szCs w:val="28"/>
          <w:lang w:val="uk-UA"/>
        </w:rPr>
        <w:t>Прогноз бюджету Луцької міської територіальної громади на 202</w:t>
      </w:r>
      <w:r>
        <w:rPr>
          <w:sz w:val="28"/>
          <w:szCs w:val="28"/>
          <w:lang w:val="uk-UA"/>
        </w:rPr>
        <w:t>7</w:t>
      </w:r>
      <w:r w:rsidRPr="003313AE">
        <w:rPr>
          <w:sz w:val="28"/>
          <w:szCs w:val="28"/>
          <w:lang w:val="uk-UA"/>
        </w:rPr>
        <w:t>-202</w:t>
      </w:r>
      <w:r>
        <w:rPr>
          <w:sz w:val="28"/>
          <w:szCs w:val="28"/>
          <w:lang w:val="uk-UA"/>
        </w:rPr>
        <w:t>9</w:t>
      </w:r>
      <w:r w:rsidRPr="003313AE">
        <w:rPr>
          <w:sz w:val="28"/>
          <w:szCs w:val="28"/>
          <w:lang w:val="uk-UA"/>
        </w:rPr>
        <w:t xml:space="preserve"> роки (надалі Прогноз) розроблено на виконання ст. 75</w:t>
      </w:r>
      <w:r w:rsidRPr="003313AE">
        <w:rPr>
          <w:sz w:val="28"/>
          <w:szCs w:val="28"/>
          <w:vertAlign w:val="superscript"/>
          <w:lang w:val="uk-UA"/>
        </w:rPr>
        <w:t>1</w:t>
      </w:r>
      <w:r w:rsidRPr="003313AE">
        <w:rPr>
          <w:sz w:val="28"/>
          <w:szCs w:val="28"/>
          <w:lang w:val="uk-UA"/>
        </w:rPr>
        <w:t xml:space="preserve"> Бюджетного кодексу України, дію якої відновлено Законом України від 18.09.2024 №3979-ІХ «Про внесення змін до Бюджетного кодексу України щодо відновлення середньострокового бюджетного планування на місцевому рівні та приведення окремих його положень у відповідність із законами України», базуючись на схваленій постановою </w:t>
      </w:r>
      <w:r>
        <w:rPr>
          <w:sz w:val="28"/>
          <w:szCs w:val="28"/>
          <w:lang w:val="uk-UA"/>
        </w:rPr>
        <w:t>Кабінету Міністрів України від 1</w:t>
      </w:r>
      <w:r w:rsidRPr="003313AE">
        <w:rPr>
          <w:sz w:val="28"/>
          <w:szCs w:val="28"/>
          <w:lang w:val="uk-UA"/>
        </w:rPr>
        <w:t>7.06.202</w:t>
      </w:r>
      <w:r>
        <w:rPr>
          <w:sz w:val="28"/>
          <w:szCs w:val="28"/>
          <w:lang w:val="uk-UA"/>
        </w:rPr>
        <w:t>6</w:t>
      </w:r>
      <w:r w:rsidRPr="003313AE">
        <w:rPr>
          <w:sz w:val="28"/>
          <w:szCs w:val="28"/>
          <w:lang w:val="uk-UA"/>
        </w:rPr>
        <w:t xml:space="preserve"> №7</w:t>
      </w:r>
      <w:r>
        <w:rPr>
          <w:sz w:val="28"/>
          <w:szCs w:val="28"/>
          <w:lang w:val="uk-UA"/>
        </w:rPr>
        <w:t>93</w:t>
      </w:r>
      <w:r w:rsidRPr="003313AE">
        <w:rPr>
          <w:sz w:val="28"/>
          <w:szCs w:val="28"/>
          <w:lang w:val="uk-UA"/>
        </w:rPr>
        <w:t xml:space="preserve"> Бюджетній декларації на 202</w:t>
      </w:r>
      <w:r>
        <w:rPr>
          <w:sz w:val="28"/>
          <w:szCs w:val="28"/>
          <w:lang w:val="uk-UA"/>
        </w:rPr>
        <w:t>7</w:t>
      </w:r>
      <w:r w:rsidRPr="003313AE">
        <w:rPr>
          <w:sz w:val="28"/>
          <w:szCs w:val="28"/>
          <w:lang w:val="uk-UA"/>
        </w:rPr>
        <w:t>-202</w:t>
      </w:r>
      <w:r>
        <w:rPr>
          <w:sz w:val="28"/>
          <w:szCs w:val="28"/>
          <w:lang w:val="uk-UA"/>
        </w:rPr>
        <w:t>9</w:t>
      </w:r>
      <w:r w:rsidRPr="003313AE">
        <w:rPr>
          <w:sz w:val="28"/>
          <w:szCs w:val="28"/>
          <w:lang w:val="uk-UA"/>
        </w:rPr>
        <w:t xml:space="preserve"> роки, </w:t>
      </w:r>
      <w:r>
        <w:rPr>
          <w:sz w:val="28"/>
          <w:szCs w:val="28"/>
          <w:lang w:val="uk-UA"/>
        </w:rPr>
        <w:t>особливостей складання розрахунків до прогнозів місцевих бюджетів на 2027-2029</w:t>
      </w:r>
      <w:r w:rsidRPr="003313AE">
        <w:rPr>
          <w:sz w:val="28"/>
          <w:szCs w:val="28"/>
          <w:lang w:val="uk-UA"/>
        </w:rPr>
        <w:t xml:space="preserve"> роки (лист Мін</w:t>
      </w:r>
      <w:r>
        <w:rPr>
          <w:sz w:val="28"/>
          <w:szCs w:val="28"/>
          <w:lang w:val="uk-UA"/>
        </w:rPr>
        <w:t>істерства фінансів України</w:t>
      </w:r>
      <w:r w:rsidRPr="003313AE">
        <w:rPr>
          <w:sz w:val="28"/>
          <w:szCs w:val="28"/>
          <w:lang w:val="uk-UA"/>
        </w:rPr>
        <w:t xml:space="preserve"> від 14.0</w:t>
      </w:r>
      <w:r>
        <w:rPr>
          <w:sz w:val="28"/>
          <w:szCs w:val="28"/>
          <w:lang w:val="uk-UA"/>
        </w:rPr>
        <w:t>7</w:t>
      </w:r>
      <w:r w:rsidRPr="003313AE">
        <w:rPr>
          <w:sz w:val="28"/>
          <w:szCs w:val="28"/>
          <w:lang w:val="uk-UA"/>
        </w:rPr>
        <w:t>.202</w:t>
      </w:r>
      <w:r>
        <w:rPr>
          <w:sz w:val="28"/>
          <w:szCs w:val="28"/>
          <w:lang w:val="uk-UA"/>
        </w:rPr>
        <w:t>6</w:t>
      </w:r>
      <w:r w:rsidRPr="003313AE">
        <w:rPr>
          <w:sz w:val="28"/>
          <w:szCs w:val="28"/>
          <w:lang w:val="uk-UA"/>
        </w:rPr>
        <w:t xml:space="preserve"> №</w:t>
      </w:r>
      <w:r>
        <w:rPr>
          <w:sz w:val="28"/>
          <w:szCs w:val="28"/>
          <w:lang w:val="uk-UA"/>
        </w:rPr>
        <w:t> 5120</w:t>
      </w:r>
      <w:r w:rsidRPr="003313AE">
        <w:rPr>
          <w:sz w:val="28"/>
          <w:szCs w:val="28"/>
          <w:lang w:val="uk-UA"/>
        </w:rPr>
        <w:t>-0</w:t>
      </w:r>
      <w:r>
        <w:rPr>
          <w:sz w:val="28"/>
          <w:szCs w:val="28"/>
          <w:lang w:val="uk-UA"/>
        </w:rPr>
        <w:t>8-6</w:t>
      </w:r>
      <w:r w:rsidRPr="003313AE">
        <w:rPr>
          <w:sz w:val="28"/>
          <w:szCs w:val="28"/>
          <w:lang w:val="uk-UA"/>
        </w:rPr>
        <w:t>/</w:t>
      </w:r>
      <w:r>
        <w:rPr>
          <w:sz w:val="28"/>
          <w:szCs w:val="28"/>
          <w:lang w:val="uk-UA"/>
        </w:rPr>
        <w:t>19836</w:t>
      </w:r>
      <w:r w:rsidRPr="003313AE">
        <w:rPr>
          <w:sz w:val="28"/>
          <w:szCs w:val="28"/>
          <w:lang w:val="uk-UA"/>
        </w:rPr>
        <w:t>), Податкового та Бюджетного кодексів України</w:t>
      </w:r>
      <w:r w:rsidRPr="006D2BD5">
        <w:rPr>
          <w:sz w:val="28"/>
          <w:szCs w:val="28"/>
          <w:lang w:val="uk-UA"/>
        </w:rPr>
        <w:t xml:space="preserve">, Програмі економічного, соціального </w:t>
      </w:r>
      <w:r>
        <w:rPr>
          <w:sz w:val="28"/>
          <w:szCs w:val="28"/>
          <w:lang w:val="uk-UA"/>
        </w:rPr>
        <w:t>та культ</w:t>
      </w:r>
      <w:r w:rsidRPr="006D2BD5">
        <w:rPr>
          <w:sz w:val="28"/>
          <w:szCs w:val="28"/>
          <w:lang w:val="uk-UA"/>
        </w:rPr>
        <w:t>урного розвитку громади, Стр</w:t>
      </w:r>
      <w:r w:rsidRPr="003313AE">
        <w:rPr>
          <w:sz w:val="28"/>
          <w:szCs w:val="28"/>
          <w:lang w:val="uk-UA"/>
        </w:rPr>
        <w:t>атегії розвитку Луцької міської територіальної громади та інших документах, що стосуються середньострокового планування.</w:t>
      </w:r>
    </w:p>
    <w:p w:rsidR="009A05BE" w:rsidRPr="003313AE" w:rsidRDefault="009A05BE" w:rsidP="009A05BE">
      <w:pPr>
        <w:shd w:val="clear" w:color="auto" w:fill="FFFFFF"/>
        <w:tabs>
          <w:tab w:val="left" w:pos="567"/>
        </w:tabs>
        <w:jc w:val="both"/>
        <w:rPr>
          <w:sz w:val="28"/>
          <w:szCs w:val="28"/>
          <w:lang w:val="uk-UA" w:eastAsia="uk-UA"/>
        </w:rPr>
      </w:pPr>
      <w:r w:rsidRPr="003313AE">
        <w:rPr>
          <w:sz w:val="28"/>
          <w:szCs w:val="28"/>
          <w:lang w:val="uk-UA" w:eastAsia="uk-UA"/>
        </w:rPr>
        <w:tab/>
        <w:t xml:space="preserve">Прогноз бюджету включає індикативні прогнозні показники: економічного і соціального розвитку громади, показники доходів, видатків, фінансування та кредитування бюджету, прогнозні показники міжбюджетних трансфертів, а також показники місцевого боргу та гарантованого місцевого боргу. </w:t>
      </w:r>
    </w:p>
    <w:p w:rsidR="009A05BE" w:rsidRPr="003313AE" w:rsidRDefault="009A05BE" w:rsidP="009A05BE">
      <w:pPr>
        <w:tabs>
          <w:tab w:val="left" w:pos="567"/>
        </w:tabs>
        <w:ind w:firstLine="567"/>
        <w:jc w:val="both"/>
        <w:rPr>
          <w:sz w:val="28"/>
          <w:szCs w:val="28"/>
          <w:lang w:val="uk-UA"/>
        </w:rPr>
      </w:pPr>
      <w:bookmarkStart w:id="0" w:name="n3498"/>
      <w:bookmarkStart w:id="1" w:name="n3499"/>
      <w:bookmarkEnd w:id="0"/>
      <w:bookmarkEnd w:id="1"/>
      <w:r w:rsidRPr="003313AE">
        <w:rPr>
          <w:sz w:val="28"/>
          <w:szCs w:val="28"/>
          <w:lang w:val="uk-UA"/>
        </w:rPr>
        <w:t xml:space="preserve">Показники прогнозу місцевого бюджету визначаються з урахуванням положень та показників, визначених на відповідні бюджетні періоди Бюджетною декларацією та </w:t>
      </w:r>
      <w:r>
        <w:rPr>
          <w:sz w:val="28"/>
          <w:szCs w:val="28"/>
          <w:lang w:val="uk-UA"/>
        </w:rPr>
        <w:t>основними показниками соціально – економічного розвитку України на середньострокову перспективу</w:t>
      </w:r>
      <w:r w:rsidRPr="003313AE">
        <w:rPr>
          <w:sz w:val="28"/>
          <w:szCs w:val="28"/>
          <w:lang w:val="uk-UA"/>
        </w:rPr>
        <w:t>.</w:t>
      </w:r>
    </w:p>
    <w:p w:rsidR="009A05BE" w:rsidRDefault="009A05BE" w:rsidP="009A05BE">
      <w:pPr>
        <w:ind w:firstLine="567"/>
        <w:jc w:val="both"/>
        <w:rPr>
          <w:rFonts w:eastAsia="Times New Roman"/>
          <w:b/>
          <w:bCs/>
          <w:color w:val="000000"/>
          <w:sz w:val="28"/>
          <w:szCs w:val="28"/>
          <w:lang w:val="uk-UA" w:eastAsia="uk-UA"/>
        </w:rPr>
      </w:pPr>
    </w:p>
    <w:p w:rsidR="009A05BE" w:rsidRDefault="009A05BE" w:rsidP="009A05BE">
      <w:pPr>
        <w:ind w:firstLine="567"/>
        <w:jc w:val="both"/>
        <w:rPr>
          <w:rFonts w:eastAsia="Times New Roman"/>
          <w:b/>
          <w:bCs/>
          <w:color w:val="000000"/>
          <w:sz w:val="28"/>
          <w:szCs w:val="28"/>
          <w:lang w:val="uk-UA" w:eastAsia="uk-UA"/>
        </w:rPr>
      </w:pPr>
    </w:p>
    <w:p w:rsidR="009A05BE" w:rsidRPr="009A05BE" w:rsidRDefault="009A05BE" w:rsidP="009A05BE">
      <w:pPr>
        <w:ind w:firstLine="567"/>
        <w:jc w:val="both"/>
        <w:rPr>
          <w:rFonts w:eastAsia="Times New Roman"/>
          <w:sz w:val="28"/>
          <w:szCs w:val="28"/>
          <w:lang w:val="uk-UA" w:eastAsia="uk-UA"/>
        </w:rPr>
      </w:pPr>
      <w:r w:rsidRPr="009A05BE">
        <w:rPr>
          <w:rFonts w:eastAsia="Times New Roman"/>
          <w:b/>
          <w:bCs/>
          <w:color w:val="000000"/>
          <w:sz w:val="28"/>
          <w:szCs w:val="28"/>
          <w:lang w:val="uk-UA" w:eastAsia="uk-UA"/>
        </w:rPr>
        <w:lastRenderedPageBreak/>
        <w:t>Прогнозовані суспільні, економічні, фінансові та юридичні наслідки прийняття рішення.</w:t>
      </w:r>
      <w:r w:rsidRPr="009A05BE">
        <w:rPr>
          <w:rFonts w:eastAsia="Times New Roman"/>
          <w:color w:val="000000"/>
          <w:sz w:val="28"/>
          <w:szCs w:val="28"/>
          <w:lang w:eastAsia="uk-UA"/>
        </w:rPr>
        <w:t> </w:t>
      </w:r>
    </w:p>
    <w:p w:rsidR="009A05BE" w:rsidRPr="003313AE" w:rsidRDefault="009A05BE" w:rsidP="009A05BE">
      <w:pPr>
        <w:tabs>
          <w:tab w:val="left" w:pos="567"/>
        </w:tabs>
        <w:ind w:firstLine="567"/>
        <w:jc w:val="both"/>
        <w:rPr>
          <w:sz w:val="28"/>
          <w:szCs w:val="28"/>
          <w:lang w:val="uk-UA"/>
        </w:rPr>
      </w:pPr>
      <w:r>
        <w:rPr>
          <w:sz w:val="28"/>
          <w:szCs w:val="28"/>
          <w:lang w:val="uk-UA"/>
        </w:rPr>
        <w:t>С</w:t>
      </w:r>
      <w:r w:rsidRPr="003313AE">
        <w:rPr>
          <w:sz w:val="28"/>
          <w:szCs w:val="28"/>
          <w:lang w:val="uk-UA"/>
        </w:rPr>
        <w:t>таттею 75</w:t>
      </w:r>
      <w:r w:rsidRPr="003313AE">
        <w:rPr>
          <w:sz w:val="28"/>
          <w:szCs w:val="28"/>
          <w:vertAlign w:val="superscript"/>
          <w:lang w:val="uk-UA"/>
        </w:rPr>
        <w:t>1</w:t>
      </w:r>
      <w:r w:rsidRPr="003313AE">
        <w:rPr>
          <w:sz w:val="28"/>
          <w:szCs w:val="28"/>
          <w:lang w:val="uk-UA"/>
        </w:rPr>
        <w:t xml:space="preserve"> Бюджетного кодексу України передбачається, що місцевий фінансовий орган щороку спільно з іншими головними розпорядниками бюджетних коштів відповідно до цілей та пріоритетів, визначених у прогнозних та програмних документах економічного і соціального розвитку України і відповідної території, та з урахуванням Бюджетної декларації складає прогноз місцевого бюджету – документ середньострокового бюджетного планування, що визначає показники місцевого бюджету на середньостроковий період і є основою для складання </w:t>
      </w:r>
      <w:proofErr w:type="spellStart"/>
      <w:r w:rsidRPr="003313AE">
        <w:rPr>
          <w:sz w:val="28"/>
          <w:szCs w:val="28"/>
          <w:lang w:val="uk-UA"/>
        </w:rPr>
        <w:t>проєкту</w:t>
      </w:r>
      <w:proofErr w:type="spellEnd"/>
      <w:r w:rsidRPr="003313AE">
        <w:rPr>
          <w:sz w:val="28"/>
          <w:szCs w:val="28"/>
          <w:lang w:val="uk-UA"/>
        </w:rPr>
        <w:t xml:space="preserve"> місцевого бюджету.</w:t>
      </w:r>
    </w:p>
    <w:p w:rsidR="006D4F59" w:rsidRPr="009A05BE" w:rsidRDefault="006D4F59">
      <w:pPr>
        <w:ind w:right="-82"/>
        <w:jc w:val="both"/>
        <w:rPr>
          <w:sz w:val="28"/>
          <w:szCs w:val="28"/>
          <w:lang w:val="uk-UA"/>
        </w:rPr>
      </w:pPr>
    </w:p>
    <w:p w:rsidR="00AB6A7F" w:rsidRPr="006666AC" w:rsidRDefault="00AB6A7F">
      <w:pPr>
        <w:ind w:right="-82"/>
        <w:jc w:val="both"/>
        <w:rPr>
          <w:sz w:val="28"/>
          <w:szCs w:val="28"/>
          <w:lang w:val="uk-UA"/>
        </w:rPr>
      </w:pPr>
    </w:p>
    <w:p w:rsidR="00AB6A7F" w:rsidRPr="006666AC" w:rsidRDefault="00AB6A7F">
      <w:pPr>
        <w:ind w:right="-82"/>
        <w:jc w:val="both"/>
        <w:rPr>
          <w:sz w:val="28"/>
          <w:szCs w:val="28"/>
          <w:lang w:val="uk-UA"/>
        </w:rPr>
      </w:pPr>
    </w:p>
    <w:p w:rsidR="002F37E3" w:rsidRPr="006666AC" w:rsidRDefault="00E805B6">
      <w:pPr>
        <w:ind w:right="-82"/>
        <w:jc w:val="both"/>
        <w:rPr>
          <w:sz w:val="28"/>
          <w:szCs w:val="28"/>
          <w:lang w:val="uk-UA"/>
        </w:rPr>
      </w:pPr>
      <w:r w:rsidRPr="006666AC">
        <w:rPr>
          <w:sz w:val="28"/>
          <w:szCs w:val="28"/>
          <w:lang w:val="uk-UA"/>
        </w:rPr>
        <w:t xml:space="preserve">Директор  департаменту  </w:t>
      </w:r>
    </w:p>
    <w:p w:rsidR="002F37E3" w:rsidRPr="006666AC" w:rsidRDefault="00E805B6">
      <w:pPr>
        <w:tabs>
          <w:tab w:val="left" w:pos="709"/>
        </w:tabs>
        <w:jc w:val="both"/>
        <w:rPr>
          <w:sz w:val="28"/>
          <w:szCs w:val="28"/>
          <w:lang w:val="uk-UA"/>
        </w:rPr>
      </w:pPr>
      <w:r w:rsidRPr="006666AC">
        <w:rPr>
          <w:sz w:val="28"/>
          <w:szCs w:val="28"/>
          <w:lang w:val="uk-UA"/>
        </w:rPr>
        <w:t>фінансів, бюджету та аудиту                                                             Лілія ЄЛОВА</w:t>
      </w:r>
    </w:p>
    <w:sectPr w:rsidR="002F37E3" w:rsidRPr="006666AC" w:rsidSect="00CC03FA">
      <w:headerReference w:type="even" r:id="rId10"/>
      <w:headerReference w:type="default" r:id="rId11"/>
      <w:headerReference w:type="first" r:id="rId12"/>
      <w:pgSz w:w="11906" w:h="16838"/>
      <w:pgMar w:top="284" w:right="850" w:bottom="1843" w:left="1417"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7E4" w:rsidRDefault="00D257E4" w:rsidP="002F37E3">
      <w:r>
        <w:separator/>
      </w:r>
    </w:p>
  </w:endnote>
  <w:endnote w:type="continuationSeparator" w:id="1">
    <w:p w:rsidR="00D257E4" w:rsidRDefault="00D257E4" w:rsidP="002F37E3">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0">
    <w:altName w:val="Times New Roman"/>
    <w:panose1 w:val="00000000000000000000"/>
    <w:charset w:val="00"/>
    <w:family w:val="roman"/>
    <w:notTrueType/>
    <w:pitch w:val="default"/>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7E4" w:rsidRDefault="00D257E4" w:rsidP="002F37E3">
      <w:r>
        <w:separator/>
      </w:r>
    </w:p>
  </w:footnote>
  <w:footnote w:type="continuationSeparator" w:id="1">
    <w:p w:rsidR="00D257E4" w:rsidRDefault="00D257E4" w:rsidP="002F37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7E4" w:rsidRDefault="00D257E4">
    <w:pPr>
      <w:pStyle w:val="11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6633632"/>
      <w:docPartObj>
        <w:docPartGallery w:val="Page Numbers (Top of Page)"/>
        <w:docPartUnique/>
      </w:docPartObj>
    </w:sdtPr>
    <w:sdtContent>
      <w:p w:rsidR="00D257E4" w:rsidRDefault="009459FC">
        <w:pPr>
          <w:pStyle w:val="8"/>
          <w:jc w:val="right"/>
        </w:pPr>
        <w:r>
          <w:fldChar w:fldCharType="begin"/>
        </w:r>
        <w:r w:rsidR="00BE24D0">
          <w:instrText xml:space="preserve"> PAGE </w:instrText>
        </w:r>
        <w:r>
          <w:fldChar w:fldCharType="separate"/>
        </w:r>
        <w:r w:rsidR="009A05BE">
          <w:rPr>
            <w:noProof/>
          </w:rPr>
          <w:t>2</w:t>
        </w:r>
        <w:r>
          <w:rPr>
            <w:noProof/>
          </w:rPr>
          <w:fldChar w:fldCharType="end"/>
        </w:r>
      </w:p>
    </w:sdtContent>
  </w:sdt>
  <w:p w:rsidR="00D257E4" w:rsidRDefault="00D257E4">
    <w:pPr>
      <w:pStyle w:val="1e"/>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7E4" w:rsidRDefault="00D257E4">
    <w:pPr>
      <w:pStyle w:val="11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hyphenationZone w:val="425"/>
  <w:doNotHyphenateCaps/>
  <w:characterSpacingControl w:val="doNotCompress"/>
  <w:footnotePr>
    <w:footnote w:id="0"/>
    <w:footnote w:id="1"/>
  </w:footnotePr>
  <w:endnotePr>
    <w:endnote w:id="0"/>
    <w:endnote w:id="1"/>
  </w:endnotePr>
  <w:compat>
    <w:doNotBreakWrappedTables/>
    <w:useFELayout/>
  </w:compat>
  <w:rsids>
    <w:rsidRoot w:val="002F37E3"/>
    <w:rsid w:val="00006620"/>
    <w:rsid w:val="000140AD"/>
    <w:rsid w:val="0005055E"/>
    <w:rsid w:val="00063EE1"/>
    <w:rsid w:val="000D457D"/>
    <w:rsid w:val="000F20C0"/>
    <w:rsid w:val="001212B9"/>
    <w:rsid w:val="00197196"/>
    <w:rsid w:val="001B0100"/>
    <w:rsid w:val="00277DA8"/>
    <w:rsid w:val="002F37E3"/>
    <w:rsid w:val="00301242"/>
    <w:rsid w:val="0035228A"/>
    <w:rsid w:val="00384A9A"/>
    <w:rsid w:val="003D57A3"/>
    <w:rsid w:val="00401B2B"/>
    <w:rsid w:val="004215A6"/>
    <w:rsid w:val="00496052"/>
    <w:rsid w:val="00496417"/>
    <w:rsid w:val="004967CA"/>
    <w:rsid w:val="004E2413"/>
    <w:rsid w:val="00501CC4"/>
    <w:rsid w:val="005142A4"/>
    <w:rsid w:val="006666AC"/>
    <w:rsid w:val="006933EC"/>
    <w:rsid w:val="006D1B9B"/>
    <w:rsid w:val="006D4F59"/>
    <w:rsid w:val="006E3D22"/>
    <w:rsid w:val="006F2FFA"/>
    <w:rsid w:val="00725AC8"/>
    <w:rsid w:val="00787B79"/>
    <w:rsid w:val="007973D4"/>
    <w:rsid w:val="007B2031"/>
    <w:rsid w:val="00801FB5"/>
    <w:rsid w:val="00881127"/>
    <w:rsid w:val="008D743A"/>
    <w:rsid w:val="008E40E1"/>
    <w:rsid w:val="008E7189"/>
    <w:rsid w:val="00916C4F"/>
    <w:rsid w:val="00934319"/>
    <w:rsid w:val="00945034"/>
    <w:rsid w:val="009459FC"/>
    <w:rsid w:val="009564DD"/>
    <w:rsid w:val="009A05BE"/>
    <w:rsid w:val="009A1AFA"/>
    <w:rsid w:val="009F4CA7"/>
    <w:rsid w:val="00A63A49"/>
    <w:rsid w:val="00A80311"/>
    <w:rsid w:val="00AB6A7F"/>
    <w:rsid w:val="00AD1C68"/>
    <w:rsid w:val="00AD2FD6"/>
    <w:rsid w:val="00B069CF"/>
    <w:rsid w:val="00B17957"/>
    <w:rsid w:val="00B43E4F"/>
    <w:rsid w:val="00BD413B"/>
    <w:rsid w:val="00BE24D0"/>
    <w:rsid w:val="00BF4AF6"/>
    <w:rsid w:val="00C0436A"/>
    <w:rsid w:val="00C14A52"/>
    <w:rsid w:val="00C50B2B"/>
    <w:rsid w:val="00CB7591"/>
    <w:rsid w:val="00CC03FA"/>
    <w:rsid w:val="00D07EFC"/>
    <w:rsid w:val="00D257E4"/>
    <w:rsid w:val="00D94C60"/>
    <w:rsid w:val="00DC1257"/>
    <w:rsid w:val="00E0172D"/>
    <w:rsid w:val="00E162E5"/>
    <w:rsid w:val="00E23AA5"/>
    <w:rsid w:val="00E274E0"/>
    <w:rsid w:val="00E366DE"/>
    <w:rsid w:val="00E805B6"/>
    <w:rsid w:val="00F04745"/>
    <w:rsid w:val="00F07C7C"/>
    <w:rsid w:val="00F15A9E"/>
    <w:rsid w:val="00F852EA"/>
    <w:rsid w:val="00FB04E8"/>
    <w:rsid w:val="00FE265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4DA"/>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9">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a">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link w:val="2b"/>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styleId="ac">
    <w:name w:val="Hyperlink"/>
    <w:rsid w:val="0070411F"/>
    <w:rPr>
      <w:color w:val="000080"/>
      <w:u w:val="single"/>
    </w:rPr>
  </w:style>
  <w:style w:type="character" w:customStyle="1" w:styleId="rvts23">
    <w:name w:val="rvts23"/>
    <w:basedOn w:val="a0"/>
    <w:qFormat/>
    <w:rsid w:val="007F3B72"/>
  </w:style>
  <w:style w:type="paragraph" w:customStyle="1" w:styleId="ad">
    <w:name w:val="Заголовок"/>
    <w:basedOn w:val="a"/>
    <w:next w:val="ab"/>
    <w:qFormat/>
    <w:rsid w:val="0059134F"/>
    <w:pPr>
      <w:keepNext/>
      <w:spacing w:before="240" w:after="120"/>
    </w:pPr>
    <w:rPr>
      <w:rFonts w:ascii="Liberation Sans" w:eastAsia="Microsoft YaHei" w:hAnsi="Liberation Sans" w:cs="Arial"/>
      <w:sz w:val="28"/>
      <w:szCs w:val="28"/>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styleId="af">
    <w:name w:val="caption"/>
    <w:basedOn w:val="a"/>
    <w:qFormat/>
    <w:rsid w:val="0059134F"/>
    <w:pPr>
      <w:suppressLineNumbers/>
      <w:spacing w:before="120" w:after="120"/>
    </w:pPr>
    <w:rPr>
      <w:rFonts w:cs="Arial"/>
      <w:i/>
      <w:iCs/>
    </w:rPr>
  </w:style>
  <w:style w:type="paragraph" w:customStyle="1" w:styleId="af0">
    <w:name w:val="Покажчик"/>
    <w:basedOn w:val="a"/>
    <w:qFormat/>
    <w:rsid w:val="0059134F"/>
    <w:pPr>
      <w:suppressLineNumbers/>
    </w:pPr>
    <w:rPr>
      <w:rFonts w:cs="Arial"/>
    </w:rPr>
  </w:style>
  <w:style w:type="paragraph" w:customStyle="1" w:styleId="user">
    <w:name w:val="Заголовок (user)"/>
    <w:basedOn w:val="a"/>
    <w:next w:val="ab"/>
    <w:uiPriority w:val="99"/>
    <w:qFormat/>
    <w:rsid w:val="00574AF3"/>
    <w:pPr>
      <w:jc w:val="center"/>
    </w:pPr>
    <w:rPr>
      <w:sz w:val="28"/>
      <w:lang w:val="uk-UA"/>
    </w:rPr>
  </w:style>
  <w:style w:type="paragraph" w:customStyle="1" w:styleId="user0">
    <w:name w:val="Покажчик (user)"/>
    <w:basedOn w:val="a"/>
    <w:uiPriority w:val="99"/>
    <w:qFormat/>
    <w:rsid w:val="00574AF3"/>
    <w:pPr>
      <w:suppressLineNumbers/>
    </w:pPr>
    <w:rPr>
      <w:rFonts w:cs="Lucida Sans"/>
    </w:rPr>
  </w:style>
  <w:style w:type="paragraph" w:customStyle="1" w:styleId="1b">
    <w:name w:val="Название объекта1"/>
    <w:basedOn w:val="a"/>
    <w:uiPriority w:val="99"/>
    <w:qFormat/>
    <w:rsid w:val="00574AF3"/>
    <w:pPr>
      <w:suppressLineNumbers/>
      <w:spacing w:before="120" w:after="120"/>
    </w:pPr>
    <w:rPr>
      <w:szCs w:val="20"/>
    </w:rPr>
  </w:style>
  <w:style w:type="paragraph" w:customStyle="1" w:styleId="caption1">
    <w:name w:val="caption1"/>
    <w:basedOn w:val="a"/>
    <w:qFormat/>
    <w:rsid w:val="00B5436A"/>
    <w:pPr>
      <w:suppressLineNumbers/>
      <w:spacing w:before="120" w:after="120"/>
    </w:pPr>
    <w:rPr>
      <w:rFonts w:cs="Arial"/>
      <w:i/>
      <w:iCs/>
    </w:rPr>
  </w:style>
  <w:style w:type="paragraph" w:customStyle="1" w:styleId="caption11">
    <w:name w:val="caption11"/>
    <w:basedOn w:val="a"/>
    <w:qFormat/>
    <w:rsid w:val="00B5436A"/>
    <w:pPr>
      <w:suppressLineNumbers/>
      <w:spacing w:before="120" w:after="120"/>
    </w:pPr>
    <w:rPr>
      <w:rFonts w:cs="Arial"/>
      <w:i/>
      <w:iCs/>
    </w:rPr>
  </w:style>
  <w:style w:type="paragraph" w:customStyle="1" w:styleId="caption111">
    <w:name w:val="caption111"/>
    <w:basedOn w:val="a"/>
    <w:qFormat/>
    <w:rsid w:val="00FD4753"/>
    <w:pPr>
      <w:suppressLineNumbers/>
      <w:spacing w:before="120" w:after="120"/>
    </w:pPr>
    <w:rPr>
      <w:rFonts w:cs="Arial"/>
      <w:i/>
      <w:iCs/>
    </w:rPr>
  </w:style>
  <w:style w:type="paragraph" w:customStyle="1" w:styleId="caption1111">
    <w:name w:val="caption1111"/>
    <w:basedOn w:val="a"/>
    <w:qFormat/>
    <w:rsid w:val="001B0E58"/>
    <w:pPr>
      <w:suppressLineNumbers/>
      <w:spacing w:before="120" w:after="120"/>
    </w:pPr>
    <w:rPr>
      <w:rFonts w:cs="Arial"/>
      <w:i/>
      <w:iCs/>
    </w:rPr>
  </w:style>
  <w:style w:type="paragraph" w:customStyle="1" w:styleId="caption11111">
    <w:name w:val="caption11111"/>
    <w:basedOn w:val="a"/>
    <w:qFormat/>
    <w:rsid w:val="004B6B74"/>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11">
    <w:name w:val="Caption1111111"/>
    <w:basedOn w:val="a"/>
    <w:uiPriority w:val="99"/>
    <w:qFormat/>
    <w:rsid w:val="00574AF3"/>
    <w:pPr>
      <w:suppressLineNumbers/>
      <w:spacing w:before="120" w:after="120"/>
    </w:pPr>
    <w:rPr>
      <w:rFonts w:cs="Arial"/>
      <w:i/>
      <w:iCs/>
    </w:rPr>
  </w:style>
  <w:style w:type="paragraph" w:customStyle="1" w:styleId="Caption11111111">
    <w:name w:val="Caption11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c">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d">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user1">
    <w:name w:val="Верхній і нижній колонтитули (user)"/>
    <w:basedOn w:val="a"/>
    <w:uiPriority w:val="99"/>
    <w:qFormat/>
    <w:rsid w:val="00574AF3"/>
    <w:pPr>
      <w:suppressLineNumbers/>
      <w:tabs>
        <w:tab w:val="center" w:pos="4819"/>
        <w:tab w:val="right" w:pos="9638"/>
      </w:tabs>
    </w:pPr>
  </w:style>
  <w:style w:type="paragraph" w:customStyle="1" w:styleId="1e">
    <w:name w:val="Верхний колонтитул1"/>
    <w:basedOn w:val="a"/>
    <w:uiPriority w:val="99"/>
    <w:qFormat/>
    <w:rsid w:val="00574AF3"/>
    <w:pPr>
      <w:tabs>
        <w:tab w:val="center" w:pos="4677"/>
        <w:tab w:val="right" w:pos="9355"/>
      </w:tabs>
    </w:pPr>
    <w:rPr>
      <w:sz w:val="2"/>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9">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
    <w:name w:val="Абзац списка1"/>
    <w:basedOn w:val="a"/>
    <w:uiPriority w:val="99"/>
    <w:qFormat/>
    <w:rsid w:val="00574AF3"/>
    <w:pPr>
      <w:ind w:left="720"/>
      <w:contextualSpacing/>
    </w:pPr>
    <w:rPr>
      <w:lang w:val="uk-UA"/>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c">
    <w:name w:val="Balloon Text"/>
    <w:basedOn w:val="a"/>
    <w:uiPriority w:val="99"/>
    <w:qFormat/>
    <w:rsid w:val="00574AF3"/>
    <w:rPr>
      <w:rFonts w:ascii="Liberation Serif" w:hAnsi="Liberation Serif"/>
      <w:szCs w:val="20"/>
    </w:rPr>
  </w:style>
  <w:style w:type="paragraph" w:customStyle="1" w:styleId="afd">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1">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user2">
    <w:name w:val="Вміст таблиці (user)"/>
    <w:basedOn w:val="a"/>
    <w:uiPriority w:val="99"/>
    <w:qFormat/>
    <w:rsid w:val="00574AF3"/>
    <w:pPr>
      <w:suppressLineNumbers/>
    </w:pPr>
  </w:style>
  <w:style w:type="paragraph" w:customStyle="1" w:styleId="user3">
    <w:name w:val="Заголовок таблиці (user)"/>
    <w:basedOn w:val="a"/>
    <w:uiPriority w:val="99"/>
    <w:qFormat/>
    <w:rsid w:val="00574AF3"/>
    <w:pPr>
      <w:suppressLineNumbers/>
      <w:jc w:val="center"/>
    </w:pPr>
    <w:rPr>
      <w:b/>
      <w:bCs/>
      <w:sz w:val="20"/>
      <w:szCs w:val="20"/>
    </w:rPr>
  </w:style>
  <w:style w:type="paragraph" w:customStyle="1" w:styleId="1f8">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9">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user4">
    <w:name w:val="Вміст рамки (user)"/>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e">
    <w:name w:val="List Paragraph"/>
    <w:basedOn w:val="a"/>
    <w:uiPriority w:val="34"/>
    <w:qFormat/>
    <w:rsid w:val="00574AF3"/>
    <w:pPr>
      <w:ind w:left="246" w:firstLine="720"/>
      <w:jc w:val="both"/>
    </w:pPr>
    <w:rPr>
      <w:lang w:val="uk-UA" w:eastAsia="en-US"/>
    </w:rPr>
  </w:style>
  <w:style w:type="paragraph" w:customStyle="1" w:styleId="Header1">
    <w:name w:val="Header1"/>
    <w:basedOn w:val="user1"/>
    <w:uiPriority w:val="99"/>
    <w:qFormat/>
    <w:rsid w:val="00574AF3"/>
  </w:style>
  <w:style w:type="paragraph" w:customStyle="1" w:styleId="Header2">
    <w:name w:val="Header2"/>
    <w:basedOn w:val="user1"/>
    <w:uiPriority w:val="99"/>
    <w:qFormat/>
    <w:rsid w:val="00574AF3"/>
  </w:style>
  <w:style w:type="paragraph" w:customStyle="1" w:styleId="2f1">
    <w:name w:val="Верхний колонтитул2"/>
    <w:basedOn w:val="user1"/>
    <w:uiPriority w:val="99"/>
    <w:qFormat/>
    <w:rsid w:val="00574AF3"/>
  </w:style>
  <w:style w:type="paragraph" w:customStyle="1" w:styleId="37">
    <w:name w:val="Верхний колонтитул3"/>
    <w:basedOn w:val="user1"/>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user1"/>
    <w:qFormat/>
    <w:rsid w:val="00136E4C"/>
  </w:style>
  <w:style w:type="paragraph" w:customStyle="1" w:styleId="52">
    <w:name w:val="Верхний колонтитул5"/>
    <w:basedOn w:val="user1"/>
    <w:qFormat/>
    <w:rsid w:val="00F41877"/>
  </w:style>
  <w:style w:type="paragraph" w:customStyle="1" w:styleId="61">
    <w:name w:val="Верхний колонтитул6"/>
    <w:basedOn w:val="user1"/>
    <w:qFormat/>
    <w:rsid w:val="008F2A54"/>
  </w:style>
  <w:style w:type="paragraph" w:customStyle="1" w:styleId="7">
    <w:name w:val="Верхний колонтитул7"/>
    <w:basedOn w:val="user1"/>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b">
    <w:name w:val="Нижний колонтитул2"/>
    <w:basedOn w:val="a"/>
    <w:link w:val="34"/>
    <w:uiPriority w:val="99"/>
    <w:unhideWhenUsed/>
    <w:qFormat/>
    <w:rsid w:val="00371986"/>
    <w:pPr>
      <w:tabs>
        <w:tab w:val="center" w:pos="4819"/>
        <w:tab w:val="right" w:pos="9639"/>
      </w:tabs>
    </w:pPr>
  </w:style>
  <w:style w:type="paragraph" w:customStyle="1" w:styleId="9">
    <w:name w:val="Верхний колонтитул9"/>
    <w:basedOn w:val="user1"/>
    <w:qFormat/>
    <w:rsid w:val="00276DB4"/>
  </w:style>
  <w:style w:type="paragraph" w:customStyle="1" w:styleId="100">
    <w:name w:val="Верхний колонтитул10"/>
    <w:basedOn w:val="user1"/>
    <w:qFormat/>
    <w:rsid w:val="00FD4753"/>
  </w:style>
  <w:style w:type="paragraph" w:customStyle="1" w:styleId="117">
    <w:name w:val="Верхний колонтитул11"/>
    <w:qFormat/>
    <w:rsid w:val="00B5436A"/>
    <w:pPr>
      <w:tabs>
        <w:tab w:val="center" w:pos="4819"/>
        <w:tab w:val="right" w:pos="9638"/>
      </w:tabs>
    </w:pPr>
  </w:style>
  <w:style w:type="paragraph" w:customStyle="1" w:styleId="Caption111112">
    <w:name w:val="Caption111112"/>
    <w:basedOn w:val="a"/>
    <w:qFormat/>
    <w:rsid w:val="00B5436A"/>
    <w:pPr>
      <w:spacing w:before="120" w:after="120"/>
    </w:pPr>
    <w:rPr>
      <w:i/>
      <w:iCs/>
    </w:rPr>
  </w:style>
  <w:style w:type="paragraph" w:customStyle="1" w:styleId="caption2">
    <w:name w:val="caption2"/>
    <w:basedOn w:val="a"/>
    <w:qFormat/>
    <w:rsid w:val="00B5436A"/>
    <w:pPr>
      <w:spacing w:before="120" w:after="120"/>
    </w:pPr>
    <w:rPr>
      <w:i/>
      <w:iCs/>
    </w:rPr>
  </w:style>
  <w:style w:type="paragraph" w:customStyle="1" w:styleId="120">
    <w:name w:val="Верхний колонтитул12"/>
    <w:basedOn w:val="user1"/>
    <w:qFormat/>
    <w:rsid w:val="009648A1"/>
  </w:style>
  <w:style w:type="paragraph" w:customStyle="1" w:styleId="aff">
    <w:name w:val="Верхній і нижній колонтитули"/>
    <w:basedOn w:val="a"/>
    <w:qFormat/>
    <w:rsid w:val="0059134F"/>
  </w:style>
  <w:style w:type="paragraph" w:styleId="aff0">
    <w:name w:val="header"/>
    <w:basedOn w:val="aff"/>
    <w:rsid w:val="0059134F"/>
  </w:style>
  <w:style w:type="numbering" w:customStyle="1" w:styleId="aff1">
    <w:name w:val="Без маркерів"/>
    <w:uiPriority w:val="99"/>
    <w:semiHidden/>
    <w:unhideWhenUsed/>
    <w:qFormat/>
    <w:rsid w:val="0059134F"/>
  </w:style>
  <w:style w:type="numbering" w:customStyle="1" w:styleId="user5">
    <w:name w:val="Без маркерів (user)"/>
    <w:uiPriority w:val="99"/>
    <w:semiHidden/>
    <w:unhideWhenUsed/>
    <w:qFormat/>
    <w:rsid w:val="00B543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utskrada.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659B-BCC0-4DB3-8782-BE5FDF9E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1701</Words>
  <Characters>970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Саприка</cp:lastModifiedBy>
  <cp:revision>3</cp:revision>
  <cp:lastPrinted>2025-07-30T08:06:00Z</cp:lastPrinted>
  <dcterms:created xsi:type="dcterms:W3CDTF">2026-09-11T08:48:00Z</dcterms:created>
  <dcterms:modified xsi:type="dcterms:W3CDTF">2026-09-11T08:56:00Z</dcterms:modified>
  <dc:language>uk-UA</dc:language>
</cp:coreProperties>
</file>