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4.8pt;height:59.2pt;mso-wrap-distance-right:0pt" filled="f" o:ole="">
            <v:imagedata r:id="rId3" o:title=""/>
          </v:shape>
          <o:OLEObject Type="Embed" ProgID="" ShapeID="ole_rId2" DrawAspect="Content" ObjectID="_1907307815" r:id="rId2"/>
        </w:object>
      </w:r>
    </w:p>
    <w:p>
      <w:pPr>
        <w:pStyle w:val="1"/>
        <w:numPr>
          <w:ilvl w:val="0"/>
          <w:numId w:val="1"/>
        </w:numPr>
        <w:ind w:left="432" w:right="0" w:hanging="432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1"/>
        <w:numPr>
          <w:ilvl w:val="0"/>
          <w:numId w:val="1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права користування земель-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ною  ділянкою  для  забудови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shd w:fill="FFFFFF" w:val="clear"/>
          <w:lang w:val="uk-UA"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(суперфіцій)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val="uk-UA"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у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с. Дачне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uk-UA" w:eastAsia="ru-RU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Луцького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uk-UA" w:eastAsia="ru-RU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району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uk-UA" w:eastAsia="ru-RU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Волинської</w:t>
      </w:r>
      <w:r>
        <w:rPr>
          <w:rFonts w:eastAsia="Times New Roman" w:cs="Times New Roman" w:ascii="Times New Roman" w:hAnsi="Times New Roman"/>
          <w:color w:val="000000"/>
          <w:kern w:val="2"/>
          <w:sz w:val="24"/>
          <w:szCs w:val="24"/>
          <w:lang w:val="uk-UA" w:eastAsia="ru-RU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області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 xml:space="preserve">У зв’язку із закінченням будівельних робіт та здачею в експлуатацію об’єкта «Будівництво дошкільного навчального закладу на вул. Молодіжній в с. Дачне Ківерцівського району Волинської області (коригування)» на земельній ділянці площею 0,7787 га з кадастровим номером 0721885800:02:001:0589,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враховуючи: лист голови комісії з реорганізації юридичної особи публічного права — управління інфраструктури Волинської обласної державної адміністрації,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ru-RU" w:bidi="hi-IN"/>
        </w:rPr>
        <w:t xml:space="preserve">договір про надання права користування земельною ділянкою для забудови (суперфіцій) від 31.08.2018 № 8,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ru-RU" w:bidi="hi-IN"/>
        </w:rPr>
        <w:t>зареєстрований у Державному реєстрі речових пр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ав на нерухоме майно від 27.09.2018, номер запису про інше речове право/право забудови земельної ділянки (суперфіцій): 28253303, додаткову угоду № 1 від 08.10.2018 (про зміну Сторони внаслідок правонаступництва),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ru-RU" w:bidi="ar-SA"/>
        </w:rPr>
        <w:t>витяг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auto" w:val="clear"/>
          <w:lang w:val="uk-UA" w:eastAsia="ru-RU" w:bidi="ar-SA"/>
        </w:rPr>
        <w:t xml:space="preserve"> з Державного реєстру речових прав на нерухоме майно, відповідно до якого, право комунальної власності на земельну ділянку Луцької міської територіальної громади, в особі Луцької міської ради зареєстровано від 04.08.2025, номер відомостей про речове право: 61003427,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витяг з Державного земельного кадастру про земельну ділянку від 20.01.2026 № НВ-0000072592026,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ru-RU" w:bidi="hi-IN"/>
        </w:rPr>
        <w:t xml:space="preserve">витяг з ЄДЕССБ від 08.12.2020 № ІУ122201124540 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— видача сертифіката про прийняття в експлуатацію закінчених будівництвом об’єктів (СС2),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технічні паспорти на об’єкти нерухомого майна від 04.06.2026 (дошкільний навчальний заклад (А-2), паливна (Б-1), насосна (Є-1)), рішення Луцької міської ради від 23.12.2020 № 2/32 «Про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ru-RU" w:bidi="ar-SA"/>
        </w:rPr>
        <w:t xml:space="preserve"> прийняття у власність Луцької міської територіальної громади в особі Луцької міської ради будівлі закладу дошкільної освіти, що на вул. Молодіжній с. Дачне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Ківерцівського району Волинської області», рішення Луцької міської ради від 28.04.2021 № 10/93 «Про перейменування комунального закладу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«Прилуцький заклад дошкільної освіти (ясла-садок) № 42 Луцької міської ради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у комунальний заклад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«Дачнівський заклад дошкільної освіти (ясла-садок) № 42 Луцької міської ради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затвердження його Статуту у новій редакції», рішення Луцької міської ради від 26.08.2021 № 17/83 «Про безоплатну передачу будівель, споруд та передавальних пристроїв на баланс департаменту освіти Луцької міської ради», статут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к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омунально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го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закладу «Дачнівський заклад дошкільної освіти (ясла-садок) № 42 Луцької міської ради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ru-RU" w:bidi="hi-IN"/>
        </w:rPr>
        <w:t xml:space="preserve">розпорядження голови Волинської обласної державної адміністрації: від 16.05.2018 № 282 «Про утворення департаменту регіонального розвитку та житлово-комунального господарства Волинської обласної державної адміністрації та зміну назви департаменту інфраструктури та туризму Волинської обласної державної адміністрації», від 07.02.2020 № 59 «Питання структури Волинської обласної державної адміністрації», від 24.02.2020 № 97 «Про внесення змін до розпорядження голови облдержадміністрації від 07.02.2020 № 59 та передачу окремих функцій і повноважень структурних підрозділів облдержадміністрації», від 19.03.2025 № 202 «Про зміну назв та граничної чисельності окремих структурних підрозділів Волинської обласної державної адміністрації», керуючись статтями 102-1, 141 Земельного кодексу України, статтями 395, 413, 414, 415, 416 Цивільного кодексу України, статтями 4, 28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ru-RU" w:bidi="hi-IN"/>
        </w:rPr>
        <w:t xml:space="preserve">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ru-RU" w:bidi="hi-IN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пунктом 3.2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ru-RU" w:bidi="hi-IN"/>
        </w:rPr>
        <w:t xml:space="preserve">договору про надання права користування земельною ділянкою для забудови (суперфіцій) від 31.08.2018 № 8,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ru-RU" w:bidi="hi-IN"/>
        </w:rPr>
        <w:t xml:space="preserve">статтею 26 та пунктом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uk-UA" w:bidi="hi-IN"/>
        </w:rPr>
        <w:t>6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vertAlign w:val="superscript"/>
          <w:lang w:val="uk-UA" w:eastAsia="uk-UA" w:bidi="hi-IN"/>
        </w:rPr>
        <w:t>-1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ru-RU" w:bidi="hi-IN"/>
        </w:rPr>
        <w:t xml:space="preserve"> розділу V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ru-RU" w:eastAsia="ru-RU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ru-RU" w:bidi="hi-IN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ВИРІШИЛА:</w:t>
      </w:r>
    </w:p>
    <w:p>
      <w:pPr>
        <w:pStyle w:val="Normal"/>
        <w:suppressAutoHyphens w:val="true"/>
        <w:spacing w:lineRule="auto" w:line="24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</w:r>
    </w:p>
    <w:p>
      <w:pPr>
        <w:pStyle w:val="Normal"/>
        <w:suppressAutoHyphens w:val="true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1. </w:t>
      </w:r>
      <w:r>
        <w:rPr>
          <w:rFonts w:eastAsia="Times New Roman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ru-RU" w:bidi="hi-IN"/>
        </w:rPr>
        <w:t xml:space="preserve">Припинити департаменту регіонального розвитку та житлово-комунального господарства Волинської обласної державної адміністрації (код ЄДРПОУ 42304390) право користування земельною ділянкою 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—</w:t>
      </w:r>
      <w:r>
        <w:rPr>
          <w:rFonts w:eastAsia="Times New Roman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ru-RU" w:bidi="hi-IN"/>
        </w:rPr>
        <w:t xml:space="preserve"> право забудови земельної ділянки (суперфіцій) площею 0,7787 га з кадастровим номером 0721885800:02:001:0589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ru-RU" w:bidi="ar-SA"/>
        </w:rPr>
        <w:t>для будівництва та обслуговування дошкільних навчальних закладів (03.02)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у с. </w:t>
      </w:r>
      <w:r>
        <w:rPr>
          <w:rFonts w:eastAsia="SimSun;宋体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kern w:val="2"/>
          <w:sz w:val="28"/>
          <w:szCs w:val="28"/>
          <w:u w:val="none"/>
          <w:shd w:fill="FFFFFF" w:val="clear"/>
          <w:em w:val="none"/>
          <w:lang w:val="uk-UA" w:eastAsia="zh-CN" w:bidi="ar-SA"/>
        </w:rPr>
        <w:t>Дачне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Луцького району Волинської області</w:t>
      </w:r>
      <w:r>
        <w:rPr>
          <w:rFonts w:eastAsia="Times New Roman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ru-RU" w:bidi="hi-IN"/>
        </w:rPr>
        <w:t xml:space="preserve">, згідно з договором про встановлення права користування земельною ділянкою для забудови (суперфіцій) від 31.08.2018 № 8,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ru-RU" w:bidi="hi-IN"/>
        </w:rPr>
        <w:t>зареєстрованим у Державному реєстрі речових пр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ru-RU" w:bidi="ar-SA"/>
        </w:rPr>
        <w:t>ав на нерухоме майно від 27.09.2018, номер запису про інше речове право: 28253303,</w:t>
      </w:r>
      <w:r>
        <w:rPr>
          <w:rFonts w:eastAsia="Times New Roman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ru-RU" w:bidi="hi-IN"/>
        </w:rPr>
        <w:t xml:space="preserve"> у зв’язку із закінченням будівельних робіт.</w:t>
      </w:r>
    </w:p>
    <w:p>
      <w:pPr>
        <w:pStyle w:val="Normal"/>
        <w:suppressAutoHyphens w:val="tru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2. 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Припинити дію договору про надання права користування земельною ділянкою для забудови (суперфіцій) від </w:t>
      </w:r>
      <w:r>
        <w:rPr>
          <w:rFonts w:eastAsia="Times New Roman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ru-RU" w:bidi="hi-IN"/>
        </w:rPr>
        <w:t>31.08.2018 № 8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, укладеного для виконання будівельних робіт на об’єкті: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«Будівництво дошкільного навчального закладу на вул. Молодіжній в с. Дачне Ківерцівського району Волинської області (коригування)»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, зареєстрованого в Державному реєстрі речових прав на нерухоме майно від 02.11.2018, номер запису про інше речове право: 28923457,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за згодою сторін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шляхом укладення додаткової угоди про припинення дії договору про надання права користування земельною ділянкою для забудови (суперфіцій).</w:t>
      </w:r>
    </w:p>
    <w:p>
      <w:pPr>
        <w:pStyle w:val="Normal"/>
        <w:suppressAutoHyphens w:val="true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 Д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оручити департаменту містобудування, земельних ресурсів та реклами Луцької міської ради подати документи для проведення державної реєстрації припинення іншого речового права — 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8"/>
          <w:szCs w:val="28"/>
          <w:highlight w:val="white"/>
          <w:lang w:val="uk-UA" w:eastAsia="ru-RU" w:bidi="hi-IN"/>
        </w:rPr>
        <w:t>права забудови земельної ділянки (суперфіцій)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на земельну ділянку з кадастровим номером 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2"/>
          <w:sz w:val="28"/>
          <w:szCs w:val="28"/>
          <w:highlight w:val="white"/>
          <w:lang w:val="uk-UA" w:eastAsia="ru-RU" w:bidi="hi-IN"/>
        </w:rPr>
        <w:t>0721885800:02:001:0589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 Державному реєстрі речових прав на нерухоме майно.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ru-RU" w:bidi="hi-IN"/>
        </w:rPr>
        <w:t>4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. 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Валентина Хаймика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міської ради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/>
          <w:color w:val="000000"/>
          <w:spacing w:val="0"/>
          <w:sz w:val="28"/>
          <w:szCs w:val="28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left="0" w:right="0" w:hanging="0"/>
        <w:jc w:val="both"/>
        <w:rPr>
          <w:color w:val="000000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4"/>
          <w:szCs w:val="28"/>
          <w:u w:val="none"/>
          <w:shd w:fill="FFFFFF" w:val="clear"/>
          <w:lang w:val="uk-UA" w:eastAsia="zh-CN" w:bidi="hi-IN"/>
        </w:rPr>
        <w:t>Гула 777 873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1"/>
  <w:defaultTabStop w:val="709"/>
  <w:autoHyphenation w:val="true"/>
  <w:compat>
    <w:compatSetting w:name="compatibilityMode" w:uri="http://schemas.microsoft.com/office/word" w:val="12"/>
  </w:compat>
  <w:hyphenationZone w:val="360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character" w:styleId="Style14">
    <w:name w:val="Виділення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Application>LibreOffice/7.1.2.2$Windows_X86_64 LibreOffice_project/8a45595d069ef5570103caea1b71cc9d82b2aae4</Application>
  <AppVersion>15.0000</AppVersion>
  <Pages>3</Pages>
  <Words>773</Words>
  <Characters>5321</Characters>
  <CharactersWithSpaces>6214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2026-09-08T11:02:27Z</cp:lastPrinted>
  <dcterms:modified xsi:type="dcterms:W3CDTF">2026-09-11T10:20:26Z</dcterms:modified>
  <cp:revision>224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