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98A4" w14:textId="77777777" w:rsidR="004F1E24" w:rsidRDefault="00D47BE8">
      <w:pPr>
        <w:tabs>
          <w:tab w:val="left" w:pos="4320"/>
        </w:tabs>
        <w:jc w:val="center"/>
      </w:pPr>
      <w:r>
        <w:object w:dxaOrig="1124" w:dyaOrig="1185" w14:anchorId="1AA0D3D5">
          <v:shape id="ole_rId2" o:spid="_x0000_i1025" style="width:56.2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50971104" r:id="rId8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6EB53CB" wp14:editId="2CFA5C2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pt;margin-top:0pt;width:49.95pt;height:49.95pt" wp14:anchorId="18480869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06CDCDBB" w14:textId="77777777" w:rsidR="004F1E24" w:rsidRDefault="004F1E24">
      <w:pPr>
        <w:jc w:val="center"/>
        <w:rPr>
          <w:sz w:val="16"/>
          <w:szCs w:val="16"/>
        </w:rPr>
      </w:pPr>
    </w:p>
    <w:p w14:paraId="205A460B" w14:textId="77777777" w:rsidR="004F1E24" w:rsidRDefault="00D47BE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23DD5EF" w14:textId="77777777" w:rsidR="004F1E24" w:rsidRDefault="004F1E24">
      <w:pPr>
        <w:jc w:val="center"/>
        <w:rPr>
          <w:b/>
          <w:bCs w:val="0"/>
          <w:sz w:val="20"/>
          <w:szCs w:val="20"/>
        </w:rPr>
      </w:pPr>
    </w:p>
    <w:p w14:paraId="594505AB" w14:textId="77777777" w:rsidR="004F1E24" w:rsidRDefault="00D47BE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7F754C7" w14:textId="77777777" w:rsidR="004F1E24" w:rsidRDefault="004F1E24">
      <w:pPr>
        <w:jc w:val="center"/>
        <w:rPr>
          <w:bCs w:val="0"/>
          <w:sz w:val="20"/>
          <w:szCs w:val="20"/>
        </w:rPr>
      </w:pPr>
    </w:p>
    <w:p w14:paraId="767C2018" w14:textId="77777777" w:rsidR="004F1E24" w:rsidRDefault="00D47BE8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м. Луцьк                                     № _____________</w:t>
      </w:r>
    </w:p>
    <w:p w14:paraId="12E835B4" w14:textId="77777777" w:rsidR="004F1E24" w:rsidRDefault="004F1E24">
      <w:pPr>
        <w:rPr>
          <w:sz w:val="20"/>
          <w:szCs w:val="20"/>
          <w:lang w:val="ru-RU" w:eastAsia="zh-CN"/>
        </w:rPr>
      </w:pPr>
    </w:p>
    <w:p w14:paraId="7160ECF7" w14:textId="77777777" w:rsidR="004F1E24" w:rsidRDefault="00D47BE8" w:rsidP="00A86411">
      <w:pPr>
        <w:ind w:right="4818"/>
        <w:jc w:val="both"/>
      </w:pPr>
      <w:r>
        <w:rPr>
          <w:szCs w:val="28"/>
          <w:lang w:eastAsia="uk-UA"/>
        </w:rPr>
        <w:t>Про внесення змін до рішення міської ради від 26.11.2025 №</w:t>
      </w:r>
      <w:r>
        <w:rPr>
          <w:szCs w:val="28"/>
          <w:lang w:val="en-US" w:eastAsia="uk-UA"/>
        </w:rPr>
        <w:t> </w:t>
      </w:r>
      <w:r>
        <w:rPr>
          <w:szCs w:val="28"/>
          <w:lang w:eastAsia="uk-UA"/>
        </w:rPr>
        <w:t>84/130</w:t>
      </w:r>
      <w:bookmarkStart w:id="0" w:name="__DdeLink__524_4213110191"/>
      <w:r>
        <w:rPr>
          <w:szCs w:val="28"/>
          <w:lang w:eastAsia="uk-UA"/>
        </w:rPr>
        <w:t xml:space="preserve"> «Про надання Державному комунальному підприємству </w:t>
      </w:r>
      <w:r>
        <w:rPr>
          <w:szCs w:val="28"/>
          <w:lang w:val="en-US" w:eastAsia="uk-UA"/>
        </w:rPr>
        <w:t>“</w:t>
      </w:r>
      <w:r>
        <w:rPr>
          <w:szCs w:val="28"/>
          <w:lang w:eastAsia="uk-UA"/>
        </w:rPr>
        <w:t>Луцьктепло</w:t>
      </w:r>
      <w:r>
        <w:rPr>
          <w:szCs w:val="28"/>
          <w:lang w:val="en-US" w:eastAsia="uk-UA"/>
        </w:rPr>
        <w:t>”</w:t>
      </w:r>
      <w:r>
        <w:rPr>
          <w:szCs w:val="28"/>
          <w:lang w:eastAsia="uk-UA"/>
        </w:rPr>
        <w:t xml:space="preserve"> дозволу на укладання договорів фінансового лізингу з метою придбання обладнання комплексних установок</w:t>
      </w:r>
    </w:p>
    <w:p w14:paraId="2E6FB0E0" w14:textId="77777777" w:rsidR="004F1E24" w:rsidRDefault="00D47BE8">
      <w:pPr>
        <w:ind w:right="4534"/>
        <w:jc w:val="both"/>
      </w:pPr>
      <w:r>
        <w:rPr>
          <w:szCs w:val="28"/>
          <w:lang w:eastAsia="uk-UA"/>
        </w:rPr>
        <w:t>водопідготовки»</w:t>
      </w:r>
      <w:bookmarkEnd w:id="0"/>
    </w:p>
    <w:p w14:paraId="0DE13FA5" w14:textId="77777777" w:rsidR="004F1E24" w:rsidRDefault="004F1E24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534E3F" w14:textId="77777777" w:rsidR="004F1E24" w:rsidRDefault="00D47BE8">
      <w:pPr>
        <w:pStyle w:val="1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 25, 26 Закону України «Про місцеве самоврядування в Україні» міська рада</w:t>
      </w:r>
    </w:p>
    <w:p w14:paraId="37ED8E4B" w14:textId="77777777" w:rsidR="004F1E24" w:rsidRDefault="004F1E24">
      <w:pPr>
        <w:pStyle w:val="1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78B10F" w14:textId="77777777" w:rsidR="004F1E24" w:rsidRDefault="00D47BE8">
      <w:pPr>
        <w:pStyle w:val="1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442D4FCF" w14:textId="77777777" w:rsidR="004F1E24" w:rsidRDefault="004F1E24">
      <w:pPr>
        <w:pStyle w:val="13"/>
        <w:rPr>
          <w:rFonts w:ascii="Times New Roman" w:hAnsi="Times New Roman"/>
          <w:sz w:val="28"/>
          <w:szCs w:val="28"/>
          <w:lang w:val="uk-UA"/>
        </w:rPr>
      </w:pPr>
    </w:p>
    <w:p w14:paraId="195B9D5B" w14:textId="4407C261" w:rsidR="004F1E24" w:rsidRDefault="00D47BE8">
      <w:pPr>
        <w:pStyle w:val="af6"/>
        <w:ind w:firstLine="567"/>
        <w:jc w:val="both"/>
      </w:pPr>
      <w:r>
        <w:rPr>
          <w:rFonts w:ascii="Times New Roman" w:hAnsi="Times New Roman"/>
          <w:szCs w:val="28"/>
          <w:lang w:eastAsia="ar-SA"/>
        </w:rPr>
        <w:t xml:space="preserve">1. Внести зміни до рішення міської ради від 26.11.2025 № 84/130 </w:t>
      </w:r>
      <w:r>
        <w:rPr>
          <w:rFonts w:ascii="Times New Roman" w:hAnsi="Times New Roman"/>
          <w:szCs w:val="28"/>
          <w:lang w:eastAsia="uk-UA"/>
        </w:rPr>
        <w:t xml:space="preserve">«Про надання Державному комунальному підприємству </w:t>
      </w:r>
      <w:r>
        <w:rPr>
          <w:rFonts w:ascii="Times New Roman" w:hAnsi="Times New Roman"/>
          <w:szCs w:val="28"/>
          <w:lang w:val="en-US" w:eastAsia="uk-UA"/>
        </w:rPr>
        <w:t>“</w:t>
      </w:r>
      <w:r>
        <w:rPr>
          <w:rFonts w:ascii="Times New Roman" w:hAnsi="Times New Roman"/>
          <w:szCs w:val="28"/>
          <w:lang w:eastAsia="uk-UA"/>
        </w:rPr>
        <w:t>Луцьктепло</w:t>
      </w:r>
      <w:r>
        <w:rPr>
          <w:rFonts w:ascii="Times New Roman" w:hAnsi="Times New Roman"/>
          <w:szCs w:val="28"/>
          <w:lang w:val="en-US" w:eastAsia="uk-UA"/>
        </w:rPr>
        <w:t>”</w:t>
      </w:r>
      <w:r>
        <w:rPr>
          <w:rFonts w:ascii="Times New Roman" w:hAnsi="Times New Roman"/>
          <w:szCs w:val="28"/>
          <w:lang w:eastAsia="uk-UA"/>
        </w:rPr>
        <w:t xml:space="preserve"> дозволу на укладання договорів фінансового лізингу з метою придбання обладнання комплексних установок водопідготовки»</w:t>
      </w:r>
      <w:r>
        <w:rPr>
          <w:rFonts w:ascii="Times New Roman" w:hAnsi="Times New Roman"/>
          <w:szCs w:val="28"/>
          <w:lang w:eastAsia="ar-SA"/>
        </w:rPr>
        <w:t>, а саме:</w:t>
      </w:r>
    </w:p>
    <w:p w14:paraId="6AB067C6" w14:textId="6B0CAA90" w:rsidR="004F1E24" w:rsidRPr="00A86411" w:rsidRDefault="00D47BE8">
      <w:pPr>
        <w:pStyle w:val="af6"/>
        <w:ind w:firstLine="567"/>
        <w:jc w:val="both"/>
      </w:pPr>
      <w:r>
        <w:rPr>
          <w:rFonts w:ascii="Times New Roman" w:hAnsi="Times New Roman" w:cs="Times New Roman"/>
          <w:szCs w:val="28"/>
        </w:rPr>
        <w:t>1.1.</w:t>
      </w:r>
      <w:r w:rsidR="00DE59A9">
        <w:rPr>
          <w:rFonts w:ascii="Times New Roman" w:hAnsi="Times New Roman" w:cs="Times New Roman"/>
          <w:szCs w:val="28"/>
        </w:rPr>
        <w:t> </w:t>
      </w:r>
      <w:r w:rsidR="00FE4F16">
        <w:rPr>
          <w:rFonts w:ascii="Times New Roman" w:hAnsi="Times New Roman" w:cs="Times New Roman"/>
          <w:szCs w:val="28"/>
        </w:rPr>
        <w:t>В</w:t>
      </w:r>
      <w:r>
        <w:rPr>
          <w:rFonts w:ascii="Times New Roman" w:hAnsi="Times New Roman" w:cs="Times New Roman"/>
          <w:szCs w:val="28"/>
        </w:rPr>
        <w:t xml:space="preserve"> абзацах п’ятому та чотирнадцятому пункту 1 цифри «40</w:t>
      </w:r>
      <w:r w:rsidR="00DE59A9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%» замінити цифрами «35</w:t>
      </w:r>
      <w:r w:rsidR="00DE59A9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%»</w:t>
      </w:r>
      <w:r w:rsidR="00A86411">
        <w:rPr>
          <w:rFonts w:ascii="Times New Roman" w:hAnsi="Times New Roman" w:cs="Times New Roman"/>
          <w:szCs w:val="28"/>
        </w:rPr>
        <w:t>.</w:t>
      </w:r>
    </w:p>
    <w:p w14:paraId="0C8A0E38" w14:textId="2F15141B" w:rsidR="004F1E24" w:rsidRDefault="00D47BE8">
      <w:pPr>
        <w:shd w:val="clear" w:color="auto" w:fill="FFFFFF"/>
        <w:ind w:firstLine="520"/>
        <w:jc w:val="both"/>
      </w:pPr>
      <w:r>
        <w:rPr>
          <w:szCs w:val="28"/>
        </w:rPr>
        <w:t>1.2.</w:t>
      </w:r>
      <w:r>
        <w:rPr>
          <w:szCs w:val="28"/>
          <w:lang w:val="en-US"/>
        </w:rPr>
        <w:t> </w:t>
      </w:r>
      <w:r w:rsidR="00FE4F16">
        <w:rPr>
          <w:szCs w:val="28"/>
        </w:rPr>
        <w:t>П</w:t>
      </w:r>
      <w:r>
        <w:rPr>
          <w:szCs w:val="28"/>
        </w:rPr>
        <w:t xml:space="preserve">ункт 3 доповнити підпунктом 3.3. наступного змісту: </w:t>
      </w:r>
    </w:p>
    <w:p w14:paraId="2750346A" w14:textId="77777777" w:rsidR="004F1E24" w:rsidRDefault="00D47BE8">
      <w:pPr>
        <w:shd w:val="clear" w:color="auto" w:fill="FFFFFF"/>
        <w:ind w:firstLine="520"/>
        <w:jc w:val="both"/>
      </w:pPr>
      <w:r>
        <w:rPr>
          <w:szCs w:val="28"/>
        </w:rPr>
        <w:t xml:space="preserve">«3.3. Під час проведення публічних закупівель послуг фінансового лізингу дотримуватись вимог законодавства </w:t>
      </w:r>
      <w:r>
        <w:rPr>
          <w:color w:val="000000"/>
          <w:szCs w:val="28"/>
          <w:shd w:val="clear" w:color="auto" w:fill="FFFFFF"/>
          <w:lang w:eastAsia="uk-UA"/>
        </w:rPr>
        <w:t>щодо локалізації товару, якщо закупівля цих послуг передбачає набуття у власність товарів, визначених пунктом 6</w:t>
      </w:r>
      <w:r>
        <w:rPr>
          <w:b/>
          <w:color w:val="000000"/>
          <w:szCs w:val="28"/>
          <w:shd w:val="clear" w:color="auto" w:fill="FFFFFF"/>
          <w:vertAlign w:val="superscript"/>
          <w:lang w:eastAsia="uk-UA"/>
        </w:rPr>
        <w:t>1</w:t>
      </w:r>
      <w:r>
        <w:rPr>
          <w:color w:val="000000"/>
          <w:szCs w:val="28"/>
          <w:shd w:val="clear" w:color="auto" w:fill="FFFFFF"/>
          <w:lang w:eastAsia="uk-UA"/>
        </w:rPr>
        <w:t xml:space="preserve"> розділу X </w:t>
      </w:r>
      <w:r>
        <w:rPr>
          <w:color w:val="000000"/>
          <w:szCs w:val="28"/>
          <w:shd w:val="clear" w:color="auto" w:fill="FFFFFF"/>
          <w:lang w:val="en-US" w:eastAsia="uk-UA"/>
        </w:rPr>
        <w:t>“</w:t>
      </w:r>
      <w:r>
        <w:rPr>
          <w:color w:val="000000"/>
          <w:szCs w:val="28"/>
          <w:shd w:val="clear" w:color="auto" w:fill="FFFFFF"/>
          <w:lang w:eastAsia="uk-UA"/>
        </w:rPr>
        <w:t>Прикінцеві та перехідні положення</w:t>
      </w:r>
      <w:r>
        <w:rPr>
          <w:color w:val="000000"/>
          <w:szCs w:val="28"/>
          <w:shd w:val="clear" w:color="auto" w:fill="FFFFFF"/>
          <w:lang w:val="en-US" w:eastAsia="uk-UA"/>
        </w:rPr>
        <w:t>”</w:t>
      </w:r>
      <w:r>
        <w:rPr>
          <w:color w:val="000000"/>
          <w:szCs w:val="28"/>
          <w:shd w:val="clear" w:color="auto" w:fill="FFFFFF"/>
          <w:lang w:eastAsia="uk-UA"/>
        </w:rPr>
        <w:t xml:space="preserve"> Закону України </w:t>
      </w:r>
      <w:r>
        <w:rPr>
          <w:color w:val="000000"/>
          <w:szCs w:val="28"/>
          <w:shd w:val="clear" w:color="auto" w:fill="FFFFFF"/>
          <w:lang w:val="en-US" w:eastAsia="uk-UA"/>
        </w:rPr>
        <w:t>“</w:t>
      </w:r>
      <w:r>
        <w:rPr>
          <w:color w:val="000000"/>
          <w:szCs w:val="28"/>
          <w:shd w:val="clear" w:color="auto" w:fill="FFFFFF"/>
          <w:lang w:eastAsia="uk-UA"/>
        </w:rPr>
        <w:t>Про публічні закупівлі</w:t>
      </w:r>
      <w:r>
        <w:rPr>
          <w:color w:val="000000"/>
          <w:szCs w:val="28"/>
          <w:shd w:val="clear" w:color="auto" w:fill="FFFFFF"/>
          <w:lang w:val="en-US" w:eastAsia="uk-UA"/>
        </w:rPr>
        <w:t>”.</w:t>
      </w:r>
      <w:r>
        <w:rPr>
          <w:color w:val="000000"/>
          <w:szCs w:val="28"/>
          <w:shd w:val="clear" w:color="auto" w:fill="FFFFFF"/>
          <w:lang w:eastAsia="uk-UA"/>
        </w:rPr>
        <w:t>».</w:t>
      </w:r>
    </w:p>
    <w:p w14:paraId="4AF79794" w14:textId="76EF00CA" w:rsidR="004F1E24" w:rsidRDefault="00D47BE8">
      <w:pPr>
        <w:pStyle w:val="af6"/>
        <w:ind w:firstLine="567"/>
        <w:jc w:val="both"/>
      </w:pPr>
      <w:r>
        <w:rPr>
          <w:rFonts w:ascii="Times New Roman" w:hAnsi="Times New Roman" w:cs="Times New Roman"/>
          <w:szCs w:val="28"/>
        </w:rPr>
        <w:t>1.3.</w:t>
      </w:r>
      <w:r w:rsidR="00FE4F16">
        <w:rPr>
          <w:rFonts w:ascii="Times New Roman" w:hAnsi="Times New Roman" w:cs="Times New Roman"/>
          <w:szCs w:val="28"/>
        </w:rPr>
        <w:t> П</w:t>
      </w:r>
      <w:r>
        <w:rPr>
          <w:rFonts w:ascii="Times New Roman" w:hAnsi="Times New Roman" w:cs="Times New Roman"/>
          <w:szCs w:val="28"/>
        </w:rPr>
        <w:t>ункт 4 доповнити підпунктом 4.1.  наступного змісту:</w:t>
      </w:r>
    </w:p>
    <w:p w14:paraId="177EF723" w14:textId="6A688059" w:rsidR="004F1E24" w:rsidRDefault="00D47BE8">
      <w:pPr>
        <w:pStyle w:val="af6"/>
        <w:ind w:firstLine="567"/>
        <w:jc w:val="both"/>
      </w:pPr>
      <w:r>
        <w:rPr>
          <w:rFonts w:ascii="Times New Roman" w:hAnsi="Times New Roman" w:cs="Times New Roman"/>
          <w:szCs w:val="28"/>
        </w:rPr>
        <w:t>«4.1.</w:t>
      </w:r>
      <w:r w:rsidR="00FE4F16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Виконувати усі дії та вчиняти всі правочини, необхідні для реалізації цього рішення (у тому числі підписувати договори про внесення змін до договору</w:t>
      </w:r>
      <w:r w:rsidR="00FE4F16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>/</w:t>
      </w:r>
      <w:r w:rsidR="00FE4F16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 xml:space="preserve">договорів фінансового лізингу щодо зміни специфікації предметів лізингу, графіка лізингових платежів, тощо, довідки, заяви, необхідні для укладення вказаних договорів) з урахуванням вимог пункту 19 </w:t>
      </w:r>
      <w:r>
        <w:rPr>
          <w:rFonts w:ascii="Times New Roman" w:hAnsi="Times New Roman" w:cs="Times New Roman"/>
          <w:szCs w:val="28"/>
          <w:lang w:val="en-US" w:eastAsia="ru-RU"/>
        </w:rPr>
        <w:t>“</w:t>
      </w:r>
      <w:r>
        <w:rPr>
          <w:rFonts w:ascii="Times New Roman" w:hAnsi="Times New Roman" w:cs="Times New Roman"/>
          <w:szCs w:val="28"/>
          <w:lang w:eastAsia="ru-RU"/>
        </w:rPr>
        <w:t xml:space="preserve">Особливостей </w:t>
      </w:r>
      <w:r>
        <w:rPr>
          <w:rFonts w:ascii="Times New Roman" w:hAnsi="Times New Roman" w:cs="Times New Roman"/>
          <w:szCs w:val="28"/>
          <w:lang w:eastAsia="ru-RU"/>
        </w:rPr>
        <w:lastRenderedPageBreak/>
        <w:t>здійснення публічних закупівель товарів, робіт і послуг для замовників</w:t>
      </w:r>
      <w:r>
        <w:rPr>
          <w:rFonts w:ascii="Times New Roman" w:hAnsi="Times New Roman" w:cs="Times New Roman"/>
          <w:szCs w:val="28"/>
          <w:lang w:val="en-US" w:eastAsia="ru-RU"/>
        </w:rPr>
        <w:t>”</w:t>
      </w:r>
      <w:r>
        <w:rPr>
          <w:rFonts w:ascii="Times New Roman" w:hAnsi="Times New Roman" w:cs="Times New Roman"/>
          <w:szCs w:val="28"/>
          <w:lang w:eastAsia="ru-RU"/>
        </w:rPr>
        <w:t xml:space="preserve">, передбачених Законом України </w:t>
      </w:r>
      <w:r>
        <w:rPr>
          <w:rFonts w:ascii="Times New Roman" w:hAnsi="Times New Roman" w:cs="Times New Roman"/>
          <w:szCs w:val="28"/>
          <w:lang w:val="en-US" w:eastAsia="ru-RU"/>
        </w:rPr>
        <w:t>“</w:t>
      </w:r>
      <w:r>
        <w:rPr>
          <w:rFonts w:ascii="Times New Roman" w:hAnsi="Times New Roman" w:cs="Times New Roman"/>
          <w:szCs w:val="28"/>
          <w:lang w:eastAsia="ru-RU"/>
        </w:rPr>
        <w:t>Про публічні закупівлі</w:t>
      </w:r>
      <w:r>
        <w:rPr>
          <w:rFonts w:ascii="Times New Roman" w:hAnsi="Times New Roman" w:cs="Times New Roman"/>
          <w:szCs w:val="28"/>
          <w:lang w:val="en-US" w:eastAsia="ru-RU"/>
        </w:rPr>
        <w:t>”</w:t>
      </w:r>
      <w:r>
        <w:rPr>
          <w:rFonts w:ascii="Times New Roman" w:hAnsi="Times New Roman" w:cs="Times New Roman"/>
          <w:szCs w:val="28"/>
          <w:lang w:eastAsia="ru-RU"/>
        </w:rPr>
        <w:t>, на період дії правового режиму воєнного стану в Україні та протягом 90 днів з дня його припинення або скасування», затверджених постановою Кабінету Міністрів України від 12.10.2022 №</w:t>
      </w:r>
      <w:r w:rsidR="00FE4F16">
        <w:rPr>
          <w:rFonts w:ascii="Times New Roman" w:hAnsi="Times New Roman" w:cs="Times New Roman"/>
          <w:szCs w:val="28"/>
          <w:lang w:eastAsia="ru-RU"/>
        </w:rPr>
        <w:t> </w:t>
      </w:r>
      <w:r>
        <w:rPr>
          <w:rFonts w:ascii="Times New Roman" w:hAnsi="Times New Roman" w:cs="Times New Roman"/>
          <w:szCs w:val="28"/>
          <w:lang w:eastAsia="ru-RU"/>
        </w:rPr>
        <w:t>1178</w:t>
      </w:r>
      <w:r>
        <w:rPr>
          <w:rFonts w:ascii="Times New Roman" w:hAnsi="Times New Roman" w:cs="Times New Roman"/>
          <w:szCs w:val="28"/>
        </w:rPr>
        <w:t>».</w:t>
      </w:r>
    </w:p>
    <w:p w14:paraId="7CDBC28B" w14:textId="7BE6FFFC" w:rsidR="004F1E24" w:rsidRDefault="00D47BE8">
      <w:pPr>
        <w:pStyle w:val="af6"/>
        <w:ind w:firstLine="567"/>
        <w:jc w:val="both"/>
      </w:pPr>
      <w:r>
        <w:rPr>
          <w:rFonts w:ascii="Times New Roman" w:hAnsi="Times New Roman" w:cs="Times New Roman"/>
          <w:szCs w:val="28"/>
        </w:rPr>
        <w:t>1.4. </w:t>
      </w:r>
      <w:r w:rsidR="00DE59A9">
        <w:rPr>
          <w:rFonts w:ascii="Times New Roman" w:hAnsi="Times New Roman" w:cs="Times New Roman"/>
          <w:szCs w:val="28"/>
        </w:rPr>
        <w:t>Д</w:t>
      </w:r>
      <w:r>
        <w:rPr>
          <w:rFonts w:ascii="Times New Roman" w:hAnsi="Times New Roman" w:cs="Times New Roman"/>
          <w:szCs w:val="28"/>
        </w:rPr>
        <w:t xml:space="preserve">одаток до рішення викласти у новій редакції (додається). </w:t>
      </w:r>
    </w:p>
    <w:p w14:paraId="15C33D9E" w14:textId="77777777" w:rsidR="004F1E24" w:rsidRDefault="00D47BE8">
      <w:pPr>
        <w:pStyle w:val="af6"/>
        <w:ind w:firstLine="567"/>
        <w:jc w:val="both"/>
      </w:pPr>
      <w:r>
        <w:rPr>
          <w:rFonts w:ascii="Times New Roman" w:hAnsi="Times New Roman" w:cs="Times New Roman"/>
          <w:szCs w:val="28"/>
        </w:rPr>
        <w:t>2. </w:t>
      </w:r>
      <w:r>
        <w:rPr>
          <w:rFonts w:ascii="Times New Roman" w:hAnsi="Times New Roman"/>
          <w:szCs w:val="28"/>
        </w:rPr>
        <w:t xml:space="preserve">Контроль за виконанням рішення покласти на </w:t>
      </w:r>
      <w:r>
        <w:rPr>
          <w:rFonts w:ascii="Times New Roman" w:hAnsi="Times New Roman" w:cs="Times New Roman"/>
          <w:szCs w:val="28"/>
        </w:rPr>
        <w:t>заступника міського з питань діяльності виконавчих органів міської ради Володимира Марценюка</w:t>
      </w:r>
      <w:r>
        <w:rPr>
          <w:rFonts w:ascii="Times New Roman" w:hAnsi="Times New Roman"/>
          <w:szCs w:val="28"/>
        </w:rPr>
        <w:t xml:space="preserve">, постійну комісію міської ради </w:t>
      </w:r>
      <w:r>
        <w:rPr>
          <w:rStyle w:val="field-content"/>
          <w:rFonts w:ascii="Times New Roman" w:hAnsi="Times New Roman"/>
          <w:szCs w:val="28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>
        <w:rPr>
          <w:rFonts w:ascii="Times New Roman" w:hAnsi="Times New Roman"/>
          <w:szCs w:val="28"/>
        </w:rPr>
        <w:t xml:space="preserve"> та </w:t>
      </w:r>
      <w:r>
        <w:rPr>
          <w:rFonts w:ascii="Times New Roman" w:hAnsi="Times New Roman"/>
          <w:szCs w:val="28"/>
          <w:lang w:eastAsia="uk-UA"/>
        </w:rPr>
        <w:t>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14:paraId="7E1F9842" w14:textId="77777777" w:rsidR="004F1E24" w:rsidRDefault="004F1E24">
      <w:pPr>
        <w:tabs>
          <w:tab w:val="left" w:pos="993"/>
        </w:tabs>
        <w:ind w:right="-2"/>
        <w:jc w:val="both"/>
        <w:rPr>
          <w:szCs w:val="28"/>
          <w:lang w:eastAsia="zh-CN"/>
        </w:rPr>
      </w:pPr>
    </w:p>
    <w:p w14:paraId="1D210F38" w14:textId="77777777" w:rsidR="004F1E24" w:rsidRDefault="004F1E24">
      <w:pPr>
        <w:tabs>
          <w:tab w:val="left" w:pos="993"/>
        </w:tabs>
        <w:ind w:right="-2"/>
        <w:jc w:val="both"/>
        <w:rPr>
          <w:szCs w:val="28"/>
          <w:lang w:eastAsia="zh-CN"/>
        </w:rPr>
      </w:pPr>
    </w:p>
    <w:p w14:paraId="185198E9" w14:textId="77777777" w:rsidR="004F1E24" w:rsidRDefault="004F1E24">
      <w:pPr>
        <w:tabs>
          <w:tab w:val="left" w:pos="993"/>
        </w:tabs>
        <w:ind w:right="-2"/>
        <w:jc w:val="both"/>
        <w:rPr>
          <w:szCs w:val="28"/>
          <w:lang w:eastAsia="zh-CN"/>
        </w:rPr>
      </w:pPr>
    </w:p>
    <w:p w14:paraId="0D63D3A7" w14:textId="77777777" w:rsidR="004F1E24" w:rsidRDefault="00D47BE8">
      <w:pPr>
        <w:tabs>
          <w:tab w:val="left" w:pos="993"/>
        </w:tabs>
        <w:ind w:right="-2"/>
        <w:jc w:val="both"/>
        <w:rPr>
          <w:szCs w:val="28"/>
          <w:highlight w:val="white"/>
        </w:rPr>
      </w:pPr>
      <w:r>
        <w:rPr>
          <w:szCs w:val="28"/>
          <w:shd w:val="clear" w:color="auto" w:fill="FFFFFF"/>
        </w:rPr>
        <w:t>Секретар міської ради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 xml:space="preserve">     Андрій РАЗУМОВСЬКИЙ</w:t>
      </w:r>
    </w:p>
    <w:p w14:paraId="49BB5933" w14:textId="77777777" w:rsidR="004F1E24" w:rsidRDefault="004F1E24">
      <w:pPr>
        <w:spacing w:line="216" w:lineRule="auto"/>
        <w:ind w:right="-2"/>
        <w:rPr>
          <w:szCs w:val="28"/>
          <w:lang w:eastAsia="zh-CN"/>
        </w:rPr>
      </w:pPr>
    </w:p>
    <w:p w14:paraId="3359E7D3" w14:textId="77777777" w:rsidR="004F1E24" w:rsidRDefault="004F1E24">
      <w:pPr>
        <w:spacing w:line="216" w:lineRule="auto"/>
        <w:rPr>
          <w:sz w:val="24"/>
          <w:lang w:eastAsia="zh-CN"/>
        </w:rPr>
      </w:pPr>
    </w:p>
    <w:p w14:paraId="1B1F4B84" w14:textId="77777777" w:rsidR="004F1E24" w:rsidRDefault="00D47BE8">
      <w:pPr>
        <w:spacing w:line="216" w:lineRule="auto"/>
      </w:pPr>
      <w:r>
        <w:rPr>
          <w:sz w:val="24"/>
          <w:lang w:eastAsia="zh-CN"/>
        </w:rPr>
        <w:t>Скорупський 283 070</w: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BAF047D" wp14:editId="244BF698">
                <wp:simplePos x="0" y="0"/>
                <wp:positionH relativeFrom="column">
                  <wp:posOffset>0</wp:posOffset>
                </wp:positionH>
                <wp:positionV relativeFrom="paragraph">
                  <wp:align>top</wp:align>
                </wp:positionV>
                <wp:extent cx="14605" cy="204470"/>
                <wp:effectExtent l="0" t="0" r="0" b="0"/>
                <wp:wrapNone/>
                <wp:docPr id="2" name="Рам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C64E7B" w14:textId="77777777" w:rsidR="004F1E24" w:rsidRDefault="004F1E24">
                            <w:pPr>
                              <w:pStyle w:val="af5"/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.15pt;height:16.1pt;mso-wrap-distance-left:5.7pt;mso-wrap-distance-right:5.7pt;mso-wrap-distance-top:5.7pt;mso-wrap-distance-bottom:5.7pt;margin-top:5.7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Style24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 w:rsidR="004F1E24" w:rsidSect="00FE4F16">
      <w:headerReference w:type="default" r:id="rId9"/>
      <w:headerReference w:type="first" r:id="rId10"/>
      <w:pgSz w:w="11906" w:h="16838"/>
      <w:pgMar w:top="567" w:right="567" w:bottom="1985" w:left="1985" w:header="72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718C" w14:textId="77777777" w:rsidR="0010609A" w:rsidRDefault="00D47BE8">
      <w:r>
        <w:separator/>
      </w:r>
    </w:p>
  </w:endnote>
  <w:endnote w:type="continuationSeparator" w:id="0">
    <w:p w14:paraId="28C87DCE" w14:textId="77777777" w:rsidR="0010609A" w:rsidRDefault="00D4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CC"/>
    <w:family w:val="swiss"/>
    <w:pitch w:val="variable"/>
    <w:sig w:usb0="20000887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FEE21" w14:textId="77777777" w:rsidR="0010609A" w:rsidRDefault="00D47BE8">
      <w:r>
        <w:separator/>
      </w:r>
    </w:p>
  </w:footnote>
  <w:footnote w:type="continuationSeparator" w:id="0">
    <w:p w14:paraId="5D69675C" w14:textId="77777777" w:rsidR="0010609A" w:rsidRDefault="00D4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26965"/>
      <w:docPartObj>
        <w:docPartGallery w:val="Page Numbers (Top of Page)"/>
        <w:docPartUnique/>
      </w:docPartObj>
    </w:sdtPr>
    <w:sdtEndPr/>
    <w:sdtContent>
      <w:p w14:paraId="41B2F68C" w14:textId="77777777" w:rsidR="004F1E24" w:rsidRDefault="00D47BE8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94390" w14:textId="77777777" w:rsidR="004F1E24" w:rsidRDefault="004F1E24">
    <w:pPr>
      <w:pStyle w:val="af1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4223938"/>
      <w:docPartObj>
        <w:docPartGallery w:val="Page Numbers (Top of Page)"/>
        <w:docPartUnique/>
      </w:docPartObj>
    </w:sdtPr>
    <w:sdtEndPr/>
    <w:sdtContent>
      <w:p w14:paraId="148B93D2" w14:textId="77777777" w:rsidR="004F1E24" w:rsidRDefault="00A86411">
        <w:pPr>
          <w:pStyle w:val="af1"/>
          <w:jc w:val="center"/>
        </w:pPr>
      </w:p>
    </w:sdtContent>
  </w:sdt>
  <w:p w14:paraId="49B28EB8" w14:textId="77777777" w:rsidR="004F1E24" w:rsidRDefault="004F1E2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E24"/>
    <w:rsid w:val="0010609A"/>
    <w:rsid w:val="004F1E24"/>
    <w:rsid w:val="00A86411"/>
    <w:rsid w:val="00D47BE8"/>
    <w:rsid w:val="00DE59A9"/>
    <w:rsid w:val="00E70354"/>
    <w:rsid w:val="00F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9239B5"/>
  <w15:docId w15:val="{ADC60CA0-C75B-4BA1-8248-F7BD2E43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783"/>
    <w:pPr>
      <w:suppressAutoHyphens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D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character" w:customStyle="1" w:styleId="field-content">
    <w:name w:val="field-content"/>
    <w:basedOn w:val="a0"/>
    <w:qFormat/>
    <w:rsid w:val="009C24FD"/>
  </w:style>
  <w:style w:type="character" w:customStyle="1" w:styleId="c-committee-personposition">
    <w:name w:val="c-committee-person__position"/>
    <w:qFormat/>
    <w:rsid w:val="009C24FD"/>
  </w:style>
  <w:style w:type="character" w:styleId="a6">
    <w:name w:val="annotation reference"/>
    <w:basedOn w:val="a0"/>
    <w:uiPriority w:val="99"/>
    <w:semiHidden/>
    <w:unhideWhenUsed/>
    <w:qFormat/>
    <w:rsid w:val="009C24FD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qFormat/>
    <w:rsid w:val="009C24FD"/>
    <w:rPr>
      <w:rFonts w:ascii="Arial" w:eastAsia="Lucida Sans Unicode" w:hAnsi="Arial" w:cs="Times New Roman"/>
      <w:kern w:val="2"/>
      <w:sz w:val="20"/>
      <w:szCs w:val="20"/>
      <w:lang w:val="ru-RU"/>
    </w:rPr>
  </w:style>
  <w:style w:type="character" w:customStyle="1" w:styleId="a8">
    <w:name w:val="Нижній колонтитул Знак"/>
    <w:basedOn w:val="a0"/>
    <w:uiPriority w:val="99"/>
    <w:qFormat/>
    <w:rsid w:val="003D1ED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9">
    <w:name w:val="Верхній колонтитул Знак"/>
    <w:basedOn w:val="a0"/>
    <w:uiPriority w:val="99"/>
    <w:qFormat/>
    <w:rsid w:val="003D1ED4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B0DE6"/>
    <w:rPr>
      <w:rFonts w:asciiTheme="majorHAnsi" w:eastAsiaTheme="majorEastAsia" w:hAnsiTheme="majorHAnsi" w:cstheme="majorBidi"/>
      <w:bCs/>
      <w:color w:val="1F4D78" w:themeColor="accent1" w:themeShade="7F"/>
      <w:sz w:val="24"/>
      <w:szCs w:val="24"/>
      <w:lang w:val="uk-UA" w:eastAsia="ru-RU"/>
    </w:rPr>
  </w:style>
  <w:style w:type="character" w:customStyle="1" w:styleId="aa">
    <w:name w:val="Символ нумерації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c"/>
    <w:qFormat/>
    <w:pPr>
      <w:keepNext/>
      <w:spacing w:before="240" w:after="120"/>
    </w:pPr>
    <w:rPr>
      <w:rFonts w:eastAsia="Microsoft YaHei" w:cs="Lucida Sans"/>
      <w:szCs w:val="28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rsid w:val="001E0783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uiPriority w:val="99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f3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f4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5">
    <w:name w:val="Вміст рамки"/>
    <w:basedOn w:val="a"/>
    <w:qFormat/>
  </w:style>
  <w:style w:type="paragraph" w:styleId="af6">
    <w:name w:val="No Spacing"/>
    <w:uiPriority w:val="1"/>
    <w:qFormat/>
    <w:rsid w:val="00B94B59"/>
    <w:pPr>
      <w:suppressAutoHyphens/>
    </w:pPr>
    <w:rPr>
      <w:rFonts w:eastAsia="Times New Roman" w:cs="font269"/>
      <w:kern w:val="2"/>
      <w:sz w:val="28"/>
      <w:lang w:val="uk-UA"/>
    </w:rPr>
  </w:style>
  <w:style w:type="paragraph" w:customStyle="1" w:styleId="13">
    <w:name w:val="Без інтервалів1"/>
    <w:uiPriority w:val="1"/>
    <w:qFormat/>
    <w:rsid w:val="009C24FD"/>
    <w:pPr>
      <w:widowControl w:val="0"/>
      <w:suppressAutoHyphens/>
    </w:pPr>
    <w:rPr>
      <w:rFonts w:ascii="Arial" w:eastAsia="Lucida Sans Unicode" w:hAnsi="Arial" w:cs="Times New Roman"/>
      <w:kern w:val="2"/>
      <w:szCs w:val="24"/>
      <w:lang w:val="ru-RU"/>
    </w:rPr>
  </w:style>
  <w:style w:type="paragraph" w:customStyle="1" w:styleId="21">
    <w:name w:val="Основной текст с отступом 21"/>
    <w:basedOn w:val="a"/>
    <w:qFormat/>
    <w:rsid w:val="009C24FD"/>
    <w:pPr>
      <w:widowControl w:val="0"/>
      <w:ind w:firstLine="720"/>
      <w:jc w:val="both"/>
    </w:pPr>
    <w:rPr>
      <w:rFonts w:ascii="Arial" w:eastAsia="Lucida Sans Unicode" w:hAnsi="Arial"/>
      <w:bCs w:val="0"/>
      <w:kern w:val="2"/>
      <w:sz w:val="20"/>
      <w:lang w:eastAsia="en-US"/>
    </w:rPr>
  </w:style>
  <w:style w:type="paragraph" w:styleId="af7">
    <w:name w:val="annotation text"/>
    <w:basedOn w:val="a"/>
    <w:uiPriority w:val="99"/>
    <w:unhideWhenUsed/>
    <w:qFormat/>
    <w:rsid w:val="009C24FD"/>
    <w:pPr>
      <w:widowControl w:val="0"/>
    </w:pPr>
    <w:rPr>
      <w:rFonts w:ascii="Arial" w:eastAsia="Lucida Sans Unicode" w:hAnsi="Arial"/>
      <w:bCs w:val="0"/>
      <w:kern w:val="2"/>
      <w:sz w:val="20"/>
      <w:szCs w:val="20"/>
      <w:lang w:val="ru-RU" w:eastAsia="en-US"/>
    </w:rPr>
  </w:style>
  <w:style w:type="paragraph" w:styleId="af8">
    <w:name w:val="footer"/>
    <w:basedOn w:val="a"/>
    <w:uiPriority w:val="99"/>
    <w:unhideWhenUsed/>
    <w:rsid w:val="003D1ED4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65DB3-0360-4ECD-8E31-E27B6C4C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4</cp:revision>
  <cp:lastPrinted>2026-09-14T16:05:00Z</cp:lastPrinted>
  <dcterms:created xsi:type="dcterms:W3CDTF">2026-09-15T05:26:00Z</dcterms:created>
  <dcterms:modified xsi:type="dcterms:W3CDTF">2026-09-15T06:52:00Z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