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8.5pt;height:59.25pt;mso-wrap-distance-right:0pt" filled="t" fillcolor="#FFFFFF" o:ole="">
            <v:imagedata r:id="rId3" o:title=""/>
          </v:shape>
          <o:OLEObject Type="Embed" ProgID="" ShapeID="ole_rId2" DrawAspect="Content" ObjectID="_1738523866" r:id="rId2"/>
        </w:object>
      </w:r>
    </w:p>
    <w:p>
      <w:pPr>
        <w:pStyle w:val="Normal"/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</w:r>
    </w:p>
    <w:p>
      <w:pPr>
        <w:pStyle w:val="1"/>
        <w:numPr>
          <w:ilvl w:val="0"/>
          <w:numId w:val="2"/>
        </w:num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>ЛУЦЬКА  МІСЬКА  РАДА</w:t>
      </w:r>
    </w:p>
    <w:p>
      <w:pPr>
        <w:pStyle w:val="Normal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2"/>
        <w:numPr>
          <w:ilvl w:val="1"/>
          <w:numId w:val="2"/>
        </w:numPr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/>
      </w:pPr>
      <w:r>
        <w:rPr>
          <w:rFonts w:eastAsia="Times New Roman" w:cs="Times New Roman" w:ascii="Times New Roman" w:hAnsi="Times New Roman"/>
          <w:i w:val="false"/>
          <w:sz w:val="32"/>
          <w:szCs w:val="32"/>
          <w:lang w:val="en-US"/>
        </w:rPr>
        <w:t xml:space="preserve">  </w:t>
      </w:r>
      <w:r>
        <w:rPr>
          <w:rFonts w:cs="Times New Roman" w:ascii="Times New Roman" w:hAnsi="Times New Roman"/>
          <w:i w:val="false"/>
          <w:sz w:val="32"/>
          <w:szCs w:val="32"/>
          <w:lang w:val="en-US"/>
        </w:rPr>
        <w:t>Р І Ш Е Н Н Я</w:t>
      </w:r>
    </w:p>
    <w:p>
      <w:pPr>
        <w:pStyle w:val="Normal"/>
        <w:jc w:val="center"/>
        <w:rPr>
          <w:b/>
          <w:b/>
          <w:sz w:val="24"/>
          <w:szCs w:val="21"/>
          <w:lang w:val="en-US"/>
        </w:rPr>
      </w:pPr>
      <w:r>
        <w:rPr>
          <w:b/>
          <w:sz w:val="24"/>
          <w:szCs w:val="21"/>
          <w:lang w:val="en-US"/>
        </w:rPr>
      </w:r>
    </w:p>
    <w:p>
      <w:pPr>
        <w:pStyle w:val="Normal"/>
        <w:jc w:val="center"/>
        <w:rPr>
          <w:b/>
          <w:b/>
          <w:sz w:val="40"/>
          <w:szCs w:val="40"/>
          <w:lang w:val="en-US"/>
        </w:rPr>
      </w:pPr>
      <w:r>
        <w:rPr>
          <w:b/>
          <w:sz w:val="40"/>
          <w:szCs w:val="40"/>
          <w:lang w:val="en-US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  <w:lang w:val="en-US"/>
        </w:rPr>
      </w:pPr>
      <w:r>
        <w:rPr>
          <w:sz w:val="24"/>
          <w:lang w:val="en-US"/>
        </w:rPr>
        <w:t>________________                                        Луцьк                                         №______________</w:t>
      </w:r>
    </w:p>
    <w:p>
      <w:pPr>
        <w:pStyle w:val="Normal"/>
        <w:rPr>
          <w:rFonts w:eastAsia="Times New Roman" w:cs="Times New Roman"/>
          <w:sz w:val="24"/>
          <w:lang w:val="en-US"/>
        </w:rPr>
      </w:pPr>
      <w:r>
        <w:rPr>
          <w:rFonts w:eastAsia="Times New Roman" w:cs="Times New Roman"/>
          <w:sz w:val="24"/>
          <w:lang w:val="en-US"/>
        </w:rPr>
        <w:t xml:space="preserve">                    </w:t>
      </w:r>
    </w:p>
    <w:p>
      <w:pPr>
        <w:sectPr>
          <w:type w:val="nextPage"/>
          <w:pgSz w:w="11906" w:h="16838"/>
          <w:pgMar w:left="1985" w:right="567" w:gutter="0" w:header="0" w:top="567" w:footer="0" w:bottom="1134"/>
          <w:pgNumType w:fmt="decimal"/>
          <w:formProt w:val="false"/>
          <w:textDirection w:val="lrTb"/>
          <w:docGrid w:type="default" w:linePitch="360" w:charSpace="0"/>
        </w:sectPr>
      </w:pPr>
    </w:p>
    <w:p>
      <w:pPr>
        <w:pStyle w:val="HTML"/>
        <w:numPr>
          <w:ilvl w:val="0"/>
          <w:numId w:val="2"/>
        </w:numPr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 xml:space="preserve">Про включення до списку присяжних </w:t>
      </w:r>
    </w:p>
    <w:p>
      <w:pPr>
        <w:pStyle w:val="HTML"/>
        <w:numPr>
          <w:ilvl w:val="0"/>
          <w:numId w:val="2"/>
        </w:numPr>
        <w:rPr>
          <w:rFonts w:ascii="Times New Roman" w:hAnsi="Times New Roman" w:cs="Times New Roman"/>
          <w:spacing w:val="-1"/>
          <w:sz w:val="28"/>
          <w:szCs w:val="28"/>
          <w:lang w:val="uk-UA"/>
        </w:rPr>
      </w:pPr>
      <w:r>
        <w:rPr>
          <w:rFonts w:cs="Times New Roman" w:ascii="Times New Roman" w:hAnsi="Times New Roman"/>
          <w:spacing w:val="-1"/>
          <w:sz w:val="28"/>
          <w:szCs w:val="28"/>
          <w:lang w:val="uk-UA"/>
        </w:rPr>
        <w:t>Луцького міськрайонного суду</w:t>
      </w:r>
    </w:p>
    <w:p>
      <w:pPr>
        <w:pStyle w:val="HTML"/>
        <w:numPr>
          <w:ilvl w:val="2"/>
          <w:numId w:val="2"/>
        </w:numPr>
        <w:rPr/>
      </w:pPr>
      <w:bookmarkStart w:id="0" w:name="__DdeLink__219_581858620"/>
      <w:r>
        <w:rPr>
          <w:rFonts w:eastAsia="NSimSun" w:cs="Times New Roman" w:ascii="Times New Roman" w:hAnsi="Times New Roman"/>
          <w:spacing w:val="-1"/>
          <w:sz w:val="28"/>
          <w:szCs w:val="28"/>
          <w:lang w:val="uk-UA"/>
        </w:rPr>
        <w:t xml:space="preserve">Волинської області </w:t>
      </w:r>
      <w:bookmarkEnd w:id="0"/>
      <w:r>
        <w:rPr>
          <w:rFonts w:eastAsia="Times New Roman" w:cs="Times New Roman" w:ascii="Times New Roman" w:hAnsi="Times New Roman"/>
          <w:color w:val="auto"/>
          <w:spacing w:val="-1"/>
          <w:kern w:val="2"/>
          <w:sz w:val="28"/>
          <w:szCs w:val="28"/>
          <w:lang w:val="uk-UA" w:eastAsia="zh-CN" w:bidi="ar-SA"/>
        </w:rPr>
        <w:t>Черкес С.О.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pStyle w:val="Normal"/>
        <w:rPr>
          <w:rFonts w:cs="Times New Roman"/>
          <w:sz w:val="24"/>
          <w:szCs w:val="28"/>
          <w:lang w:val="uk-UA"/>
        </w:rPr>
      </w:pPr>
      <w:r>
        <w:rPr>
          <w:rFonts w:cs="Times New Roman"/>
          <w:sz w:val="24"/>
          <w:szCs w:val="28"/>
          <w:lang w:val="uk-UA"/>
        </w:rPr>
      </w:r>
    </w:p>
    <w:p>
      <w:pPr>
        <w:sectPr>
          <w:type w:val="continuous"/>
          <w:pgSz w:w="11906" w:h="16838"/>
          <w:pgMar w:left="1985" w:right="567" w:gutter="0" w:header="0" w:top="567" w:footer="0" w:bottom="1134"/>
          <w:cols w:num="2" w:equalWidth="false" w:sep="false">
            <w:col w:w="4536" w:space="352"/>
            <w:col w:w="4465"/>
          </w:cols>
          <w:formProt w:val="false"/>
          <w:textDirection w:val="lrTb"/>
          <w:docGrid w:type="default" w:linePitch="360" w:charSpace="0"/>
        </w:sectPr>
      </w:pPr>
    </w:p>
    <w:p>
      <w:pPr>
        <w:pStyle w:val="Normal"/>
        <w:ind w:left="0" w:right="0" w:firstLine="567"/>
        <w:jc w:val="both"/>
        <w:rPr/>
      </w:pPr>
      <w:r>
        <w:rPr>
          <w:rFonts w:cs="Times New Roman"/>
          <w:color w:val="000000"/>
          <w:szCs w:val="28"/>
          <w:highlight w:val="white"/>
          <w:lang w:val="uk-UA"/>
        </w:rPr>
        <w:t xml:space="preserve">Відповідно до статей 64, 65 Закону України «Про судоустрій і статус суддів», керуючись статтею 25 Закону України «Про місцеве самоврядування в Україні», </w:t>
      </w:r>
      <w:r>
        <w:rPr>
          <w:rFonts w:cs="Times New Roman"/>
          <w:color w:val="000000"/>
          <w:szCs w:val="28"/>
          <w:shd w:fill="FFFFFF" w:val="clear"/>
          <w:lang w:val="uk-UA"/>
        </w:rPr>
        <w:t>розглянувши</w:t>
      </w:r>
      <w:r>
        <w:rPr>
          <w:rFonts w:cs="Times New Roman"/>
          <w:b w:val="false"/>
          <w:bCs w:val="false"/>
          <w:color w:val="000000"/>
          <w:spacing w:val="-1"/>
          <w:sz w:val="28"/>
          <w:szCs w:val="28"/>
          <w:shd w:fill="FFFFFF" w:val="clear"/>
          <w:lang w:val="uk-UA"/>
        </w:rPr>
        <w:t xml:space="preserve"> заяви громадянки Черкес Світлани Олегівни щодо включення до списку присяжних</w:t>
      </w:r>
      <w:r>
        <w:rPr>
          <w:rFonts w:eastAsia="Arial Unicode MS" w:cs="Times New Roman"/>
          <w:b w:val="false"/>
          <w:bCs w:val="false"/>
          <w:color w:val="000000"/>
          <w:spacing w:val="-1"/>
          <w:kern w:val="2"/>
          <w:sz w:val="28"/>
          <w:szCs w:val="28"/>
          <w:shd w:fill="FFFFFF" w:val="clear"/>
          <w:lang w:val="uk-UA" w:eastAsia="zh-CN" w:bidi="hi-IN"/>
        </w:rPr>
        <w:t xml:space="preserve"> Луцького міськрайонного суду</w:t>
      </w:r>
      <w:r>
        <w:rPr>
          <w:rFonts w:cs="Times New Roman"/>
          <w:color w:val="000000"/>
          <w:szCs w:val="28"/>
          <w:shd w:fill="FFFFFF" w:val="clear"/>
          <w:lang w:val="uk-UA"/>
        </w:rPr>
        <w:t>, міська рада</w:t>
      </w:r>
    </w:p>
    <w:p>
      <w:pPr>
        <w:pStyle w:val="Normal"/>
        <w:ind w:left="0" w:right="0" w:firstLine="567"/>
        <w:jc w:val="both"/>
        <w:rPr>
          <w:rFonts w:ascii="OpenSans NEW;sans-serif" w:hAnsi="OpenSans NEW;sans-serif" w:cs="Times New Roman"/>
          <w:color w:val="000000"/>
          <w:sz w:val="21"/>
          <w:szCs w:val="28"/>
          <w:highlight w:val="white"/>
          <w:lang w:val="uk-UA"/>
        </w:rPr>
      </w:pPr>
      <w:r>
        <w:rPr>
          <w:rFonts w:cs="Times New Roman" w:ascii="OpenSans NEW;sans-serif" w:hAnsi="OpenSans NEW;sans-serif"/>
          <w:color w:val="000000"/>
          <w:sz w:val="21"/>
          <w:szCs w:val="28"/>
          <w:highlight w:val="white"/>
          <w:lang w:val="uk-UA"/>
        </w:rPr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  <w:t>ВИРІШИЛА:</w:t>
      </w:r>
    </w:p>
    <w:p>
      <w:pPr>
        <w:pStyle w:val="Normal"/>
        <w:rPr>
          <w:rFonts w:cs="Times New Roman"/>
          <w:szCs w:val="28"/>
          <w:lang w:val="uk-UA"/>
        </w:rPr>
      </w:pPr>
      <w:r>
        <w:rPr>
          <w:rFonts w:cs="Times New Roman"/>
          <w:szCs w:val="28"/>
          <w:lang w:val="uk-UA"/>
        </w:rPr>
      </w:r>
    </w:p>
    <w:p>
      <w:pPr>
        <w:pStyle w:val="Normal"/>
        <w:ind w:left="0" w:right="0" w:firstLine="567"/>
        <w:jc w:val="both"/>
        <w:rPr/>
      </w:pPr>
      <w:r>
        <w:rPr>
          <w:lang w:val="uk-UA"/>
        </w:rPr>
        <w:t>1.</w:t>
      </w:r>
      <w:r>
        <w:rPr>
          <w:sz w:val="28"/>
          <w:szCs w:val="28"/>
          <w:lang w:val="uk-UA"/>
        </w:rPr>
        <w:t xml:space="preserve"> Внести зміни до рішення </w:t>
      </w:r>
      <w:bookmarkStart w:id="1" w:name="__DdeLink__521_3316911016"/>
      <w:r>
        <w:rPr>
          <w:rFonts w:eastAsia="Lucida Sans Unicode" w:cs="Mangal;Courier New"/>
          <w:color w:val="auto"/>
          <w:kern w:val="2"/>
          <w:sz w:val="28"/>
          <w:szCs w:val="28"/>
          <w:lang w:val="uk-UA" w:eastAsia="zh-CN" w:bidi="hi-IN"/>
        </w:rPr>
        <w:t>міської ради від  24.09.2025 № 81/117 “Про затвердження списку присяжних Луцького міськрайонного суду Волинської області”</w:t>
      </w:r>
      <w:bookmarkEnd w:id="1"/>
      <w:r>
        <w:rPr>
          <w:rFonts w:eastAsia="Lucida Sans Unicode" w:cs="Mangal;Courier New"/>
          <w:color w:val="auto"/>
          <w:kern w:val="2"/>
          <w:sz w:val="28"/>
          <w:szCs w:val="28"/>
          <w:lang w:val="uk-UA" w:eastAsia="zh-CN" w:bidi="hi-IN"/>
        </w:rPr>
        <w:t>, включивши до списку присяжних Луцького міськрайонного суду Волинської області Черкес Світлану Олегівну згідно із додатком (додається).</w:t>
      </w:r>
    </w:p>
    <w:p>
      <w:pPr>
        <w:pStyle w:val="Normal"/>
        <w:ind w:left="0" w:right="0" w:firstLine="567"/>
        <w:jc w:val="both"/>
        <w:rPr/>
      </w:pPr>
      <w:r>
        <w:rPr>
          <w:rFonts w:eastAsia="Lucida Sans Unicode" w:cs="Mangal;Courier New"/>
          <w:color w:val="auto"/>
          <w:kern w:val="2"/>
          <w:sz w:val="28"/>
          <w:szCs w:val="28"/>
          <w:lang w:val="uk-UA" w:eastAsia="zh-CN" w:bidi="hi-IN"/>
        </w:rPr>
        <w:t>2. Юридичному департаменту міської ради проінформувати Луцький міськрайонний суд та територіальне управління Державної судової адміністрації України у Волинській області про доповнення до списку присяжних.</w:t>
      </w:r>
    </w:p>
    <w:p>
      <w:pPr>
        <w:pStyle w:val="Style15"/>
        <w:widowControl/>
        <w:spacing w:lineRule="auto" w:line="240" w:before="0" w:after="0"/>
        <w:ind w:left="0" w:right="0" w:firstLine="510"/>
        <w:jc w:val="both"/>
        <w:rPr/>
      </w:pPr>
      <w:r>
        <w:rPr>
          <w:szCs w:val="28"/>
          <w:lang w:val="uk-UA"/>
        </w:rPr>
        <w:t>3</w:t>
      </w:r>
      <w:r>
        <w:rPr>
          <w:szCs w:val="28"/>
        </w:rPr>
        <w:t>. Контроль за виконанням</w:t>
      </w:r>
      <w:r>
        <w:rPr>
          <w:szCs w:val="28"/>
          <w:lang w:val="uk-UA"/>
        </w:rPr>
        <w:t xml:space="preserve"> цього </w:t>
      </w:r>
      <w:r>
        <w:rPr>
          <w:szCs w:val="28"/>
        </w:rPr>
        <w:t xml:space="preserve">рішення покласти </w:t>
      </w:r>
      <w:r>
        <w:rPr>
          <w:color w:val="000000"/>
          <w:spacing w:val="-4"/>
          <w:szCs w:val="28"/>
        </w:rPr>
        <w:t xml:space="preserve">на </w:t>
      </w:r>
      <w:r>
        <w:rPr>
          <w:rFonts w:cs="Times New Roman"/>
          <w:color w:val="000000"/>
          <w:spacing w:val="-4"/>
          <w:sz w:val="28"/>
          <w:szCs w:val="28"/>
        </w:rPr>
        <w:t>керуючого  справами виконавчого комітету міської ради Наталію Юрченко</w:t>
      </w:r>
      <w:r>
        <w:rPr>
          <w:color w:val="000000"/>
          <w:spacing w:val="-4"/>
          <w:szCs w:val="28"/>
        </w:rPr>
        <w:t xml:space="preserve"> та</w:t>
      </w:r>
      <w:r>
        <w:rPr>
          <w:szCs w:val="28"/>
        </w:rPr>
        <w:t xml:space="preserve"> постійну комісію міської ради з </w:t>
      </w:r>
      <w:r>
        <w:rPr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питань планування соціально-економічного розвитку, бюджету та фінансів,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Style15"/>
        <w:widowControl/>
        <w:spacing w:lineRule="auto" w:line="240" w:before="0" w:after="0"/>
        <w:ind w:left="0" w:right="0" w:firstLine="510"/>
        <w:jc w:val="both"/>
        <w:rPr/>
      </w:pPr>
      <w:r>
        <w:rPr/>
      </w:r>
    </w:p>
    <w:p>
      <w:pPr>
        <w:pStyle w:val="Style15"/>
        <w:widowControl/>
        <w:spacing w:lineRule="auto" w:line="240" w:before="0" w:after="0"/>
        <w:ind w:left="0" w:right="0" w:firstLine="510"/>
        <w:jc w:val="both"/>
        <w:rPr/>
      </w:pPr>
      <w:r>
        <w:rPr/>
      </w:r>
    </w:p>
    <w:p>
      <w:pPr>
        <w:pStyle w:val="Normal"/>
        <w:jc w:val="both"/>
        <w:rPr/>
      </w:pPr>
      <w:r>
        <w:rPr>
          <w:rFonts w:eastAsia="Lucida Sans Unicode" w:cs="Times New Roman"/>
          <w:color w:val="auto"/>
          <w:kern w:val="2"/>
          <w:sz w:val="28"/>
          <w:szCs w:val="28"/>
          <w:lang w:val="uk-UA" w:eastAsia="zh-CN" w:bidi="hi-IN"/>
        </w:rPr>
        <w:t>Секретар міської ради                                                 Андрій РАЗУМОВСЬКИЙ</w:t>
      </w:r>
      <w:r>
        <w:rPr>
          <w:rFonts w:cs="Times New Roman"/>
          <w:szCs w:val="28"/>
          <w:lang w:val="uk-UA"/>
        </w:rPr>
        <w:t xml:space="preserve">                                                                             </w:t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  <w:t>Романова 741 114</w:t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tabs>
          <w:tab w:val="clear" w:pos="708"/>
          <w:tab w:val="left" w:pos="7513" w:leader="none"/>
        </w:tabs>
        <w:rPr/>
      </w:pPr>
      <w:r>
        <w:rPr/>
      </w:r>
    </w:p>
    <w:sectPr>
      <w:type w:val="continuous"/>
      <w:pgSz w:w="11906" w:h="16838"/>
      <w:pgMar w:left="1985" w:right="567" w:gutter="0" w:header="0" w:top="567" w:footer="0" w:bottom="1134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Liberation Serif">
    <w:altName w:val="Times New Roman"/>
    <w:charset w:val="cc"/>
    <w:family w:val="swiss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OpenSans NEW">
    <w:altName w:val="sans-serif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pStyle w:val="3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pStyle w:val="6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Lucida Sans Unicode" w:cs="Mangal;Courier New"/>
      <w:color w:val="auto"/>
      <w:kern w:val="2"/>
      <w:sz w:val="28"/>
      <w:szCs w:val="24"/>
      <w:lang w:val="ru-RU" w:eastAsia="zh-CN" w:bidi="hi-IN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">
    <w:name w:val="Heading 3"/>
    <w:basedOn w:val="Style14"/>
    <w:next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;Times New Roma" w:hAnsi="Liberation Serif;Times New Roma" w:eastAsia="NSimSun" w:cs="Arial"/>
      <w:b/>
      <w:bCs/>
    </w:rPr>
  </w:style>
  <w:style w:type="paragraph" w:styleId="6">
    <w:name w:val="Heading 6"/>
    <w:basedOn w:val="Style14"/>
    <w:next w:val="Style15"/>
    <w:qFormat/>
    <w:pPr>
      <w:numPr>
        <w:ilvl w:val="5"/>
        <w:numId w:val="1"/>
      </w:numPr>
      <w:spacing w:before="60" w:after="60"/>
      <w:outlineLvl w:val="5"/>
    </w:pPr>
    <w:rPr>
      <w:rFonts w:ascii="Liberation Serif" w:hAnsi="Liberation Serif" w:eastAsia="NSimSun" w:cs="Arial"/>
      <w:b/>
      <w:bCs/>
      <w:sz w:val="14"/>
      <w:szCs w:val="14"/>
    </w:rPr>
  </w:style>
  <w:style w:type="character" w:styleId="DefaultParagraphFont">
    <w:name w:val="Default Paragraph Font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Style10">
    <w:name w:val="Основной шрифт абзаца"/>
    <w:qFormat/>
    <w:rPr/>
  </w:style>
  <w:style w:type="character" w:styleId="Style11">
    <w:name w:val="Шрифт абзацу за замовчуванням"/>
    <w:qFormat/>
    <w:rPr/>
  </w:style>
  <w:style w:type="character" w:styleId="21">
    <w:name w:val="Основной шрифт абзаца2"/>
    <w:qFormat/>
    <w:rPr/>
  </w:style>
  <w:style w:type="character" w:styleId="WW8Num3z0">
    <w:name w:val="WW8Num3z0"/>
    <w:qFormat/>
    <w:rPr/>
  </w:style>
  <w:style w:type="character" w:styleId="WW8Num4z0">
    <w:name w:val="WW8Num4z0"/>
    <w:qFormat/>
    <w:rPr>
      <w:rFonts w:ascii="Times New Roman" w:hAnsi="Times New Roman" w:eastAsia="Times New Roman" w:cs="Times New Roman"/>
    </w:rPr>
  </w:style>
  <w:style w:type="character" w:styleId="WW8Num4z1">
    <w:name w:val="WW8Num4z1"/>
    <w:qFormat/>
    <w:rPr>
      <w:rFonts w:ascii="Courier New" w:hAnsi="Courier New" w:cs="Courier New"/>
    </w:rPr>
  </w:style>
  <w:style w:type="character" w:styleId="WW8Num4z2">
    <w:name w:val="WW8Num4z2"/>
    <w:qFormat/>
    <w:rPr>
      <w:rFonts w:ascii="Wingdings" w:hAnsi="Wingdings" w:cs="Wingdings"/>
    </w:rPr>
  </w:style>
  <w:style w:type="character" w:styleId="WW8Num4z3">
    <w:name w:val="WW8Num4z3"/>
    <w:qFormat/>
    <w:rPr>
      <w:rFonts w:ascii="Symbol" w:hAnsi="Symbol" w:cs="Symbol"/>
    </w:rPr>
  </w:style>
  <w:style w:type="character" w:styleId="11">
    <w:name w:val="Шрифт абзацу за замовчуванням1"/>
    <w:qFormat/>
    <w:rPr/>
  </w:style>
  <w:style w:type="character" w:styleId="WW8Num3z1">
    <w:name w:val="WW8Num3z1"/>
    <w:qFormat/>
    <w:rPr>
      <w:sz w:val="24"/>
      <w:szCs w:val="21"/>
      <w:lang w:val="en-US"/>
    </w:rPr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12">
    <w:name w:val="Основной шрифт абзаца1"/>
    <w:qFormat/>
    <w:rPr/>
  </w:style>
  <w:style w:type="character" w:styleId="WW8Num16z0">
    <w:name w:val="WW8Num16z0"/>
    <w:qFormat/>
    <w:rPr>
      <w:rFonts w:cs="Times New Roman"/>
      <w:color w:val="000000"/>
      <w:sz w:val="28"/>
      <w:szCs w:val="28"/>
    </w:rPr>
  </w:style>
  <w:style w:type="character" w:styleId="WW8Num16z1">
    <w:name w:val="WW8Num16z1"/>
    <w:qFormat/>
    <w:rPr>
      <w:rFonts w:cs="Times New Roman"/>
      <w:color w:val="000000"/>
      <w:sz w:val="28"/>
      <w:szCs w:val="28"/>
    </w:rPr>
  </w:style>
  <w:style w:type="character" w:styleId="22">
    <w:name w:val="Основной текст (2)_"/>
    <w:qFormat/>
    <w:rPr>
      <w:lang w:bidi="ar-SA"/>
    </w:rPr>
  </w:style>
  <w:style w:type="character" w:styleId="Style12">
    <w:name w:val="Символ нумерації"/>
    <w:qFormat/>
    <w:rPr/>
  </w:style>
  <w:style w:type="character" w:styleId="Style13">
    <w:name w:val="Гіперпосилання"/>
    <w:rPr>
      <w:color w:val="000080"/>
      <w:u w:val="single"/>
    </w:rPr>
  </w:style>
  <w:style w:type="character" w:styleId="Rvts7">
    <w:name w:val="rvts7"/>
    <w:basedOn w:val="1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eastAsia="Arial Unicode MS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/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3">
    <w:name w:val="Название объе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4">
    <w:name w:val="Назва об'єкта1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15">
    <w:name w:val="Название1"/>
    <w:basedOn w:val="Normal"/>
    <w:qFormat/>
    <w:pPr>
      <w:suppressLineNumbers/>
      <w:spacing w:before="120" w:after="120"/>
    </w:pPr>
    <w:rPr>
      <w:i/>
      <w:iCs/>
    </w:rPr>
  </w:style>
  <w:style w:type="paragraph" w:styleId="16">
    <w:name w:val="Указатель1"/>
    <w:basedOn w:val="Normal"/>
    <w:qFormat/>
    <w:pPr>
      <w:suppressLineNumbers/>
    </w:pPr>
    <w:rPr/>
  </w:style>
  <w:style w:type="paragraph" w:styleId="23">
    <w:name w:val="Основной текст (2)"/>
    <w:basedOn w:val="Normal"/>
    <w:qFormat/>
    <w:pPr>
      <w:shd w:val="clear" w:fill="FFFFFF"/>
      <w:spacing w:lineRule="atLeast" w:line="240" w:before="600" w:after="60"/>
    </w:pPr>
    <w:rPr>
      <w:rFonts w:eastAsia="Arial Unicode MS"/>
      <w:sz w:val="26"/>
      <w:szCs w:val="26"/>
    </w:rPr>
  </w:style>
  <w:style w:type="paragraph" w:styleId="Style20">
    <w:name w:val="Вміст таблиці"/>
    <w:basedOn w:val="Normal"/>
    <w:qFormat/>
    <w:pPr>
      <w:suppressLineNumbers/>
    </w:pPr>
    <w:rPr/>
  </w:style>
  <w:style w:type="paragraph" w:styleId="Style21">
    <w:name w:val="Заголовок таблиці"/>
    <w:basedOn w:val="Style20"/>
    <w:qFormat/>
    <w:pPr>
      <w:jc w:val="center"/>
    </w:pPr>
    <w:rPr>
      <w:b/>
      <w:bCs/>
    </w:rPr>
  </w:style>
  <w:style w:type="paragraph" w:styleId="Style22">
    <w:name w:val="Текст у вказаному форматі"/>
    <w:basedOn w:val="Normal"/>
    <w:qFormat/>
    <w:pPr/>
    <w:rPr>
      <w:rFonts w:ascii="Liberation Mono;Courier New" w:hAnsi="Liberation Mono;Courier New" w:eastAsia="NSimSun" w:cs="Liberation Mono;Courier New"/>
      <w:sz w:val="20"/>
      <w:szCs w:val="20"/>
    </w:rPr>
  </w:style>
  <w:style w:type="paragraph" w:styleId="Rvps4">
    <w:name w:val="rvps4"/>
    <w:basedOn w:val="Normal"/>
    <w:qFormat/>
    <w:pPr>
      <w:widowControl/>
      <w:suppressAutoHyphens w:val="false"/>
      <w:spacing w:before="280" w:after="280"/>
    </w:pPr>
    <w:rPr>
      <w:rFonts w:eastAsia="Times New Roman" w:cs="Times New Roman"/>
      <w:kern w:val="0"/>
      <w:sz w:val="24"/>
      <w:lang w:bidi="ar-SA"/>
    </w:rPr>
  </w:style>
  <w:style w:type="paragraph" w:styleId="HTML">
    <w:name w:val="Стандартный HTML"/>
    <w:basedOn w:val="Normal"/>
    <w:qFormat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</w:rPr>
  </w:style>
  <w:style w:type="numbering" w:styleId="NoList">
    <w:name w:val="No List"/>
    <w:qFormat/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214</TotalTime>
  <Application>LibreOffice/7.2.3.2$Windows_X86_64 LibreOffice_project/d166454616c1632304285822f9c83ce2e660fd92</Application>
  <AppVersion>15.0000</AppVersion>
  <Pages>1</Pages>
  <Words>175</Words>
  <Characters>1182</Characters>
  <CharactersWithSpaces>1575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1995-11-21T17:41:00Z</dcterms:created>
  <dc:creator/>
  <dc:description/>
  <dc:language>uk-UA</dc:language>
  <cp:lastModifiedBy/>
  <dcterms:modified xsi:type="dcterms:W3CDTF">2026-09-14T11:29:31Z</dcterms:modified>
  <cp:revision>37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