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до проекту рішення Луцької міської ради </w:t>
      </w:r>
    </w:p>
    <w:p>
      <w:pPr>
        <w:pStyle w:val="Normal"/>
        <w:jc w:val="center"/>
        <w:rPr/>
      </w:pP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“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Про зміни до рішення міської ради від 24.09.2025 №81/117 “Про затвердження списку присяжних Луцького міськрайонного суду Волинської області”</w:t>
      </w:r>
    </w:p>
    <w:p>
      <w:pPr>
        <w:pStyle w:val="Normal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b/>
          <w:bCs/>
          <w:sz w:val="28"/>
          <w:szCs w:val="28"/>
          <w:lang w:val="uk-UA"/>
        </w:rPr>
        <w:t xml:space="preserve">Потреба і мета прийняття рішення: 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Проєкт рішення підготовлено у зв’язку із надходженням 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заяви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 громадянки Черкес Світлани Олегівни щодо включення до списку присяжних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 xml:space="preserve"> Луцького міськрайонного суду.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Відповідно до ст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атті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63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Закону України “Про судоустрій і статус суддів”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присяжним є особа, яка у випадках, визначених процесуальним законом, та за її згодою вирішує справи у складі суду разом із суддею або залучається до здійснення правосуддя.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Кандидатом надано згоду на виконання обов'язків присяжного та документи, необхідні для розгляду питання щодо включення до списку 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присяжних. За результатами опрацювання поданих документів встановлено 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відповідність кандидата вимогам, визначеним статтею 65 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Закону України “Про судоустрій і статус суддів”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  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   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З метою забезпечення належного формування списку присяжних Луцького міськрайонного суду Волинської області та реалізації громадянином права на участь у здійсненні правосуддя виникла необхідність внесення змін до рішення </w:t>
      </w:r>
      <w:r>
        <w:rPr>
          <w:rFonts w:eastAsia="Times New Roman" w:cs="Times New Roman"/>
          <w:b w:val="false"/>
          <w:bCs w:val="false"/>
          <w:spacing w:val="-1"/>
          <w:sz w:val="28"/>
          <w:szCs w:val="28"/>
          <w:lang w:val="uk-UA"/>
        </w:rPr>
        <w:t>міської ради від 24.09.2025 №81/117 “Про затвердження списку присяжних Луцького міськрайонного суду Волинської області”</w:t>
      </w:r>
    </w:p>
    <w:p>
      <w:pPr>
        <w:pStyle w:val="Normal"/>
        <w:ind w:left="0" w:right="0" w:firstLine="708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Метою прийняття рішення є забезпечення здійснення правосуддя у відповідності до вимог чинного законодавства. </w:t>
      </w:r>
    </w:p>
    <w:p>
      <w:pPr>
        <w:pStyle w:val="Normal"/>
        <w:ind w:left="0" w:right="0" w:firstLine="708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rFonts w:cs="Times New Roman"/>
          <w:b w:val="false"/>
          <w:bCs w:val="false"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b/>
          <w:bCs/>
          <w:sz w:val="28"/>
          <w:szCs w:val="28"/>
          <w:lang w:val="uk-UA"/>
        </w:rPr>
        <w:t xml:space="preserve">Прогнозовані суспільні, економічні, фінансові та юридичні наслідки прийняття рішення: </w:t>
      </w:r>
      <w:r>
        <w:rPr>
          <w:b w:val="false"/>
          <w:bCs w:val="false"/>
          <w:sz w:val="28"/>
          <w:szCs w:val="28"/>
          <w:lang w:val="uk-UA"/>
        </w:rPr>
        <w:t>реалізація проекту рішення дозволить забезпечити виконання вимог ЦПК України, КПК України та Закону України “Про судоустрій і статус суддів” України.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b w:val="false"/>
          <w:bCs w:val="false"/>
          <w:sz w:val="28"/>
          <w:szCs w:val="28"/>
          <w:lang w:val="uk-UA"/>
        </w:rPr>
        <w:t xml:space="preserve">Директор юридичного  департаменту                                      </w:t>
      </w:r>
      <w:r>
        <w:rPr>
          <w:b w:val="false"/>
          <w:bCs w:val="false"/>
          <w:sz w:val="28"/>
          <w:szCs w:val="28"/>
          <w:lang w:val="uk-UA"/>
        </w:rPr>
        <w:t>Інна РОМАНОВА</w:t>
      </w:r>
    </w:p>
    <w:sect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character" w:styleId="Style14">
    <w:name w:val="Гіперпосилання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  <w:sz w:val="28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FreeSans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437</TotalTime>
  <Application>LibreOffice/7.2.3.2$Windows_X86_64 LibreOffice_project/d166454616c1632304285822f9c83ce2e660fd92</Application>
  <AppVersion>15.0000</AppVersion>
  <Pages>1</Pages>
  <Words>213</Words>
  <Characters>1463</Characters>
  <CharactersWithSpaces>1712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2015-05-07T14:49:39Z</dcterms:created>
  <dc:creator/>
  <dc:description/>
  <dc:language>uk-UA</dc:language>
  <cp:lastModifiedBy/>
  <cp:lastPrinted>1995-11-21T17:41:00Z</cp:lastPrinted>
  <dcterms:modified xsi:type="dcterms:W3CDTF">2026-09-14T09:37:09Z</dcterms:modified>
  <cp:revision>26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