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55E" w:rsidRPr="007A0B34" w:rsidRDefault="00D6455E" w:rsidP="007A0B34">
      <w:pPr>
        <w:spacing w:after="0" w:line="240" w:lineRule="auto"/>
        <w:ind w:left="5103"/>
        <w:jc w:val="both"/>
        <w:rPr>
          <w:rFonts w:ascii="Times New Roman" w:eastAsia="Times New Roman" w:hAnsi="Times New Roman" w:cs="Times New Roman"/>
          <w:bCs/>
          <w:sz w:val="28"/>
          <w:szCs w:val="28"/>
          <w:lang w:eastAsia="uk-UA"/>
        </w:rPr>
      </w:pPr>
      <w:r w:rsidRPr="007A0B34">
        <w:rPr>
          <w:rFonts w:ascii="Times New Roman" w:eastAsia="Times New Roman" w:hAnsi="Times New Roman" w:cs="Times New Roman"/>
          <w:bCs/>
          <w:sz w:val="28"/>
          <w:szCs w:val="28"/>
          <w:lang w:eastAsia="uk-UA"/>
        </w:rPr>
        <w:t>Додаток 3</w:t>
      </w:r>
    </w:p>
    <w:p w:rsidR="00D6455E" w:rsidRPr="007A0B34" w:rsidRDefault="00D6455E" w:rsidP="007A0B34">
      <w:pPr>
        <w:spacing w:after="0" w:line="240" w:lineRule="auto"/>
        <w:ind w:left="5103"/>
        <w:jc w:val="both"/>
        <w:rPr>
          <w:rFonts w:ascii="Times New Roman" w:eastAsia="Times New Roman" w:hAnsi="Times New Roman" w:cs="Times New Roman"/>
          <w:bCs/>
          <w:sz w:val="28"/>
          <w:szCs w:val="28"/>
          <w:lang w:eastAsia="uk-UA"/>
        </w:rPr>
      </w:pPr>
      <w:r w:rsidRPr="007A0B34">
        <w:rPr>
          <w:rFonts w:ascii="Times New Roman" w:eastAsia="Times New Roman" w:hAnsi="Times New Roman" w:cs="Times New Roman"/>
          <w:bCs/>
          <w:sz w:val="28"/>
          <w:szCs w:val="28"/>
          <w:lang w:eastAsia="uk-UA"/>
        </w:rPr>
        <w:t>до рішення міської ради</w:t>
      </w:r>
    </w:p>
    <w:p w:rsidR="00D6455E" w:rsidRPr="007A0B34" w:rsidRDefault="00D6455E" w:rsidP="007A0B34">
      <w:pPr>
        <w:spacing w:after="0" w:line="240" w:lineRule="auto"/>
        <w:ind w:left="5103"/>
        <w:jc w:val="both"/>
        <w:rPr>
          <w:rFonts w:ascii="Times New Roman" w:eastAsia="Times New Roman" w:hAnsi="Times New Roman" w:cs="Times New Roman"/>
          <w:bCs/>
          <w:sz w:val="28"/>
          <w:szCs w:val="28"/>
          <w:lang w:eastAsia="uk-UA"/>
        </w:rPr>
      </w:pPr>
      <w:r w:rsidRPr="007A0B34">
        <w:rPr>
          <w:rFonts w:ascii="Times New Roman" w:eastAsia="Times New Roman" w:hAnsi="Times New Roman" w:cs="Times New Roman"/>
          <w:bCs/>
          <w:sz w:val="28"/>
          <w:szCs w:val="28"/>
          <w:lang w:eastAsia="uk-UA"/>
        </w:rPr>
        <w:t>від ______________ № ________</w:t>
      </w:r>
    </w:p>
    <w:p w:rsidR="00D6455E" w:rsidRPr="007A0B34" w:rsidRDefault="00D6455E" w:rsidP="00D6455E">
      <w:pPr>
        <w:spacing w:after="0" w:line="240" w:lineRule="auto"/>
        <w:ind w:firstLine="567"/>
        <w:jc w:val="both"/>
        <w:rPr>
          <w:rFonts w:ascii="Times New Roman" w:eastAsia="Times New Roman" w:hAnsi="Times New Roman" w:cs="Times New Roman"/>
          <w:bCs/>
          <w:sz w:val="28"/>
          <w:szCs w:val="28"/>
          <w:lang w:eastAsia="uk-UA"/>
        </w:rPr>
      </w:pPr>
    </w:p>
    <w:p w:rsidR="002C363F" w:rsidRDefault="002C363F" w:rsidP="002C363F">
      <w:pPr>
        <w:spacing w:after="0" w:line="240" w:lineRule="auto"/>
        <w:ind w:firstLine="567"/>
        <w:jc w:val="center"/>
        <w:rPr>
          <w:rFonts w:ascii="Times New Roman" w:eastAsia="Times New Roman" w:hAnsi="Times New Roman" w:cs="Times New Roman"/>
          <w:bCs/>
          <w:sz w:val="28"/>
          <w:szCs w:val="28"/>
          <w:lang w:eastAsia="uk-UA"/>
        </w:rPr>
      </w:pPr>
    </w:p>
    <w:p w:rsidR="002C363F" w:rsidRPr="002C363F" w:rsidRDefault="002C363F" w:rsidP="00130CE7">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ПОРЯДОК</w:t>
      </w:r>
    </w:p>
    <w:p w:rsidR="002C363F" w:rsidRDefault="002C363F" w:rsidP="00130CE7">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проведення безоплатного капітального ремонту власних житлових будинків і квартир пільгових категорій громадян</w:t>
      </w:r>
    </w:p>
    <w:p w:rsidR="002C363F" w:rsidRPr="002C363F" w:rsidRDefault="002C363F" w:rsidP="002C363F">
      <w:pPr>
        <w:spacing w:after="0" w:line="240" w:lineRule="auto"/>
        <w:ind w:firstLine="567"/>
        <w:jc w:val="center"/>
        <w:rPr>
          <w:rFonts w:ascii="Times New Roman" w:eastAsia="Times New Roman" w:hAnsi="Times New Roman" w:cs="Times New Roman"/>
          <w:bCs/>
          <w:sz w:val="28"/>
          <w:szCs w:val="28"/>
          <w:lang w:eastAsia="uk-UA"/>
        </w:rPr>
      </w:pPr>
    </w:p>
    <w:p w:rsidR="002C363F" w:rsidRPr="002C363F" w:rsidRDefault="002C363F" w:rsidP="002C363F">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1. Загальні положення</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1.1. Цей Порядок визначає організаційні та процедурні засади проведення на території Луцької міської територіальної громади безоплатного капітального ремонту власних житлових будинків і квартир осіб, які мають право на таку пільгу, відповідно до Порядку проведення безоплатного капітального ремонту власних житлових будинків і квартир осіб, що мають право на таку пільгу, затвердженого постановою Кабінету Міністрів України від 20 травня 2009 р. № 565 (далі – Порядок № 565).</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1.2. Право на безоплатний капітальний ремонт мають особи, визначені пунктом 1 Порядку № 565.</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1.3. Безоплатний капітальний ремонт проводиться за місцем постійного проживання і реєстрації особи, яка має право на таку пільгу.</w:t>
      </w:r>
    </w:p>
    <w:p w:rsidR="002C363F" w:rsidRPr="006517C9" w:rsidRDefault="002C363F" w:rsidP="006517C9">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 xml:space="preserve">Безоплатному капітальному ремонту підлягає житловий будинок або </w:t>
      </w:r>
      <w:r w:rsidRPr="006517C9">
        <w:rPr>
          <w:rFonts w:ascii="Times New Roman" w:eastAsia="Times New Roman" w:hAnsi="Times New Roman" w:cs="Times New Roman"/>
          <w:bCs/>
          <w:sz w:val="28"/>
          <w:szCs w:val="28"/>
          <w:lang w:eastAsia="uk-UA"/>
        </w:rPr>
        <w:t>квартира, які належать особі, яка має право на пільгу, на праві приватної, зокрема спільної, власності.</w:t>
      </w:r>
    </w:p>
    <w:p w:rsidR="006517C9" w:rsidRPr="006517C9" w:rsidRDefault="006517C9" w:rsidP="006517C9">
      <w:pPr>
        <w:spacing w:after="0" w:line="240" w:lineRule="auto"/>
        <w:ind w:firstLine="567"/>
        <w:jc w:val="both"/>
        <w:rPr>
          <w:rFonts w:ascii="Times New Roman" w:eastAsia="Times New Roman" w:hAnsi="Times New Roman" w:cs="Times New Roman"/>
          <w:sz w:val="28"/>
          <w:szCs w:val="28"/>
          <w:lang w:eastAsia="uk-UA"/>
        </w:rPr>
      </w:pPr>
      <w:r w:rsidRPr="006517C9">
        <w:rPr>
          <w:rFonts w:ascii="Times New Roman" w:eastAsia="Times New Roman" w:hAnsi="Times New Roman" w:cs="Times New Roman"/>
          <w:sz w:val="28"/>
          <w:szCs w:val="28"/>
          <w:lang w:eastAsia="uk-UA"/>
        </w:rPr>
        <w:t>Безоплатний капітальний ремонт проводиться виходячи з розрахунку не більше 21 кв. метра загальної площі будинку або квартири на кожну особу, яка має право на пільгу.</w:t>
      </w:r>
    </w:p>
    <w:p w:rsidR="006517C9" w:rsidRPr="006517C9" w:rsidRDefault="006517C9" w:rsidP="006517C9">
      <w:pPr>
        <w:spacing w:after="0" w:line="240" w:lineRule="auto"/>
        <w:ind w:firstLine="567"/>
        <w:jc w:val="both"/>
        <w:rPr>
          <w:rFonts w:ascii="Times New Roman" w:eastAsia="Times New Roman" w:hAnsi="Times New Roman" w:cs="Times New Roman"/>
          <w:sz w:val="28"/>
          <w:szCs w:val="28"/>
          <w:lang w:eastAsia="uk-UA"/>
        </w:rPr>
      </w:pPr>
      <w:r w:rsidRPr="006517C9">
        <w:rPr>
          <w:rFonts w:ascii="Times New Roman" w:eastAsia="Times New Roman" w:hAnsi="Times New Roman" w:cs="Times New Roman"/>
          <w:sz w:val="28"/>
          <w:szCs w:val="28"/>
          <w:lang w:eastAsia="uk-UA"/>
        </w:rPr>
        <w:t>Якщо особі, яка має право на пільгу, на праві приватної (спільної) власності належить площа менша за 21 кв. метр, вартість безоплатного капітального ремонту визначається виходячи з фактичної площі, яка належить такій особі.</w:t>
      </w:r>
    </w:p>
    <w:p w:rsidR="002C363F" w:rsidRPr="002C363F" w:rsidRDefault="002C363F" w:rsidP="006517C9">
      <w:pPr>
        <w:spacing w:after="0" w:line="240" w:lineRule="auto"/>
        <w:ind w:firstLine="567"/>
        <w:jc w:val="both"/>
        <w:rPr>
          <w:rFonts w:ascii="Times New Roman" w:eastAsia="Times New Roman" w:hAnsi="Times New Roman" w:cs="Times New Roman"/>
          <w:bCs/>
          <w:sz w:val="28"/>
          <w:szCs w:val="28"/>
          <w:lang w:eastAsia="uk-UA"/>
        </w:rPr>
      </w:pPr>
      <w:r w:rsidRPr="006517C9">
        <w:rPr>
          <w:rFonts w:ascii="Times New Roman" w:eastAsia="Times New Roman" w:hAnsi="Times New Roman" w:cs="Times New Roman"/>
          <w:bCs/>
          <w:sz w:val="28"/>
          <w:szCs w:val="28"/>
          <w:lang w:eastAsia="uk-UA"/>
        </w:rPr>
        <w:t>1.4. Безоплатний</w:t>
      </w:r>
      <w:r w:rsidRPr="002C363F">
        <w:rPr>
          <w:rFonts w:ascii="Times New Roman" w:eastAsia="Times New Roman" w:hAnsi="Times New Roman" w:cs="Times New Roman"/>
          <w:bCs/>
          <w:sz w:val="28"/>
          <w:szCs w:val="28"/>
          <w:lang w:eastAsia="uk-UA"/>
        </w:rPr>
        <w:t xml:space="preserve"> капітальний ремонт проводиться не частіше одного разу на 10 років.</w:t>
      </w:r>
    </w:p>
    <w:p w:rsid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Особа, яка проживає у будинку (квартирі) менш як 10 років, для підтвердження факту невикористання права на безоплатний капітальний ремонт протягом останніх 10 років подає документи відповідно до Порядку № 565.</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p>
    <w:p w:rsidR="002C363F" w:rsidRPr="002C363F" w:rsidRDefault="002C363F" w:rsidP="002C363F">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2. Замовник робіт</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2.1. </w:t>
      </w:r>
      <w:r w:rsidRPr="002C363F">
        <w:rPr>
          <w:rFonts w:ascii="Times New Roman" w:eastAsia="Times New Roman" w:hAnsi="Times New Roman" w:cs="Times New Roman"/>
          <w:bCs/>
          <w:sz w:val="28"/>
          <w:szCs w:val="28"/>
          <w:lang w:eastAsia="uk-UA"/>
        </w:rPr>
        <w:t>Замовником робіт з проведення безоплатного капітального ремонту є Департамент соціальної політики Луцької міської ради (далі – замовник), який відповідно до бюджетного законодавства є головним розпорядником коштів місцевого бюджету, передбачених на проведення такого ремонту.</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lastRenderedPageBreak/>
        <w:t>2.2. </w:t>
      </w:r>
      <w:r w:rsidRPr="002C363F">
        <w:rPr>
          <w:rFonts w:ascii="Times New Roman" w:eastAsia="Times New Roman" w:hAnsi="Times New Roman" w:cs="Times New Roman"/>
          <w:bCs/>
          <w:sz w:val="28"/>
          <w:szCs w:val="28"/>
          <w:lang w:eastAsia="uk-UA"/>
        </w:rPr>
        <w:t>Замовник здійснює організацію проведення безоплатного капітального ремонту, визначення виконавця робіт, укладення договору, фінансування та оплату виконаних робіт у межах бюджетних призначень, передбачених на відповідний рік.</w:t>
      </w:r>
    </w:p>
    <w:p w:rsid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2.3. </w:t>
      </w:r>
      <w:r w:rsidRPr="002C363F">
        <w:rPr>
          <w:rFonts w:ascii="Times New Roman" w:eastAsia="Times New Roman" w:hAnsi="Times New Roman" w:cs="Times New Roman"/>
          <w:bCs/>
          <w:sz w:val="28"/>
          <w:szCs w:val="28"/>
          <w:lang w:eastAsia="uk-UA"/>
        </w:rPr>
        <w:t>Департамент соціальної політики Луцької міської ради веде облік житлових будинків і квартир, у яких проведено безоплатний капітальний ремонт, за формою згідно з додатком 2 до Порядку № 565.</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p>
    <w:p w:rsidR="002C363F" w:rsidRPr="002C363F" w:rsidRDefault="002C363F" w:rsidP="002C363F">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3. Комісія</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3.1. Для вирішення питань щодо проведення безоплатного капітального ремонту утворюється комісія з питань проведення безоплатного капітального ремонту пільгових категорій громадян (далі – комісія).</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3.2. Персональний склад комісії затверджується рішенням Луцької міської ради.</w:t>
      </w:r>
    </w:p>
    <w:p w:rsidR="006B5794" w:rsidRPr="002C363F" w:rsidRDefault="006B5794" w:rsidP="006B5794">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 xml:space="preserve">До складу комісії входять представники </w:t>
      </w:r>
      <w:r>
        <w:rPr>
          <w:rFonts w:ascii="Times New Roman" w:eastAsia="Times New Roman" w:hAnsi="Times New Roman" w:cs="Times New Roman"/>
          <w:bCs/>
          <w:sz w:val="28"/>
          <w:szCs w:val="28"/>
          <w:lang w:eastAsia="uk-UA"/>
        </w:rPr>
        <w:t>д</w:t>
      </w:r>
      <w:r w:rsidRPr="002C363F">
        <w:rPr>
          <w:rFonts w:ascii="Times New Roman" w:eastAsia="Times New Roman" w:hAnsi="Times New Roman" w:cs="Times New Roman"/>
          <w:bCs/>
          <w:sz w:val="28"/>
          <w:szCs w:val="28"/>
          <w:lang w:eastAsia="uk-UA"/>
        </w:rPr>
        <w:t xml:space="preserve">епартаменту соціальної політики, </w:t>
      </w:r>
      <w:r w:rsidRPr="001B1310">
        <w:rPr>
          <w:rFonts w:ascii="Times New Roman" w:eastAsia="Times New Roman" w:hAnsi="Times New Roman" w:cs="Times New Roman"/>
          <w:sz w:val="28"/>
          <w:szCs w:val="28"/>
          <w:lang w:eastAsia="uk-UA"/>
        </w:rPr>
        <w:t>департаменту фінансів та бюджету,</w:t>
      </w:r>
      <w:r>
        <w:rPr>
          <w:rFonts w:ascii="Times New Roman" w:eastAsia="Times New Roman" w:hAnsi="Times New Roman" w:cs="Times New Roman"/>
          <w:sz w:val="28"/>
          <w:szCs w:val="28"/>
          <w:lang w:eastAsia="uk-UA"/>
        </w:rPr>
        <w:t xml:space="preserve"> </w:t>
      </w:r>
      <w:r w:rsidRPr="002C363F">
        <w:rPr>
          <w:rFonts w:ascii="Times New Roman" w:eastAsia="Times New Roman" w:hAnsi="Times New Roman" w:cs="Times New Roman"/>
          <w:bCs/>
          <w:sz w:val="28"/>
          <w:szCs w:val="28"/>
          <w:lang w:eastAsia="uk-UA"/>
        </w:rPr>
        <w:t>департаменту житлово-комунального господарства, управління капітального будівництва, депутати міської ради та інші уповноважені особи.</w:t>
      </w:r>
    </w:p>
    <w:p w:rsid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3.3. Рішення комісії приймаються більшістю голосів від її загального складу та оформлюються протоколом.</w:t>
      </w:r>
      <w:r w:rsidR="009525B0" w:rsidRPr="009525B0">
        <w:t xml:space="preserve"> </w:t>
      </w:r>
      <w:r w:rsidR="009525B0" w:rsidRPr="009525B0">
        <w:rPr>
          <w:rFonts w:ascii="Times New Roman" w:eastAsia="Times New Roman" w:hAnsi="Times New Roman" w:cs="Times New Roman"/>
          <w:bCs/>
          <w:sz w:val="28"/>
          <w:szCs w:val="28"/>
          <w:lang w:eastAsia="uk-UA"/>
        </w:rPr>
        <w:t>Порядок скликання, кворум та порядок прийняття рішень комісії визначаються Положенням про комісію</w:t>
      </w:r>
      <w:r w:rsidR="009525B0">
        <w:rPr>
          <w:rFonts w:ascii="Times New Roman" w:eastAsia="Times New Roman" w:hAnsi="Times New Roman" w:cs="Times New Roman"/>
          <w:bCs/>
          <w:sz w:val="28"/>
          <w:szCs w:val="28"/>
          <w:lang w:eastAsia="uk-UA"/>
        </w:rPr>
        <w:t>.</w:t>
      </w:r>
      <w:r w:rsidR="000409C5" w:rsidRPr="000409C5">
        <w:t xml:space="preserve"> </w:t>
      </w:r>
      <w:r w:rsidR="000409C5" w:rsidRPr="000409C5">
        <w:rPr>
          <w:rFonts w:ascii="Times New Roman" w:eastAsia="Times New Roman" w:hAnsi="Times New Roman" w:cs="Times New Roman"/>
          <w:bCs/>
          <w:sz w:val="28"/>
          <w:szCs w:val="28"/>
          <w:lang w:eastAsia="uk-UA"/>
        </w:rPr>
        <w:t>Рішення комісії може бути оскаржено в порядку, передбаченому законодавством.</w:t>
      </w:r>
      <w:bookmarkStart w:id="0" w:name="_GoBack"/>
      <w:bookmarkEnd w:id="0"/>
    </w:p>
    <w:p w:rsidR="00130CE7" w:rsidRDefault="00130CE7" w:rsidP="002C363F">
      <w:pPr>
        <w:spacing w:after="0" w:line="240" w:lineRule="auto"/>
        <w:ind w:firstLine="567"/>
        <w:jc w:val="both"/>
        <w:rPr>
          <w:rFonts w:ascii="Times New Roman" w:eastAsia="Times New Roman" w:hAnsi="Times New Roman" w:cs="Times New Roman"/>
          <w:bCs/>
          <w:sz w:val="28"/>
          <w:szCs w:val="28"/>
          <w:lang w:eastAsia="uk-UA"/>
        </w:rPr>
      </w:pPr>
    </w:p>
    <w:p w:rsidR="002C363F" w:rsidRPr="002C363F" w:rsidRDefault="002C363F" w:rsidP="00130CE7">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4. Подання та розгляд заяви</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4.1. Особа, яка має право на безоплатний капітальний ремонт, подає заяву за формою згідно з додатком 1 до Порядку № 565 через департамент «Центр надання адміністративних послуг у місті Луцьку» разом із документами, передбаченими Порядком № 565.</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 xml:space="preserve">4.2. Центр надання адміністративних послуг приймає та реєструє заяву і документи та передає їх </w:t>
      </w:r>
      <w:r w:rsidR="00130CE7">
        <w:rPr>
          <w:rFonts w:ascii="Times New Roman" w:eastAsia="Times New Roman" w:hAnsi="Times New Roman" w:cs="Times New Roman"/>
          <w:bCs/>
          <w:sz w:val="28"/>
          <w:szCs w:val="28"/>
          <w:lang w:eastAsia="uk-UA"/>
        </w:rPr>
        <w:t>д</w:t>
      </w:r>
      <w:r w:rsidRPr="002C363F">
        <w:rPr>
          <w:rFonts w:ascii="Times New Roman" w:eastAsia="Times New Roman" w:hAnsi="Times New Roman" w:cs="Times New Roman"/>
          <w:bCs/>
          <w:sz w:val="28"/>
          <w:szCs w:val="28"/>
          <w:lang w:eastAsia="uk-UA"/>
        </w:rPr>
        <w:t>епартаменту соціальної політики для організації розгляду комісією.</w:t>
      </w:r>
    </w:p>
    <w:p w:rsidR="002C363F" w:rsidRDefault="00130CE7" w:rsidP="002C363F">
      <w:pPr>
        <w:spacing w:after="0" w:line="240" w:lineRule="auto"/>
        <w:ind w:firstLine="567"/>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4.3</w:t>
      </w:r>
      <w:r w:rsidR="002C363F" w:rsidRPr="002C363F">
        <w:rPr>
          <w:rFonts w:ascii="Times New Roman" w:eastAsia="Times New Roman" w:hAnsi="Times New Roman" w:cs="Times New Roman"/>
          <w:bCs/>
          <w:sz w:val="28"/>
          <w:szCs w:val="28"/>
          <w:lang w:eastAsia="uk-UA"/>
        </w:rPr>
        <w:t>. Якщо серед членів сім’ї, які проживають і зареєстровані у тому самому житлі, є інші особи з правом на таку саму пільгу, вони також подають заяви. Такі заяви розглядаються разом.</w:t>
      </w:r>
    </w:p>
    <w:p w:rsidR="00130CE7" w:rsidRPr="002C363F" w:rsidRDefault="00130CE7" w:rsidP="00130CE7">
      <w:pPr>
        <w:spacing w:after="0" w:line="240" w:lineRule="auto"/>
        <w:ind w:firstLine="567"/>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4.4. </w:t>
      </w:r>
      <w:r w:rsidRPr="002C363F">
        <w:rPr>
          <w:rFonts w:ascii="Times New Roman" w:eastAsia="Times New Roman" w:hAnsi="Times New Roman" w:cs="Times New Roman"/>
          <w:bCs/>
          <w:sz w:val="28"/>
          <w:szCs w:val="28"/>
          <w:lang w:eastAsia="uk-UA"/>
        </w:rPr>
        <w:t>Особа, яка подала заяву, повідомляється про прийняте комісією рішення у порядку, передбаченому законодавством.</w:t>
      </w:r>
    </w:p>
    <w:p w:rsidR="00130CE7" w:rsidRPr="002C363F" w:rsidRDefault="00130CE7" w:rsidP="002C363F">
      <w:pPr>
        <w:spacing w:after="0" w:line="240" w:lineRule="auto"/>
        <w:ind w:firstLine="567"/>
        <w:jc w:val="both"/>
        <w:rPr>
          <w:rFonts w:ascii="Times New Roman" w:eastAsia="Times New Roman" w:hAnsi="Times New Roman" w:cs="Times New Roman"/>
          <w:bCs/>
          <w:sz w:val="28"/>
          <w:szCs w:val="28"/>
          <w:lang w:eastAsia="uk-UA"/>
        </w:rPr>
      </w:pPr>
    </w:p>
    <w:p w:rsidR="002C363F" w:rsidRPr="002C363F" w:rsidRDefault="002C363F" w:rsidP="00130CE7">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5. Обстеження та визначення робіт</w:t>
      </w:r>
    </w:p>
    <w:p w:rsid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5.1. Комісія розглядає питання щодо необхідності проведення безоплатного капітального ремонту та приймає відповідне рішення у місячний строк з дня подання заяви.</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lastRenderedPageBreak/>
        <w:t>5.2. Обстеження житлового будинку або квартири проводиться комісією у присутності особи, яка подала заяву.</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5.3. За результатами обстеження комісія складає акт обстеження та дефектний акт.</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Якщо за результатами обстеження встановлено відсутність потреби у проведенні капітального ремонту, комісія складає акт обстеження з відповідним висновком та приймає рішення про відмову у проведенні безоплатного капітального ремонту.</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5.4. На підставі результатів обстеження комісія визначає перелік, види та обсяги робіт з урахуванням вимог Порядку № 565, строку проведення останнього капітального ремонту, технічного стану об’єкта та переліку основних робіт (додатки 3 і 4 до Порядку № 565).</w:t>
      </w:r>
    </w:p>
    <w:p w:rsidR="00130CE7" w:rsidRDefault="00130CE7" w:rsidP="002C363F">
      <w:pPr>
        <w:spacing w:after="0" w:line="240" w:lineRule="auto"/>
        <w:ind w:firstLine="567"/>
        <w:jc w:val="both"/>
        <w:rPr>
          <w:rFonts w:ascii="Times New Roman" w:eastAsia="Times New Roman" w:hAnsi="Times New Roman" w:cs="Times New Roman"/>
          <w:bCs/>
          <w:sz w:val="28"/>
          <w:szCs w:val="28"/>
          <w:lang w:eastAsia="uk-UA"/>
        </w:rPr>
      </w:pPr>
    </w:p>
    <w:p w:rsidR="002C363F" w:rsidRPr="002C363F" w:rsidRDefault="00445F2C" w:rsidP="00130CE7">
      <w:pPr>
        <w:spacing w:after="0" w:line="240" w:lineRule="auto"/>
        <w:jc w:val="center"/>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6. </w:t>
      </w:r>
      <w:r w:rsidR="002C363F" w:rsidRPr="002C363F">
        <w:rPr>
          <w:rFonts w:ascii="Times New Roman" w:eastAsia="Times New Roman" w:hAnsi="Times New Roman" w:cs="Times New Roman"/>
          <w:bCs/>
          <w:sz w:val="28"/>
          <w:szCs w:val="28"/>
          <w:lang w:eastAsia="uk-UA"/>
        </w:rPr>
        <w:t>Кошторисний розрахунок та визначення вартості</w:t>
      </w:r>
    </w:p>
    <w:p w:rsidR="00963A98" w:rsidRDefault="00754BD2" w:rsidP="00515D8C">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6.1.</w:t>
      </w:r>
      <w:r w:rsidR="00963A98">
        <w:rPr>
          <w:rFonts w:ascii="Times New Roman" w:eastAsia="Times New Roman" w:hAnsi="Times New Roman" w:cs="Times New Roman"/>
          <w:sz w:val="28"/>
          <w:szCs w:val="28"/>
          <w:lang w:eastAsia="uk-UA"/>
        </w:rPr>
        <w:t> </w:t>
      </w:r>
      <w:r w:rsidR="00963A98" w:rsidRPr="00963A98">
        <w:rPr>
          <w:rFonts w:ascii="Times New Roman" w:eastAsia="Times New Roman" w:hAnsi="Times New Roman" w:cs="Times New Roman"/>
          <w:sz w:val="28"/>
          <w:szCs w:val="28"/>
          <w:lang w:eastAsia="uk-UA"/>
        </w:rPr>
        <w:t>На підставі матеріалів обстеження, переданих комісією, управління капітального будівництва (для житлових будинків) або департамент житлово-комунального господарства (для квартир) складає кошторисний розрахунок загальної вартості капітального ремонту (</w:t>
      </w:r>
      <w:r w:rsidR="00963A98">
        <w:rPr>
          <w:rFonts w:ascii="Times New Roman" w:eastAsia="Times New Roman" w:hAnsi="Times New Roman" w:cs="Times New Roman"/>
          <w:sz w:val="28"/>
          <w:szCs w:val="28"/>
          <w:lang w:eastAsia="uk-UA"/>
        </w:rPr>
        <w:t>далі</w:t>
      </w:r>
      <w:r w:rsidR="00E40BC8">
        <w:rPr>
          <w:rFonts w:ascii="Times New Roman" w:eastAsia="Times New Roman" w:hAnsi="Times New Roman" w:cs="Times New Roman"/>
          <w:sz w:val="28"/>
          <w:szCs w:val="28"/>
          <w:lang w:eastAsia="uk-UA"/>
        </w:rPr>
        <w:t xml:space="preserve"> — загальний кошторис)</w:t>
      </w:r>
      <w:r w:rsidR="00963A98" w:rsidRPr="00963A98">
        <w:rPr>
          <w:rFonts w:ascii="Times New Roman" w:eastAsia="Times New Roman" w:hAnsi="Times New Roman" w:cs="Times New Roman"/>
          <w:sz w:val="28"/>
          <w:szCs w:val="28"/>
          <w:lang w:eastAsia="uk-UA"/>
        </w:rPr>
        <w:t>.</w:t>
      </w:r>
    </w:p>
    <w:p w:rsidR="004A006C" w:rsidRPr="00515D8C" w:rsidRDefault="004A006C" w:rsidP="00515D8C">
      <w:pPr>
        <w:spacing w:after="0" w:line="240" w:lineRule="auto"/>
        <w:ind w:firstLine="567"/>
        <w:jc w:val="both"/>
        <w:rPr>
          <w:rFonts w:ascii="Times New Roman" w:eastAsia="Times New Roman" w:hAnsi="Times New Roman" w:cs="Times New Roman"/>
          <w:sz w:val="28"/>
          <w:szCs w:val="28"/>
          <w:lang w:eastAsia="uk-UA"/>
        </w:rPr>
      </w:pPr>
      <w:r w:rsidRPr="004A006C">
        <w:rPr>
          <w:rFonts w:ascii="Times New Roman" w:eastAsia="Times New Roman" w:hAnsi="Times New Roman" w:cs="Times New Roman"/>
          <w:sz w:val="28"/>
          <w:szCs w:val="28"/>
          <w:lang w:eastAsia="uk-UA"/>
        </w:rPr>
        <w:t>6.2. Комісія розглядає кошторисний розрахунок загальної вартості капітального ремонту, складений відповідно до пункту 6.1 цього Порядку, і затверджує загальну вартість капітального ремонту.</w:t>
      </w:r>
    </w:p>
    <w:p w:rsidR="00515D8C" w:rsidRPr="00515D8C" w:rsidRDefault="00590ACB" w:rsidP="00515D8C">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6.3</w:t>
      </w:r>
      <w:r w:rsidR="00C503A8">
        <w:rPr>
          <w:rFonts w:ascii="Times New Roman" w:eastAsia="Times New Roman" w:hAnsi="Times New Roman" w:cs="Times New Roman"/>
          <w:sz w:val="28"/>
          <w:szCs w:val="28"/>
          <w:lang w:eastAsia="uk-UA"/>
        </w:rPr>
        <w:t>. </w:t>
      </w:r>
      <w:r w:rsidR="00515D8C" w:rsidRPr="00515D8C">
        <w:rPr>
          <w:rFonts w:ascii="Times New Roman" w:eastAsia="Times New Roman" w:hAnsi="Times New Roman" w:cs="Times New Roman"/>
          <w:sz w:val="28"/>
          <w:szCs w:val="28"/>
          <w:lang w:eastAsia="uk-UA"/>
        </w:rPr>
        <w:t xml:space="preserve">На підставі </w:t>
      </w:r>
      <w:r w:rsidR="00C503A8">
        <w:rPr>
          <w:rFonts w:ascii="Times New Roman" w:eastAsia="Times New Roman" w:hAnsi="Times New Roman" w:cs="Times New Roman"/>
          <w:sz w:val="28"/>
          <w:szCs w:val="28"/>
          <w:lang w:eastAsia="uk-UA"/>
        </w:rPr>
        <w:t>затвердженої</w:t>
      </w:r>
      <w:r w:rsidR="00515D8C" w:rsidRPr="00515D8C">
        <w:rPr>
          <w:rFonts w:ascii="Times New Roman" w:eastAsia="Times New Roman" w:hAnsi="Times New Roman" w:cs="Times New Roman"/>
          <w:sz w:val="28"/>
          <w:szCs w:val="28"/>
          <w:lang w:eastAsia="uk-UA"/>
        </w:rPr>
        <w:t xml:space="preserve"> загальної вартості капітального ремонту </w:t>
      </w:r>
      <w:r w:rsidR="00E40BC8">
        <w:rPr>
          <w:rFonts w:ascii="Times New Roman" w:eastAsia="Times New Roman" w:hAnsi="Times New Roman" w:cs="Times New Roman"/>
          <w:sz w:val="28"/>
          <w:szCs w:val="28"/>
          <w:lang w:eastAsia="uk-UA"/>
        </w:rPr>
        <w:t xml:space="preserve">комісія </w:t>
      </w:r>
      <w:r w:rsidR="00515D8C" w:rsidRPr="00515D8C">
        <w:rPr>
          <w:rFonts w:ascii="Times New Roman" w:eastAsia="Times New Roman" w:hAnsi="Times New Roman" w:cs="Times New Roman"/>
          <w:sz w:val="28"/>
          <w:szCs w:val="28"/>
          <w:lang w:eastAsia="uk-UA"/>
        </w:rPr>
        <w:t>розраховує вартість капітального ремонту 1 квадратного метра будинку (квартири).</w:t>
      </w:r>
    </w:p>
    <w:p w:rsidR="00515D8C" w:rsidRPr="00515D8C" w:rsidRDefault="00590ACB" w:rsidP="00515D8C">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6.4</w:t>
      </w:r>
      <w:r w:rsidR="00C503A8">
        <w:rPr>
          <w:rFonts w:ascii="Times New Roman" w:eastAsia="Times New Roman" w:hAnsi="Times New Roman" w:cs="Times New Roman"/>
          <w:sz w:val="28"/>
          <w:szCs w:val="28"/>
          <w:lang w:eastAsia="uk-UA"/>
        </w:rPr>
        <w:t>. </w:t>
      </w:r>
      <w:r w:rsidR="00515D8C" w:rsidRPr="00515D8C">
        <w:rPr>
          <w:rFonts w:ascii="Times New Roman" w:eastAsia="Times New Roman" w:hAnsi="Times New Roman" w:cs="Times New Roman"/>
          <w:sz w:val="28"/>
          <w:szCs w:val="28"/>
          <w:lang w:eastAsia="uk-UA"/>
        </w:rPr>
        <w:t>Вартість безоплатного капітального ремонту визначається як добуток вартості капітального ремонту 1 квадратного метра будинку (квартири) та площі, яка належить особі, що має право на пільгу, на праві приватної (зокрема спільної) власності. При цьому площа, що береться до розрахунку, не може перевищувати 21 квадратний метр загальної площі будинку (квартири) на кожну особу, яка має право на пільгу.</w:t>
      </w:r>
    </w:p>
    <w:p w:rsidR="00515D8C" w:rsidRPr="00515D8C" w:rsidRDefault="00515D8C" w:rsidP="00515D8C">
      <w:pPr>
        <w:spacing w:after="0" w:line="240" w:lineRule="auto"/>
        <w:ind w:firstLine="567"/>
        <w:jc w:val="both"/>
        <w:rPr>
          <w:rFonts w:ascii="Times New Roman" w:eastAsia="Times New Roman" w:hAnsi="Times New Roman" w:cs="Times New Roman"/>
          <w:sz w:val="28"/>
          <w:szCs w:val="28"/>
          <w:lang w:eastAsia="uk-UA"/>
        </w:rPr>
      </w:pPr>
      <w:r w:rsidRPr="00515D8C">
        <w:rPr>
          <w:rFonts w:ascii="Times New Roman" w:eastAsia="Times New Roman" w:hAnsi="Times New Roman" w:cs="Times New Roman"/>
          <w:sz w:val="28"/>
          <w:szCs w:val="28"/>
          <w:lang w:eastAsia="uk-UA"/>
        </w:rPr>
        <w:t>Якщо особі на праві власності належить площа менша за 21 квадратний метр, вартість безоплатного капітального ремонту визначається виходячи з фактичної площі, яка належить такій особі.</w:t>
      </w:r>
    </w:p>
    <w:p w:rsidR="00963A98" w:rsidRDefault="00590ACB" w:rsidP="00515D8C">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6.5</w:t>
      </w:r>
      <w:r w:rsidR="00E863BE">
        <w:rPr>
          <w:rFonts w:ascii="Times New Roman" w:eastAsia="Times New Roman" w:hAnsi="Times New Roman" w:cs="Times New Roman"/>
          <w:sz w:val="28"/>
          <w:szCs w:val="28"/>
          <w:lang w:eastAsia="uk-UA"/>
        </w:rPr>
        <w:t>. </w:t>
      </w:r>
      <w:r w:rsidR="00963A98" w:rsidRPr="00963A98">
        <w:rPr>
          <w:rFonts w:ascii="Times New Roman" w:eastAsia="Times New Roman" w:hAnsi="Times New Roman" w:cs="Times New Roman"/>
          <w:sz w:val="28"/>
          <w:szCs w:val="28"/>
          <w:lang w:eastAsia="uk-UA"/>
        </w:rPr>
        <w:t xml:space="preserve">За письмовою заявою особи комісія може визначити один або декілька видів ремонтних робіт, які виконуватимуться в межах вартості безоплатного капітального ремонту. На такі види робіт виконавець робіт складає детальний кошторисний розрахунок. Детальний кошторисний розрахунок є додатком до договору та не може перевищувати </w:t>
      </w:r>
      <w:r w:rsidR="00963A98" w:rsidRPr="00515D8C">
        <w:rPr>
          <w:rFonts w:ascii="Times New Roman" w:eastAsia="Times New Roman" w:hAnsi="Times New Roman" w:cs="Times New Roman"/>
          <w:sz w:val="28"/>
          <w:szCs w:val="28"/>
          <w:lang w:eastAsia="uk-UA"/>
        </w:rPr>
        <w:t xml:space="preserve">вартість </w:t>
      </w:r>
      <w:r w:rsidR="00E40BC8">
        <w:rPr>
          <w:rFonts w:ascii="Times New Roman" w:eastAsia="Times New Roman" w:hAnsi="Times New Roman" w:cs="Times New Roman"/>
          <w:sz w:val="28"/>
          <w:szCs w:val="28"/>
          <w:lang w:eastAsia="uk-UA"/>
        </w:rPr>
        <w:t xml:space="preserve">безоплатного </w:t>
      </w:r>
      <w:r w:rsidR="00963A98" w:rsidRPr="00515D8C">
        <w:rPr>
          <w:rFonts w:ascii="Times New Roman" w:eastAsia="Times New Roman" w:hAnsi="Times New Roman" w:cs="Times New Roman"/>
          <w:sz w:val="28"/>
          <w:szCs w:val="28"/>
          <w:lang w:eastAsia="uk-UA"/>
        </w:rPr>
        <w:t>капітального ремонту</w:t>
      </w:r>
      <w:r w:rsidR="00963A98" w:rsidRPr="00963A98">
        <w:rPr>
          <w:rFonts w:ascii="Times New Roman" w:eastAsia="Times New Roman" w:hAnsi="Times New Roman" w:cs="Times New Roman"/>
          <w:sz w:val="28"/>
          <w:szCs w:val="28"/>
          <w:lang w:eastAsia="uk-UA"/>
        </w:rPr>
        <w:t>, визначену на підставі загального кошторису.</w:t>
      </w:r>
    </w:p>
    <w:p w:rsidR="00E55AE7" w:rsidRPr="00E55AE7" w:rsidRDefault="00E55AE7" w:rsidP="00E55AE7">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6.6. </w:t>
      </w:r>
      <w:r w:rsidRPr="00E55AE7">
        <w:rPr>
          <w:rFonts w:ascii="Times New Roman" w:eastAsia="Times New Roman" w:hAnsi="Times New Roman" w:cs="Times New Roman"/>
          <w:sz w:val="28"/>
          <w:szCs w:val="28"/>
          <w:lang w:eastAsia="uk-UA"/>
        </w:rPr>
        <w:t>Детальний кошторисний розрахунок, складений виконавцем робіт відповідно до п. 6.5 цього Порядку, підлягає перевірці:</w:t>
      </w:r>
    </w:p>
    <w:p w:rsidR="00E55AE7" w:rsidRPr="00E55AE7" w:rsidRDefault="00E55AE7" w:rsidP="00E55AE7">
      <w:pPr>
        <w:spacing w:after="0" w:line="240" w:lineRule="auto"/>
        <w:ind w:firstLine="567"/>
        <w:jc w:val="both"/>
        <w:rPr>
          <w:rFonts w:ascii="Times New Roman" w:eastAsia="Times New Roman" w:hAnsi="Times New Roman" w:cs="Times New Roman"/>
          <w:sz w:val="28"/>
          <w:szCs w:val="28"/>
          <w:lang w:eastAsia="uk-UA"/>
        </w:rPr>
      </w:pPr>
      <w:r w:rsidRPr="00E55AE7">
        <w:rPr>
          <w:rFonts w:ascii="Times New Roman" w:eastAsia="Times New Roman" w:hAnsi="Times New Roman" w:cs="Times New Roman"/>
          <w:sz w:val="28"/>
          <w:szCs w:val="28"/>
          <w:lang w:eastAsia="uk-UA"/>
        </w:rPr>
        <w:t>для квартир — департаментом житлово-комунального господарства;</w:t>
      </w:r>
    </w:p>
    <w:p w:rsidR="00E55AE7" w:rsidRPr="00E55AE7" w:rsidRDefault="00E55AE7" w:rsidP="00E55AE7">
      <w:pPr>
        <w:spacing w:after="0" w:line="240" w:lineRule="auto"/>
        <w:ind w:firstLine="567"/>
        <w:jc w:val="both"/>
        <w:rPr>
          <w:rFonts w:ascii="Times New Roman" w:eastAsia="Times New Roman" w:hAnsi="Times New Roman" w:cs="Times New Roman"/>
          <w:sz w:val="28"/>
          <w:szCs w:val="28"/>
          <w:lang w:eastAsia="uk-UA"/>
        </w:rPr>
      </w:pPr>
      <w:r w:rsidRPr="00E55AE7">
        <w:rPr>
          <w:rFonts w:ascii="Times New Roman" w:eastAsia="Times New Roman" w:hAnsi="Times New Roman" w:cs="Times New Roman"/>
          <w:sz w:val="28"/>
          <w:szCs w:val="28"/>
          <w:lang w:eastAsia="uk-UA"/>
        </w:rPr>
        <w:t>для житлових будинків — управлінням капітального будівництва.</w:t>
      </w:r>
    </w:p>
    <w:p w:rsidR="00E55AE7" w:rsidRDefault="00E55AE7" w:rsidP="00E55AE7">
      <w:pPr>
        <w:spacing w:after="0" w:line="240" w:lineRule="auto"/>
        <w:ind w:firstLine="567"/>
        <w:jc w:val="both"/>
        <w:rPr>
          <w:rFonts w:ascii="Times New Roman" w:eastAsia="Times New Roman" w:hAnsi="Times New Roman" w:cs="Times New Roman"/>
          <w:sz w:val="28"/>
          <w:szCs w:val="28"/>
          <w:lang w:eastAsia="uk-UA"/>
        </w:rPr>
      </w:pPr>
      <w:r w:rsidRPr="00E55AE7">
        <w:rPr>
          <w:rFonts w:ascii="Times New Roman" w:eastAsia="Times New Roman" w:hAnsi="Times New Roman" w:cs="Times New Roman"/>
          <w:sz w:val="28"/>
          <w:szCs w:val="28"/>
          <w:lang w:eastAsia="uk-UA"/>
        </w:rPr>
        <w:t>Після перевірки детальний кошторисний розрахунок погоджується замовником та затверджується комісією як додаток до договору.</w:t>
      </w:r>
    </w:p>
    <w:p w:rsidR="00130CE7" w:rsidRDefault="00E55AE7" w:rsidP="00963A98">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6.7. </w:t>
      </w:r>
      <w:r w:rsidR="00C503A8">
        <w:rPr>
          <w:rFonts w:ascii="Times New Roman" w:eastAsia="Times New Roman" w:hAnsi="Times New Roman" w:cs="Times New Roman"/>
          <w:sz w:val="28"/>
          <w:szCs w:val="28"/>
          <w:lang w:eastAsia="uk-UA"/>
        </w:rPr>
        <w:t>Затверджені</w:t>
      </w:r>
      <w:r w:rsidR="00515D8C" w:rsidRPr="00515D8C">
        <w:rPr>
          <w:rFonts w:ascii="Times New Roman" w:eastAsia="Times New Roman" w:hAnsi="Times New Roman" w:cs="Times New Roman"/>
          <w:sz w:val="28"/>
          <w:szCs w:val="28"/>
          <w:lang w:eastAsia="uk-UA"/>
        </w:rPr>
        <w:t xml:space="preserve"> комісією кошторисні розрахунки, загальна вартість капітального ремонту, вартість 1 квадратного метра та вартість безоплатного капітального ремонту є підставою для організації та фінансування робіт замовником у межах затверджених бюджетних призначень.</w:t>
      </w:r>
      <w:r w:rsidR="00515D8C">
        <w:rPr>
          <w:rFonts w:ascii="Times New Roman" w:eastAsia="Times New Roman" w:hAnsi="Times New Roman" w:cs="Times New Roman"/>
          <w:sz w:val="28"/>
          <w:szCs w:val="28"/>
          <w:lang w:eastAsia="uk-UA"/>
        </w:rPr>
        <w:t xml:space="preserve"> </w:t>
      </w:r>
    </w:p>
    <w:p w:rsidR="00590ACB" w:rsidRDefault="00590ACB" w:rsidP="002C363F">
      <w:pPr>
        <w:spacing w:after="0" w:line="240" w:lineRule="auto"/>
        <w:ind w:firstLine="567"/>
        <w:jc w:val="both"/>
        <w:rPr>
          <w:rFonts w:ascii="Times New Roman" w:eastAsia="Times New Roman" w:hAnsi="Times New Roman" w:cs="Times New Roman"/>
          <w:bCs/>
          <w:sz w:val="28"/>
          <w:szCs w:val="28"/>
          <w:lang w:eastAsia="uk-UA"/>
        </w:rPr>
      </w:pPr>
    </w:p>
    <w:p w:rsidR="002C363F" w:rsidRPr="002C363F" w:rsidRDefault="002C363F" w:rsidP="00130CE7">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7. Організація виконання робіт</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7.1. Визначення виконавця робіт, укладення договору, виконання та оплата робіт здійснюються замовником відповідно до законодавства у сфері публічних закупівель, бюджетного законодавства та умов договору.</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7.2. У договорі визначаються перелік, види та обсяги робіт, їх вартість, строки виконання, порядок приймання та оплати, а також відповідальність сторін.</w:t>
      </w:r>
    </w:p>
    <w:p w:rsidR="002C363F" w:rsidRDefault="00130CE7" w:rsidP="002C363F">
      <w:pPr>
        <w:spacing w:after="0" w:line="240" w:lineRule="auto"/>
        <w:ind w:firstLine="567"/>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7.3. </w:t>
      </w:r>
      <w:r w:rsidR="002C363F" w:rsidRPr="002C363F">
        <w:rPr>
          <w:rFonts w:ascii="Times New Roman" w:eastAsia="Times New Roman" w:hAnsi="Times New Roman" w:cs="Times New Roman"/>
          <w:bCs/>
          <w:sz w:val="28"/>
          <w:szCs w:val="28"/>
          <w:lang w:eastAsia="uk-UA"/>
        </w:rPr>
        <w:t>Строки проведення безоплатного капітального ремонту визначаються договором та погоджуються з особою, яка має право на пільгу.</w:t>
      </w:r>
    </w:p>
    <w:p w:rsidR="00130CE7" w:rsidRPr="002C363F" w:rsidRDefault="00130CE7" w:rsidP="002C363F">
      <w:pPr>
        <w:spacing w:after="0" w:line="240" w:lineRule="auto"/>
        <w:ind w:firstLine="567"/>
        <w:jc w:val="both"/>
        <w:rPr>
          <w:rFonts w:ascii="Times New Roman" w:eastAsia="Times New Roman" w:hAnsi="Times New Roman" w:cs="Times New Roman"/>
          <w:bCs/>
          <w:sz w:val="28"/>
          <w:szCs w:val="28"/>
          <w:lang w:eastAsia="uk-UA"/>
        </w:rPr>
      </w:pPr>
    </w:p>
    <w:p w:rsidR="002C363F" w:rsidRPr="002C363F" w:rsidRDefault="002C363F" w:rsidP="00130CE7">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8. Приймання та оплата робіт</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8.1. Приймання виконаних ремонтних робіт здійснюється комісією за участю замовника та виконавця робіт.</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8.2. Результати приймання оформлюються актом приймання-передачі виконаних робіт та фіксуються у протоколі комісії.</w:t>
      </w:r>
    </w:p>
    <w:p w:rsid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8.3. Оплата виконаних робіт здійснюється замовником відповідно до умов договору, на підставі документів, що підтверджують прийняття фактично виконаних робіт, та вимог бюджетного законодавства.</w:t>
      </w:r>
    </w:p>
    <w:p w:rsidR="00130CE7" w:rsidRPr="002C363F" w:rsidRDefault="00130CE7" w:rsidP="002C363F">
      <w:pPr>
        <w:spacing w:after="0" w:line="240" w:lineRule="auto"/>
        <w:ind w:firstLine="567"/>
        <w:jc w:val="both"/>
        <w:rPr>
          <w:rFonts w:ascii="Times New Roman" w:eastAsia="Times New Roman" w:hAnsi="Times New Roman" w:cs="Times New Roman"/>
          <w:bCs/>
          <w:sz w:val="28"/>
          <w:szCs w:val="28"/>
          <w:lang w:eastAsia="uk-UA"/>
        </w:rPr>
      </w:pPr>
    </w:p>
    <w:p w:rsidR="002C363F" w:rsidRPr="002C363F" w:rsidRDefault="002C363F" w:rsidP="00130CE7">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9. Компенсація особам з особливими трудовими заслугами</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9.1. Особам, які мають особливі трудові заслуги перед Батьківщиною, у разі проведення капітального ремонту власними силами виплачується компенсація у порядку, визначеному Порядком № 565.</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9.2. До початку виконання робіт власними силами комісія проводить обстеження та складає акт обстеження і дефектний акт.</w:t>
      </w:r>
    </w:p>
    <w:p w:rsidR="002C363F" w:rsidRPr="002C363F"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9.3. Розмір компенсації визначається відповідно до Порядку № 565 і не може перевищувати документально підтверджених фактичних витрат.</w:t>
      </w:r>
    </w:p>
    <w:p w:rsidR="00130CE7" w:rsidRPr="00130CE7" w:rsidRDefault="002C363F" w:rsidP="00130CE7">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 xml:space="preserve">9.4. Для виплати компенсації особа подає заяву та документи, що </w:t>
      </w:r>
      <w:r w:rsidRPr="00130CE7">
        <w:rPr>
          <w:rFonts w:ascii="Times New Roman" w:eastAsia="Times New Roman" w:hAnsi="Times New Roman" w:cs="Times New Roman"/>
          <w:bCs/>
          <w:sz w:val="28"/>
          <w:szCs w:val="28"/>
          <w:lang w:eastAsia="uk-UA"/>
        </w:rPr>
        <w:t xml:space="preserve">підтверджують фактичні витрати на </w:t>
      </w:r>
      <w:r w:rsidR="00130CE7" w:rsidRPr="00130CE7">
        <w:rPr>
          <w:rFonts w:ascii="Times New Roman" w:eastAsia="Times New Roman" w:hAnsi="Times New Roman" w:cs="Times New Roman"/>
          <w:bCs/>
          <w:sz w:val="28"/>
          <w:szCs w:val="28"/>
          <w:lang w:eastAsia="uk-UA"/>
        </w:rPr>
        <w:t>проведення капітального ремонту</w:t>
      </w:r>
      <w:r w:rsidR="00130CE7" w:rsidRPr="00130CE7">
        <w:rPr>
          <w:rFonts w:ascii="Times New Roman" w:eastAsia="Times New Roman" w:hAnsi="Times New Roman" w:cs="Times New Roman"/>
          <w:sz w:val="28"/>
          <w:szCs w:val="28"/>
          <w:lang w:eastAsia="uk-UA"/>
        </w:rPr>
        <w:t xml:space="preserve"> (чеки, акти, договори тощо), інші документи, передбачені законодавством.</w:t>
      </w:r>
    </w:p>
    <w:p w:rsidR="00130CE7" w:rsidRDefault="00130CE7" w:rsidP="002C363F">
      <w:pPr>
        <w:spacing w:after="0" w:line="240" w:lineRule="auto"/>
        <w:ind w:firstLine="567"/>
        <w:jc w:val="both"/>
        <w:rPr>
          <w:rFonts w:ascii="Times New Roman" w:eastAsia="Times New Roman" w:hAnsi="Times New Roman" w:cs="Times New Roman"/>
          <w:bCs/>
          <w:sz w:val="28"/>
          <w:szCs w:val="28"/>
          <w:lang w:eastAsia="uk-UA"/>
        </w:rPr>
      </w:pPr>
    </w:p>
    <w:p w:rsidR="002C363F" w:rsidRPr="002C363F" w:rsidRDefault="002C363F" w:rsidP="00130CE7">
      <w:pPr>
        <w:spacing w:after="0" w:line="240" w:lineRule="auto"/>
        <w:jc w:val="center"/>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lastRenderedPageBreak/>
        <w:t>1</w:t>
      </w:r>
      <w:r w:rsidR="00130CE7">
        <w:rPr>
          <w:rFonts w:ascii="Times New Roman" w:eastAsia="Times New Roman" w:hAnsi="Times New Roman" w:cs="Times New Roman"/>
          <w:bCs/>
          <w:sz w:val="28"/>
          <w:szCs w:val="28"/>
          <w:lang w:eastAsia="uk-UA"/>
        </w:rPr>
        <w:t>0</w:t>
      </w:r>
      <w:r w:rsidRPr="002C363F">
        <w:rPr>
          <w:rFonts w:ascii="Times New Roman" w:eastAsia="Times New Roman" w:hAnsi="Times New Roman" w:cs="Times New Roman"/>
          <w:bCs/>
          <w:sz w:val="28"/>
          <w:szCs w:val="28"/>
          <w:lang w:eastAsia="uk-UA"/>
        </w:rPr>
        <w:t>. Фінансування</w:t>
      </w:r>
    </w:p>
    <w:p w:rsidR="001721C8" w:rsidRDefault="002C363F" w:rsidP="002C363F">
      <w:pPr>
        <w:spacing w:after="0" w:line="240" w:lineRule="auto"/>
        <w:ind w:firstLine="567"/>
        <w:jc w:val="both"/>
        <w:rPr>
          <w:rFonts w:ascii="Times New Roman" w:eastAsia="Times New Roman" w:hAnsi="Times New Roman" w:cs="Times New Roman"/>
          <w:bCs/>
          <w:sz w:val="28"/>
          <w:szCs w:val="28"/>
          <w:lang w:eastAsia="uk-UA"/>
        </w:rPr>
      </w:pPr>
      <w:r w:rsidRPr="002C363F">
        <w:rPr>
          <w:rFonts w:ascii="Times New Roman" w:eastAsia="Times New Roman" w:hAnsi="Times New Roman" w:cs="Times New Roman"/>
          <w:bCs/>
          <w:sz w:val="28"/>
          <w:szCs w:val="28"/>
          <w:lang w:eastAsia="uk-UA"/>
        </w:rPr>
        <w:t>1</w:t>
      </w:r>
      <w:r w:rsidR="00130CE7">
        <w:rPr>
          <w:rFonts w:ascii="Times New Roman" w:eastAsia="Times New Roman" w:hAnsi="Times New Roman" w:cs="Times New Roman"/>
          <w:bCs/>
          <w:sz w:val="28"/>
          <w:szCs w:val="28"/>
          <w:lang w:eastAsia="uk-UA"/>
        </w:rPr>
        <w:t>0</w:t>
      </w:r>
      <w:r w:rsidRPr="002C363F">
        <w:rPr>
          <w:rFonts w:ascii="Times New Roman" w:eastAsia="Times New Roman" w:hAnsi="Times New Roman" w:cs="Times New Roman"/>
          <w:bCs/>
          <w:sz w:val="28"/>
          <w:szCs w:val="28"/>
          <w:lang w:eastAsia="uk-UA"/>
        </w:rPr>
        <w:t xml:space="preserve">.1. Фінансування витрат, пов’язаних із проведенням безоплатного капітального ремонту та складанням </w:t>
      </w:r>
      <w:proofErr w:type="spellStart"/>
      <w:r w:rsidRPr="002C363F">
        <w:rPr>
          <w:rFonts w:ascii="Times New Roman" w:eastAsia="Times New Roman" w:hAnsi="Times New Roman" w:cs="Times New Roman"/>
          <w:bCs/>
          <w:sz w:val="28"/>
          <w:szCs w:val="28"/>
          <w:lang w:eastAsia="uk-UA"/>
        </w:rPr>
        <w:t>проєктно-кошторисної</w:t>
      </w:r>
      <w:proofErr w:type="spellEnd"/>
      <w:r w:rsidRPr="002C363F">
        <w:rPr>
          <w:rFonts w:ascii="Times New Roman" w:eastAsia="Times New Roman" w:hAnsi="Times New Roman" w:cs="Times New Roman"/>
          <w:bCs/>
          <w:sz w:val="28"/>
          <w:szCs w:val="28"/>
          <w:lang w:eastAsia="uk-UA"/>
        </w:rPr>
        <w:t xml:space="preserve"> документації, здійснюється за рахунок коштів місцевого бюджету в межах затверджених бюджетних призначень на відповідний рік.</w:t>
      </w:r>
    </w:p>
    <w:p w:rsidR="00FB5D91" w:rsidRPr="007A0B34" w:rsidRDefault="00FB5D91" w:rsidP="00D6455E">
      <w:pPr>
        <w:spacing w:after="0" w:line="240" w:lineRule="auto"/>
        <w:ind w:firstLine="567"/>
        <w:jc w:val="both"/>
        <w:rPr>
          <w:rFonts w:ascii="Times New Roman" w:eastAsia="Times New Roman" w:hAnsi="Times New Roman" w:cs="Times New Roman"/>
          <w:bCs/>
          <w:sz w:val="28"/>
          <w:szCs w:val="28"/>
          <w:lang w:eastAsia="uk-UA"/>
        </w:rPr>
      </w:pPr>
    </w:p>
    <w:p w:rsidR="00FB5D91" w:rsidRDefault="00FB5D91" w:rsidP="00FB5D91">
      <w:pPr>
        <w:spacing w:after="0" w:line="240" w:lineRule="auto"/>
        <w:jc w:val="both"/>
        <w:rPr>
          <w:rFonts w:ascii="Times New Roman" w:eastAsia="Times New Roman" w:hAnsi="Times New Roman" w:cs="Times New Roman"/>
          <w:bCs/>
          <w:sz w:val="28"/>
          <w:szCs w:val="28"/>
          <w:lang w:eastAsia="uk-UA"/>
        </w:rPr>
      </w:pPr>
      <w:r w:rsidRPr="007A0B34">
        <w:rPr>
          <w:rFonts w:ascii="Times New Roman" w:eastAsia="Times New Roman" w:hAnsi="Times New Roman" w:cs="Times New Roman"/>
          <w:bCs/>
          <w:sz w:val="28"/>
          <w:szCs w:val="28"/>
          <w:lang w:eastAsia="uk-UA"/>
        </w:rPr>
        <w:t xml:space="preserve">Секретар міської ради  </w:t>
      </w:r>
      <w:r w:rsidR="000179AD">
        <w:rPr>
          <w:rFonts w:ascii="Times New Roman" w:eastAsia="Times New Roman" w:hAnsi="Times New Roman" w:cs="Times New Roman"/>
          <w:bCs/>
          <w:sz w:val="28"/>
          <w:szCs w:val="28"/>
          <w:lang w:eastAsia="uk-UA"/>
        </w:rPr>
        <w:t xml:space="preserve">                               </w:t>
      </w:r>
      <w:r w:rsidRPr="007A0B34">
        <w:rPr>
          <w:rFonts w:ascii="Times New Roman" w:eastAsia="Times New Roman" w:hAnsi="Times New Roman" w:cs="Times New Roman"/>
          <w:bCs/>
          <w:sz w:val="28"/>
          <w:szCs w:val="28"/>
          <w:lang w:eastAsia="uk-UA"/>
        </w:rPr>
        <w:t xml:space="preserve">                Андрій РАЗУМОВСЬКИЙ</w:t>
      </w:r>
    </w:p>
    <w:p w:rsidR="000179AD" w:rsidRDefault="000179AD" w:rsidP="00FB5D91">
      <w:pPr>
        <w:spacing w:after="0" w:line="240" w:lineRule="auto"/>
        <w:jc w:val="both"/>
        <w:rPr>
          <w:rFonts w:ascii="Times New Roman" w:eastAsia="Times New Roman" w:hAnsi="Times New Roman" w:cs="Times New Roman"/>
          <w:bCs/>
          <w:sz w:val="28"/>
          <w:szCs w:val="28"/>
          <w:lang w:eastAsia="uk-UA"/>
        </w:rPr>
      </w:pPr>
    </w:p>
    <w:p w:rsidR="000179AD" w:rsidRPr="000179AD" w:rsidRDefault="000179AD" w:rsidP="00FB5D91">
      <w:pPr>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lang w:eastAsia="uk-UA"/>
        </w:rPr>
        <w:t>Майборода 284 177</w:t>
      </w:r>
    </w:p>
    <w:sectPr w:rsidR="000179AD" w:rsidRPr="000179AD" w:rsidSect="007A0B34">
      <w:headerReference w:type="default" r:id="rId9"/>
      <w:pgSz w:w="11906" w:h="16838"/>
      <w:pgMar w:top="567" w:right="567" w:bottom="1985"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863" w:rsidRDefault="00D84863" w:rsidP="007A0B34">
      <w:pPr>
        <w:spacing w:after="0" w:line="240" w:lineRule="auto"/>
      </w:pPr>
      <w:r>
        <w:separator/>
      </w:r>
    </w:p>
  </w:endnote>
  <w:endnote w:type="continuationSeparator" w:id="0">
    <w:p w:rsidR="00D84863" w:rsidRDefault="00D84863" w:rsidP="007A0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863" w:rsidRDefault="00D84863" w:rsidP="007A0B34">
      <w:pPr>
        <w:spacing w:after="0" w:line="240" w:lineRule="auto"/>
      </w:pPr>
      <w:r>
        <w:separator/>
      </w:r>
    </w:p>
  </w:footnote>
  <w:footnote w:type="continuationSeparator" w:id="0">
    <w:p w:rsidR="00D84863" w:rsidRDefault="00D84863" w:rsidP="007A0B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592090"/>
      <w:docPartObj>
        <w:docPartGallery w:val="Page Numbers (Top of Page)"/>
        <w:docPartUnique/>
      </w:docPartObj>
    </w:sdtPr>
    <w:sdtEndPr>
      <w:rPr>
        <w:rFonts w:ascii="Times New Roman" w:hAnsi="Times New Roman" w:cs="Times New Roman"/>
        <w:sz w:val="24"/>
        <w:szCs w:val="24"/>
      </w:rPr>
    </w:sdtEndPr>
    <w:sdtContent>
      <w:p w:rsidR="007A0B34" w:rsidRPr="007A0B34" w:rsidRDefault="007A0B34" w:rsidP="007A0B34">
        <w:pPr>
          <w:pStyle w:val="a5"/>
          <w:ind w:left="-567"/>
          <w:jc w:val="center"/>
          <w:rPr>
            <w:rFonts w:ascii="Times New Roman" w:hAnsi="Times New Roman" w:cs="Times New Roman"/>
            <w:sz w:val="24"/>
            <w:szCs w:val="24"/>
          </w:rPr>
        </w:pPr>
        <w:r w:rsidRPr="007A0B34">
          <w:rPr>
            <w:rFonts w:ascii="Times New Roman" w:hAnsi="Times New Roman" w:cs="Times New Roman"/>
            <w:sz w:val="24"/>
            <w:szCs w:val="24"/>
          </w:rPr>
          <w:fldChar w:fldCharType="begin"/>
        </w:r>
        <w:r w:rsidRPr="007A0B34">
          <w:rPr>
            <w:rFonts w:ascii="Times New Roman" w:hAnsi="Times New Roman" w:cs="Times New Roman"/>
            <w:sz w:val="24"/>
            <w:szCs w:val="24"/>
          </w:rPr>
          <w:instrText>PAGE   \* MERGEFORMAT</w:instrText>
        </w:r>
        <w:r w:rsidRPr="007A0B34">
          <w:rPr>
            <w:rFonts w:ascii="Times New Roman" w:hAnsi="Times New Roman" w:cs="Times New Roman"/>
            <w:sz w:val="24"/>
            <w:szCs w:val="24"/>
          </w:rPr>
          <w:fldChar w:fldCharType="separate"/>
        </w:r>
        <w:r w:rsidR="000409C5">
          <w:rPr>
            <w:rFonts w:ascii="Times New Roman" w:hAnsi="Times New Roman" w:cs="Times New Roman"/>
            <w:noProof/>
            <w:sz w:val="24"/>
            <w:szCs w:val="24"/>
          </w:rPr>
          <w:t>5</w:t>
        </w:r>
        <w:r w:rsidRPr="007A0B34">
          <w:rPr>
            <w:rFonts w:ascii="Times New Roman" w:hAnsi="Times New Roman" w:cs="Times New Roman"/>
            <w:sz w:val="24"/>
            <w:szCs w:val="24"/>
          </w:rPr>
          <w:fldChar w:fldCharType="end"/>
        </w:r>
      </w:p>
    </w:sdtContent>
  </w:sdt>
  <w:p w:rsidR="007A0B34" w:rsidRDefault="007A0B3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43338"/>
    <w:multiLevelType w:val="multilevel"/>
    <w:tmpl w:val="56E85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8D6E4B"/>
    <w:multiLevelType w:val="multilevel"/>
    <w:tmpl w:val="E51E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4574E"/>
    <w:multiLevelType w:val="multilevel"/>
    <w:tmpl w:val="2A961C2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FF47B4"/>
    <w:multiLevelType w:val="multilevel"/>
    <w:tmpl w:val="2DC8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CD2C68"/>
    <w:multiLevelType w:val="multilevel"/>
    <w:tmpl w:val="8F30CB1E"/>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30129B"/>
    <w:multiLevelType w:val="multilevel"/>
    <w:tmpl w:val="F5AEAFD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690C70"/>
    <w:multiLevelType w:val="multilevel"/>
    <w:tmpl w:val="A81A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DD288A"/>
    <w:multiLevelType w:val="multilevel"/>
    <w:tmpl w:val="D6BC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3D5E08"/>
    <w:multiLevelType w:val="multilevel"/>
    <w:tmpl w:val="5CAA50B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F8B6917"/>
    <w:multiLevelType w:val="multilevel"/>
    <w:tmpl w:val="DCF2E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14A0627"/>
    <w:multiLevelType w:val="multilevel"/>
    <w:tmpl w:val="86C6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9E766A"/>
    <w:multiLevelType w:val="multilevel"/>
    <w:tmpl w:val="2178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521F34"/>
    <w:multiLevelType w:val="multilevel"/>
    <w:tmpl w:val="900C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9C54AC"/>
    <w:multiLevelType w:val="multilevel"/>
    <w:tmpl w:val="20AA9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01C57"/>
    <w:multiLevelType w:val="multilevel"/>
    <w:tmpl w:val="EB6C0FF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B4D527D"/>
    <w:multiLevelType w:val="multilevel"/>
    <w:tmpl w:val="86FE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72471C"/>
    <w:multiLevelType w:val="multilevel"/>
    <w:tmpl w:val="87D68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3D321E"/>
    <w:multiLevelType w:val="multilevel"/>
    <w:tmpl w:val="E39A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1844F3"/>
    <w:multiLevelType w:val="multilevel"/>
    <w:tmpl w:val="C8FE6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F47680"/>
    <w:multiLevelType w:val="multilevel"/>
    <w:tmpl w:val="D946D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7671817"/>
    <w:multiLevelType w:val="multilevel"/>
    <w:tmpl w:val="9A6E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E26627"/>
    <w:multiLevelType w:val="multilevel"/>
    <w:tmpl w:val="679A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A2D09D3"/>
    <w:multiLevelType w:val="multilevel"/>
    <w:tmpl w:val="20444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B6138ED"/>
    <w:multiLevelType w:val="multilevel"/>
    <w:tmpl w:val="196A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E42208"/>
    <w:multiLevelType w:val="multilevel"/>
    <w:tmpl w:val="ADD8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A05133"/>
    <w:multiLevelType w:val="multilevel"/>
    <w:tmpl w:val="A578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2AF6F07"/>
    <w:multiLevelType w:val="multilevel"/>
    <w:tmpl w:val="61208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6125D2C"/>
    <w:multiLevelType w:val="multilevel"/>
    <w:tmpl w:val="3396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5A0691"/>
    <w:multiLevelType w:val="multilevel"/>
    <w:tmpl w:val="0E1C8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94A6E71"/>
    <w:multiLevelType w:val="multilevel"/>
    <w:tmpl w:val="6C3A8FA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180A1C"/>
    <w:multiLevelType w:val="multilevel"/>
    <w:tmpl w:val="06AC3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19175CC"/>
    <w:multiLevelType w:val="multilevel"/>
    <w:tmpl w:val="AE06C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2A95759"/>
    <w:multiLevelType w:val="multilevel"/>
    <w:tmpl w:val="8DCA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35F25CF"/>
    <w:multiLevelType w:val="multilevel"/>
    <w:tmpl w:val="5F1AF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4B60D44"/>
    <w:multiLevelType w:val="multilevel"/>
    <w:tmpl w:val="2926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7134BC1"/>
    <w:multiLevelType w:val="multilevel"/>
    <w:tmpl w:val="FF9EF21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B411122"/>
    <w:multiLevelType w:val="multilevel"/>
    <w:tmpl w:val="15723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FE358C"/>
    <w:multiLevelType w:val="multilevel"/>
    <w:tmpl w:val="E1A62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8EE419E"/>
    <w:multiLevelType w:val="multilevel"/>
    <w:tmpl w:val="0A5A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95947E3"/>
    <w:multiLevelType w:val="multilevel"/>
    <w:tmpl w:val="4034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EA3412E"/>
    <w:multiLevelType w:val="multilevel"/>
    <w:tmpl w:val="6E9E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781E53"/>
    <w:multiLevelType w:val="multilevel"/>
    <w:tmpl w:val="196C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FD6725"/>
    <w:multiLevelType w:val="multilevel"/>
    <w:tmpl w:val="AC44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A316DD7"/>
    <w:multiLevelType w:val="multilevel"/>
    <w:tmpl w:val="542A2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B163B55"/>
    <w:multiLevelType w:val="multilevel"/>
    <w:tmpl w:val="E8EE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C994F9D"/>
    <w:multiLevelType w:val="multilevel"/>
    <w:tmpl w:val="0B24A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85781F"/>
    <w:multiLevelType w:val="multilevel"/>
    <w:tmpl w:val="17D6E494"/>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F9375D4"/>
    <w:multiLevelType w:val="multilevel"/>
    <w:tmpl w:val="4C6A0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41"/>
  </w:num>
  <w:num w:numId="3">
    <w:abstractNumId w:val="27"/>
  </w:num>
  <w:num w:numId="4">
    <w:abstractNumId w:val="12"/>
  </w:num>
  <w:num w:numId="5">
    <w:abstractNumId w:val="17"/>
  </w:num>
  <w:num w:numId="6">
    <w:abstractNumId w:val="37"/>
  </w:num>
  <w:num w:numId="7">
    <w:abstractNumId w:val="0"/>
  </w:num>
  <w:num w:numId="8">
    <w:abstractNumId w:val="9"/>
  </w:num>
  <w:num w:numId="9">
    <w:abstractNumId w:val="16"/>
  </w:num>
  <w:num w:numId="10">
    <w:abstractNumId w:val="10"/>
  </w:num>
  <w:num w:numId="11">
    <w:abstractNumId w:val="25"/>
  </w:num>
  <w:num w:numId="12">
    <w:abstractNumId w:val="32"/>
  </w:num>
  <w:num w:numId="13">
    <w:abstractNumId w:val="43"/>
  </w:num>
  <w:num w:numId="14">
    <w:abstractNumId w:val="28"/>
  </w:num>
  <w:num w:numId="15">
    <w:abstractNumId w:val="21"/>
  </w:num>
  <w:num w:numId="16">
    <w:abstractNumId w:val="47"/>
  </w:num>
  <w:num w:numId="17">
    <w:abstractNumId w:val="22"/>
  </w:num>
  <w:num w:numId="18">
    <w:abstractNumId w:val="11"/>
  </w:num>
  <w:num w:numId="19">
    <w:abstractNumId w:val="24"/>
  </w:num>
  <w:num w:numId="20">
    <w:abstractNumId w:val="15"/>
  </w:num>
  <w:num w:numId="21">
    <w:abstractNumId w:val="7"/>
  </w:num>
  <w:num w:numId="22">
    <w:abstractNumId w:val="3"/>
  </w:num>
  <w:num w:numId="23">
    <w:abstractNumId w:val="31"/>
  </w:num>
  <w:num w:numId="24">
    <w:abstractNumId w:val="39"/>
  </w:num>
  <w:num w:numId="25">
    <w:abstractNumId w:val="33"/>
  </w:num>
  <w:num w:numId="26">
    <w:abstractNumId w:val="35"/>
  </w:num>
  <w:num w:numId="27">
    <w:abstractNumId w:val="2"/>
  </w:num>
  <w:num w:numId="28">
    <w:abstractNumId w:val="14"/>
  </w:num>
  <w:num w:numId="29">
    <w:abstractNumId w:val="29"/>
  </w:num>
  <w:num w:numId="30">
    <w:abstractNumId w:val="8"/>
  </w:num>
  <w:num w:numId="31">
    <w:abstractNumId w:val="5"/>
  </w:num>
  <w:num w:numId="32">
    <w:abstractNumId w:val="4"/>
  </w:num>
  <w:num w:numId="33">
    <w:abstractNumId w:val="46"/>
  </w:num>
  <w:num w:numId="34">
    <w:abstractNumId w:val="26"/>
  </w:num>
  <w:num w:numId="35">
    <w:abstractNumId w:val="45"/>
  </w:num>
  <w:num w:numId="36">
    <w:abstractNumId w:val="19"/>
  </w:num>
  <w:num w:numId="37">
    <w:abstractNumId w:val="6"/>
  </w:num>
  <w:num w:numId="38">
    <w:abstractNumId w:val="23"/>
  </w:num>
  <w:num w:numId="39">
    <w:abstractNumId w:val="18"/>
  </w:num>
  <w:num w:numId="40">
    <w:abstractNumId w:val="40"/>
  </w:num>
  <w:num w:numId="41">
    <w:abstractNumId w:val="13"/>
  </w:num>
  <w:num w:numId="42">
    <w:abstractNumId w:val="36"/>
  </w:num>
  <w:num w:numId="43">
    <w:abstractNumId w:val="38"/>
  </w:num>
  <w:num w:numId="44">
    <w:abstractNumId w:val="20"/>
  </w:num>
  <w:num w:numId="45">
    <w:abstractNumId w:val="1"/>
  </w:num>
  <w:num w:numId="46">
    <w:abstractNumId w:val="44"/>
  </w:num>
  <w:num w:numId="47">
    <w:abstractNumId w:val="34"/>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E08"/>
    <w:rsid w:val="000179AD"/>
    <w:rsid w:val="000409C5"/>
    <w:rsid w:val="0006411B"/>
    <w:rsid w:val="00130CE7"/>
    <w:rsid w:val="001721C8"/>
    <w:rsid w:val="00240B4E"/>
    <w:rsid w:val="002C363F"/>
    <w:rsid w:val="003D529F"/>
    <w:rsid w:val="0042217E"/>
    <w:rsid w:val="00445F2C"/>
    <w:rsid w:val="004A006C"/>
    <w:rsid w:val="00515D8C"/>
    <w:rsid w:val="00590ACB"/>
    <w:rsid w:val="00607BA1"/>
    <w:rsid w:val="00617E08"/>
    <w:rsid w:val="00630C2B"/>
    <w:rsid w:val="006517C9"/>
    <w:rsid w:val="006B5794"/>
    <w:rsid w:val="0072293A"/>
    <w:rsid w:val="00754BD2"/>
    <w:rsid w:val="007A0B34"/>
    <w:rsid w:val="008C5D73"/>
    <w:rsid w:val="008C75FF"/>
    <w:rsid w:val="00925344"/>
    <w:rsid w:val="009525B0"/>
    <w:rsid w:val="00963A98"/>
    <w:rsid w:val="00AA71E0"/>
    <w:rsid w:val="00B224FC"/>
    <w:rsid w:val="00C503A8"/>
    <w:rsid w:val="00D1781C"/>
    <w:rsid w:val="00D6455E"/>
    <w:rsid w:val="00D648DD"/>
    <w:rsid w:val="00D84863"/>
    <w:rsid w:val="00E40BC8"/>
    <w:rsid w:val="00E447DD"/>
    <w:rsid w:val="00E55AE7"/>
    <w:rsid w:val="00E863BE"/>
    <w:rsid w:val="00F32C68"/>
    <w:rsid w:val="00FB5D91"/>
    <w:rsid w:val="00FE12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17E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617E08"/>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617E08"/>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7E08"/>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617E08"/>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617E08"/>
    <w:rPr>
      <w:rFonts w:ascii="Times New Roman" w:eastAsia="Times New Roman" w:hAnsi="Times New Roman" w:cs="Times New Roman"/>
      <w:b/>
      <w:bCs/>
      <w:sz w:val="27"/>
      <w:szCs w:val="27"/>
      <w:lang w:eastAsia="uk-UA"/>
    </w:rPr>
  </w:style>
  <w:style w:type="paragraph" w:styleId="a3">
    <w:name w:val="Normal (Web)"/>
    <w:basedOn w:val="a"/>
    <w:uiPriority w:val="99"/>
    <w:semiHidden/>
    <w:unhideWhenUsed/>
    <w:rsid w:val="00617E0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617E08"/>
    <w:rPr>
      <w:b/>
      <w:bCs/>
    </w:rPr>
  </w:style>
  <w:style w:type="character" w:customStyle="1" w:styleId="group-hoverentity-accent">
    <w:name w:val="group-hover:entity-accent"/>
    <w:basedOn w:val="a0"/>
    <w:rsid w:val="00617E08"/>
  </w:style>
  <w:style w:type="paragraph" w:customStyle="1" w:styleId="pdq2pgselectionanchorcontainer">
    <w:name w:val="pdq2pg_selectionanchorcontainer"/>
    <w:basedOn w:val="a"/>
    <w:rsid w:val="00617E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header"/>
    <w:basedOn w:val="a"/>
    <w:link w:val="a6"/>
    <w:uiPriority w:val="99"/>
    <w:unhideWhenUsed/>
    <w:rsid w:val="007A0B34"/>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7A0B34"/>
  </w:style>
  <w:style w:type="paragraph" w:styleId="a7">
    <w:name w:val="footer"/>
    <w:basedOn w:val="a"/>
    <w:link w:val="a8"/>
    <w:uiPriority w:val="99"/>
    <w:unhideWhenUsed/>
    <w:rsid w:val="007A0B34"/>
    <w:pPr>
      <w:tabs>
        <w:tab w:val="center" w:pos="4819"/>
        <w:tab w:val="right" w:pos="9639"/>
      </w:tabs>
      <w:spacing w:after="0" w:line="240" w:lineRule="auto"/>
    </w:pPr>
  </w:style>
  <w:style w:type="character" w:customStyle="1" w:styleId="a8">
    <w:name w:val="Нижній колонтитул Знак"/>
    <w:basedOn w:val="a0"/>
    <w:link w:val="a7"/>
    <w:uiPriority w:val="99"/>
    <w:rsid w:val="007A0B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17E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617E08"/>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617E08"/>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7E08"/>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617E08"/>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617E08"/>
    <w:rPr>
      <w:rFonts w:ascii="Times New Roman" w:eastAsia="Times New Roman" w:hAnsi="Times New Roman" w:cs="Times New Roman"/>
      <w:b/>
      <w:bCs/>
      <w:sz w:val="27"/>
      <w:szCs w:val="27"/>
      <w:lang w:eastAsia="uk-UA"/>
    </w:rPr>
  </w:style>
  <w:style w:type="paragraph" w:styleId="a3">
    <w:name w:val="Normal (Web)"/>
    <w:basedOn w:val="a"/>
    <w:uiPriority w:val="99"/>
    <w:semiHidden/>
    <w:unhideWhenUsed/>
    <w:rsid w:val="00617E0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617E08"/>
    <w:rPr>
      <w:b/>
      <w:bCs/>
    </w:rPr>
  </w:style>
  <w:style w:type="character" w:customStyle="1" w:styleId="group-hoverentity-accent">
    <w:name w:val="group-hover:entity-accent"/>
    <w:basedOn w:val="a0"/>
    <w:rsid w:val="00617E08"/>
  </w:style>
  <w:style w:type="paragraph" w:customStyle="1" w:styleId="pdq2pgselectionanchorcontainer">
    <w:name w:val="pdq2pg_selectionanchorcontainer"/>
    <w:basedOn w:val="a"/>
    <w:rsid w:val="00617E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header"/>
    <w:basedOn w:val="a"/>
    <w:link w:val="a6"/>
    <w:uiPriority w:val="99"/>
    <w:unhideWhenUsed/>
    <w:rsid w:val="007A0B34"/>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7A0B34"/>
  </w:style>
  <w:style w:type="paragraph" w:styleId="a7">
    <w:name w:val="footer"/>
    <w:basedOn w:val="a"/>
    <w:link w:val="a8"/>
    <w:uiPriority w:val="99"/>
    <w:unhideWhenUsed/>
    <w:rsid w:val="007A0B34"/>
    <w:pPr>
      <w:tabs>
        <w:tab w:val="center" w:pos="4819"/>
        <w:tab w:val="right" w:pos="9639"/>
      </w:tabs>
      <w:spacing w:after="0" w:line="240" w:lineRule="auto"/>
    </w:pPr>
  </w:style>
  <w:style w:type="character" w:customStyle="1" w:styleId="a8">
    <w:name w:val="Нижній колонтитул Знак"/>
    <w:basedOn w:val="a0"/>
    <w:link w:val="a7"/>
    <w:uiPriority w:val="99"/>
    <w:rsid w:val="007A0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30236">
      <w:bodyDiv w:val="1"/>
      <w:marLeft w:val="0"/>
      <w:marRight w:val="0"/>
      <w:marTop w:val="0"/>
      <w:marBottom w:val="0"/>
      <w:divBdr>
        <w:top w:val="none" w:sz="0" w:space="0" w:color="auto"/>
        <w:left w:val="none" w:sz="0" w:space="0" w:color="auto"/>
        <w:bottom w:val="none" w:sz="0" w:space="0" w:color="auto"/>
        <w:right w:val="none" w:sz="0" w:space="0" w:color="auto"/>
      </w:divBdr>
    </w:div>
    <w:div w:id="258679936">
      <w:bodyDiv w:val="1"/>
      <w:marLeft w:val="0"/>
      <w:marRight w:val="0"/>
      <w:marTop w:val="0"/>
      <w:marBottom w:val="0"/>
      <w:divBdr>
        <w:top w:val="none" w:sz="0" w:space="0" w:color="auto"/>
        <w:left w:val="none" w:sz="0" w:space="0" w:color="auto"/>
        <w:bottom w:val="none" w:sz="0" w:space="0" w:color="auto"/>
        <w:right w:val="none" w:sz="0" w:space="0" w:color="auto"/>
      </w:divBdr>
    </w:div>
    <w:div w:id="604536654">
      <w:bodyDiv w:val="1"/>
      <w:marLeft w:val="0"/>
      <w:marRight w:val="0"/>
      <w:marTop w:val="0"/>
      <w:marBottom w:val="0"/>
      <w:divBdr>
        <w:top w:val="none" w:sz="0" w:space="0" w:color="auto"/>
        <w:left w:val="none" w:sz="0" w:space="0" w:color="auto"/>
        <w:bottom w:val="none" w:sz="0" w:space="0" w:color="auto"/>
        <w:right w:val="none" w:sz="0" w:space="0" w:color="auto"/>
      </w:divBdr>
    </w:div>
    <w:div w:id="938294347">
      <w:bodyDiv w:val="1"/>
      <w:marLeft w:val="0"/>
      <w:marRight w:val="0"/>
      <w:marTop w:val="0"/>
      <w:marBottom w:val="0"/>
      <w:divBdr>
        <w:top w:val="none" w:sz="0" w:space="0" w:color="auto"/>
        <w:left w:val="none" w:sz="0" w:space="0" w:color="auto"/>
        <w:bottom w:val="none" w:sz="0" w:space="0" w:color="auto"/>
        <w:right w:val="none" w:sz="0" w:space="0" w:color="auto"/>
      </w:divBdr>
      <w:divsChild>
        <w:div w:id="1833060852">
          <w:blockQuote w:val="1"/>
          <w:marLeft w:val="720"/>
          <w:marRight w:val="720"/>
          <w:marTop w:val="100"/>
          <w:marBottom w:val="100"/>
          <w:divBdr>
            <w:top w:val="none" w:sz="0" w:space="0" w:color="auto"/>
            <w:left w:val="none" w:sz="0" w:space="0" w:color="auto"/>
            <w:bottom w:val="none" w:sz="0" w:space="0" w:color="auto"/>
            <w:right w:val="none" w:sz="0" w:space="0" w:color="auto"/>
          </w:divBdr>
        </w:div>
        <w:div w:id="726536723">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895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037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734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1467568">
          <w:blockQuote w:val="1"/>
          <w:marLeft w:val="720"/>
          <w:marRight w:val="720"/>
          <w:marTop w:val="100"/>
          <w:marBottom w:val="100"/>
          <w:divBdr>
            <w:top w:val="none" w:sz="0" w:space="0" w:color="auto"/>
            <w:left w:val="none" w:sz="0" w:space="0" w:color="auto"/>
            <w:bottom w:val="none" w:sz="0" w:space="0" w:color="auto"/>
            <w:right w:val="none" w:sz="0" w:space="0" w:color="auto"/>
          </w:divBdr>
        </w:div>
        <w:div w:id="660892513">
          <w:blockQuote w:val="1"/>
          <w:marLeft w:val="720"/>
          <w:marRight w:val="720"/>
          <w:marTop w:val="100"/>
          <w:marBottom w:val="100"/>
          <w:divBdr>
            <w:top w:val="none" w:sz="0" w:space="0" w:color="auto"/>
            <w:left w:val="none" w:sz="0" w:space="0" w:color="auto"/>
            <w:bottom w:val="none" w:sz="0" w:space="0" w:color="auto"/>
            <w:right w:val="none" w:sz="0" w:space="0" w:color="auto"/>
          </w:divBdr>
        </w:div>
        <w:div w:id="3965585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3658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6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584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0398389">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8155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854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6243457">
      <w:bodyDiv w:val="1"/>
      <w:marLeft w:val="0"/>
      <w:marRight w:val="0"/>
      <w:marTop w:val="0"/>
      <w:marBottom w:val="0"/>
      <w:divBdr>
        <w:top w:val="none" w:sz="0" w:space="0" w:color="auto"/>
        <w:left w:val="none" w:sz="0" w:space="0" w:color="auto"/>
        <w:bottom w:val="none" w:sz="0" w:space="0" w:color="auto"/>
        <w:right w:val="none" w:sz="0" w:space="0" w:color="auto"/>
      </w:divBdr>
    </w:div>
    <w:div w:id="1265990978">
      <w:bodyDiv w:val="1"/>
      <w:marLeft w:val="0"/>
      <w:marRight w:val="0"/>
      <w:marTop w:val="0"/>
      <w:marBottom w:val="0"/>
      <w:divBdr>
        <w:top w:val="none" w:sz="0" w:space="0" w:color="auto"/>
        <w:left w:val="none" w:sz="0" w:space="0" w:color="auto"/>
        <w:bottom w:val="none" w:sz="0" w:space="0" w:color="auto"/>
        <w:right w:val="none" w:sz="0" w:space="0" w:color="auto"/>
      </w:divBdr>
      <w:divsChild>
        <w:div w:id="287860768">
          <w:marLeft w:val="0"/>
          <w:marRight w:val="0"/>
          <w:marTop w:val="0"/>
          <w:marBottom w:val="0"/>
          <w:divBdr>
            <w:top w:val="none" w:sz="0" w:space="0" w:color="auto"/>
            <w:left w:val="none" w:sz="0" w:space="0" w:color="auto"/>
            <w:bottom w:val="none" w:sz="0" w:space="0" w:color="auto"/>
            <w:right w:val="none" w:sz="0" w:space="0" w:color="auto"/>
          </w:divBdr>
          <w:divsChild>
            <w:div w:id="300233485">
              <w:marLeft w:val="0"/>
              <w:marRight w:val="0"/>
              <w:marTop w:val="0"/>
              <w:marBottom w:val="0"/>
              <w:divBdr>
                <w:top w:val="none" w:sz="0" w:space="0" w:color="auto"/>
                <w:left w:val="none" w:sz="0" w:space="0" w:color="auto"/>
                <w:bottom w:val="none" w:sz="0" w:space="0" w:color="auto"/>
                <w:right w:val="none" w:sz="0" w:space="0" w:color="auto"/>
              </w:divBdr>
              <w:divsChild>
                <w:div w:id="627705900">
                  <w:marLeft w:val="0"/>
                  <w:marRight w:val="0"/>
                  <w:marTop w:val="0"/>
                  <w:marBottom w:val="0"/>
                  <w:divBdr>
                    <w:top w:val="none" w:sz="0" w:space="0" w:color="auto"/>
                    <w:left w:val="none" w:sz="0" w:space="0" w:color="auto"/>
                    <w:bottom w:val="none" w:sz="0" w:space="0" w:color="auto"/>
                    <w:right w:val="none" w:sz="0" w:space="0" w:color="auto"/>
                  </w:divBdr>
                  <w:divsChild>
                    <w:div w:id="1275819347">
                      <w:marLeft w:val="0"/>
                      <w:marRight w:val="0"/>
                      <w:marTop w:val="0"/>
                      <w:marBottom w:val="0"/>
                      <w:divBdr>
                        <w:top w:val="none" w:sz="0" w:space="0" w:color="auto"/>
                        <w:left w:val="none" w:sz="0" w:space="0" w:color="auto"/>
                        <w:bottom w:val="none" w:sz="0" w:space="0" w:color="auto"/>
                        <w:right w:val="none" w:sz="0" w:space="0" w:color="auto"/>
                      </w:divBdr>
                      <w:divsChild>
                        <w:div w:id="898438898">
                          <w:marLeft w:val="0"/>
                          <w:marRight w:val="0"/>
                          <w:marTop w:val="0"/>
                          <w:marBottom w:val="0"/>
                          <w:divBdr>
                            <w:top w:val="none" w:sz="0" w:space="0" w:color="auto"/>
                            <w:left w:val="none" w:sz="0" w:space="0" w:color="auto"/>
                            <w:bottom w:val="none" w:sz="0" w:space="0" w:color="auto"/>
                            <w:right w:val="none" w:sz="0" w:space="0" w:color="auto"/>
                          </w:divBdr>
                          <w:divsChild>
                            <w:div w:id="480930955">
                              <w:marLeft w:val="0"/>
                              <w:marRight w:val="0"/>
                              <w:marTop w:val="0"/>
                              <w:marBottom w:val="0"/>
                              <w:divBdr>
                                <w:top w:val="none" w:sz="0" w:space="0" w:color="auto"/>
                                <w:left w:val="none" w:sz="0" w:space="0" w:color="auto"/>
                                <w:bottom w:val="none" w:sz="0" w:space="0" w:color="auto"/>
                                <w:right w:val="none" w:sz="0" w:space="0" w:color="auto"/>
                              </w:divBdr>
                              <w:divsChild>
                                <w:div w:id="1363479967">
                                  <w:marLeft w:val="0"/>
                                  <w:marRight w:val="0"/>
                                  <w:marTop w:val="0"/>
                                  <w:marBottom w:val="0"/>
                                  <w:divBdr>
                                    <w:top w:val="none" w:sz="0" w:space="0" w:color="auto"/>
                                    <w:left w:val="none" w:sz="0" w:space="0" w:color="auto"/>
                                    <w:bottom w:val="none" w:sz="0" w:space="0" w:color="auto"/>
                                    <w:right w:val="none" w:sz="0" w:space="0" w:color="auto"/>
                                  </w:divBdr>
                                  <w:divsChild>
                                    <w:div w:id="89325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405230">
                                      <w:blockQuote w:val="1"/>
                                      <w:marLeft w:val="720"/>
                                      <w:marRight w:val="720"/>
                                      <w:marTop w:val="100"/>
                                      <w:marBottom w:val="100"/>
                                      <w:divBdr>
                                        <w:top w:val="none" w:sz="0" w:space="0" w:color="auto"/>
                                        <w:left w:val="none" w:sz="0" w:space="0" w:color="auto"/>
                                        <w:bottom w:val="none" w:sz="0" w:space="0" w:color="auto"/>
                                        <w:right w:val="none" w:sz="0" w:space="0" w:color="auto"/>
                                      </w:divBdr>
                                    </w:div>
                                    <w:div w:id="559560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196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818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5983319">
                                      <w:blockQuote w:val="1"/>
                                      <w:marLeft w:val="720"/>
                                      <w:marRight w:val="720"/>
                                      <w:marTop w:val="100"/>
                                      <w:marBottom w:val="100"/>
                                      <w:divBdr>
                                        <w:top w:val="none" w:sz="0" w:space="0" w:color="auto"/>
                                        <w:left w:val="none" w:sz="0" w:space="0" w:color="auto"/>
                                        <w:bottom w:val="none" w:sz="0" w:space="0" w:color="auto"/>
                                        <w:right w:val="none" w:sz="0" w:space="0" w:color="auto"/>
                                      </w:divBdr>
                                    </w:div>
                                    <w:div w:id="370761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63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607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4947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59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6659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7078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7050715">
      <w:bodyDiv w:val="1"/>
      <w:marLeft w:val="0"/>
      <w:marRight w:val="0"/>
      <w:marTop w:val="0"/>
      <w:marBottom w:val="0"/>
      <w:divBdr>
        <w:top w:val="none" w:sz="0" w:space="0" w:color="auto"/>
        <w:left w:val="none" w:sz="0" w:space="0" w:color="auto"/>
        <w:bottom w:val="none" w:sz="0" w:space="0" w:color="auto"/>
        <w:right w:val="none" w:sz="0" w:space="0" w:color="auto"/>
      </w:divBdr>
    </w:div>
    <w:div w:id="1516656347">
      <w:bodyDiv w:val="1"/>
      <w:marLeft w:val="0"/>
      <w:marRight w:val="0"/>
      <w:marTop w:val="0"/>
      <w:marBottom w:val="0"/>
      <w:divBdr>
        <w:top w:val="none" w:sz="0" w:space="0" w:color="auto"/>
        <w:left w:val="none" w:sz="0" w:space="0" w:color="auto"/>
        <w:bottom w:val="none" w:sz="0" w:space="0" w:color="auto"/>
        <w:right w:val="none" w:sz="0" w:space="0" w:color="auto"/>
      </w:divBdr>
    </w:div>
    <w:div w:id="1641153012">
      <w:bodyDiv w:val="1"/>
      <w:marLeft w:val="0"/>
      <w:marRight w:val="0"/>
      <w:marTop w:val="0"/>
      <w:marBottom w:val="0"/>
      <w:divBdr>
        <w:top w:val="none" w:sz="0" w:space="0" w:color="auto"/>
        <w:left w:val="none" w:sz="0" w:space="0" w:color="auto"/>
        <w:bottom w:val="none" w:sz="0" w:space="0" w:color="auto"/>
        <w:right w:val="none" w:sz="0" w:space="0" w:color="auto"/>
      </w:divBdr>
    </w:div>
    <w:div w:id="1768430163">
      <w:bodyDiv w:val="1"/>
      <w:marLeft w:val="0"/>
      <w:marRight w:val="0"/>
      <w:marTop w:val="0"/>
      <w:marBottom w:val="0"/>
      <w:divBdr>
        <w:top w:val="none" w:sz="0" w:space="0" w:color="auto"/>
        <w:left w:val="none" w:sz="0" w:space="0" w:color="auto"/>
        <w:bottom w:val="none" w:sz="0" w:space="0" w:color="auto"/>
        <w:right w:val="none" w:sz="0" w:space="0" w:color="auto"/>
      </w:divBdr>
    </w:div>
    <w:div w:id="1891728324">
      <w:bodyDiv w:val="1"/>
      <w:marLeft w:val="0"/>
      <w:marRight w:val="0"/>
      <w:marTop w:val="0"/>
      <w:marBottom w:val="0"/>
      <w:divBdr>
        <w:top w:val="none" w:sz="0" w:space="0" w:color="auto"/>
        <w:left w:val="none" w:sz="0" w:space="0" w:color="auto"/>
        <w:bottom w:val="none" w:sz="0" w:space="0" w:color="auto"/>
        <w:right w:val="none" w:sz="0" w:space="0" w:color="auto"/>
      </w:divBdr>
      <w:divsChild>
        <w:div w:id="935600920">
          <w:marLeft w:val="0"/>
          <w:marRight w:val="0"/>
          <w:marTop w:val="0"/>
          <w:marBottom w:val="0"/>
          <w:divBdr>
            <w:top w:val="none" w:sz="0" w:space="0" w:color="auto"/>
            <w:left w:val="none" w:sz="0" w:space="0" w:color="auto"/>
            <w:bottom w:val="none" w:sz="0" w:space="0" w:color="auto"/>
            <w:right w:val="none" w:sz="0" w:space="0" w:color="auto"/>
          </w:divBdr>
          <w:divsChild>
            <w:div w:id="92827764">
              <w:marLeft w:val="0"/>
              <w:marRight w:val="0"/>
              <w:marTop w:val="0"/>
              <w:marBottom w:val="0"/>
              <w:divBdr>
                <w:top w:val="none" w:sz="0" w:space="0" w:color="auto"/>
                <w:left w:val="none" w:sz="0" w:space="0" w:color="auto"/>
                <w:bottom w:val="none" w:sz="0" w:space="0" w:color="auto"/>
                <w:right w:val="none" w:sz="0" w:space="0" w:color="auto"/>
              </w:divBdr>
              <w:divsChild>
                <w:div w:id="976571007">
                  <w:marLeft w:val="0"/>
                  <w:marRight w:val="0"/>
                  <w:marTop w:val="0"/>
                  <w:marBottom w:val="0"/>
                  <w:divBdr>
                    <w:top w:val="none" w:sz="0" w:space="0" w:color="auto"/>
                    <w:left w:val="none" w:sz="0" w:space="0" w:color="auto"/>
                    <w:bottom w:val="none" w:sz="0" w:space="0" w:color="auto"/>
                    <w:right w:val="none" w:sz="0" w:space="0" w:color="auto"/>
                  </w:divBdr>
                  <w:divsChild>
                    <w:div w:id="458496909">
                      <w:marLeft w:val="0"/>
                      <w:marRight w:val="0"/>
                      <w:marTop w:val="0"/>
                      <w:marBottom w:val="0"/>
                      <w:divBdr>
                        <w:top w:val="none" w:sz="0" w:space="0" w:color="auto"/>
                        <w:left w:val="none" w:sz="0" w:space="0" w:color="auto"/>
                        <w:bottom w:val="none" w:sz="0" w:space="0" w:color="auto"/>
                        <w:right w:val="none" w:sz="0" w:space="0" w:color="auto"/>
                      </w:divBdr>
                    </w:div>
                    <w:div w:id="13626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629273">
      <w:bodyDiv w:val="1"/>
      <w:marLeft w:val="0"/>
      <w:marRight w:val="0"/>
      <w:marTop w:val="0"/>
      <w:marBottom w:val="0"/>
      <w:divBdr>
        <w:top w:val="none" w:sz="0" w:space="0" w:color="auto"/>
        <w:left w:val="none" w:sz="0" w:space="0" w:color="auto"/>
        <w:bottom w:val="none" w:sz="0" w:space="0" w:color="auto"/>
        <w:right w:val="none" w:sz="0" w:space="0" w:color="auto"/>
      </w:divBdr>
      <w:divsChild>
        <w:div w:id="1116675209">
          <w:marLeft w:val="0"/>
          <w:marRight w:val="0"/>
          <w:marTop w:val="0"/>
          <w:marBottom w:val="0"/>
          <w:divBdr>
            <w:top w:val="none" w:sz="0" w:space="0" w:color="auto"/>
            <w:left w:val="none" w:sz="0" w:space="0" w:color="auto"/>
            <w:bottom w:val="none" w:sz="0" w:space="0" w:color="auto"/>
            <w:right w:val="none" w:sz="0" w:space="0" w:color="auto"/>
          </w:divBdr>
          <w:divsChild>
            <w:div w:id="1153058269">
              <w:marLeft w:val="0"/>
              <w:marRight w:val="0"/>
              <w:marTop w:val="0"/>
              <w:marBottom w:val="0"/>
              <w:divBdr>
                <w:top w:val="none" w:sz="0" w:space="0" w:color="auto"/>
                <w:left w:val="none" w:sz="0" w:space="0" w:color="auto"/>
                <w:bottom w:val="none" w:sz="0" w:space="0" w:color="auto"/>
                <w:right w:val="none" w:sz="0" w:space="0" w:color="auto"/>
              </w:divBdr>
            </w:div>
          </w:divsChild>
        </w:div>
        <w:div w:id="94955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4617439">
          <w:blockQuote w:val="1"/>
          <w:marLeft w:val="720"/>
          <w:marRight w:val="720"/>
          <w:marTop w:val="100"/>
          <w:marBottom w:val="100"/>
          <w:divBdr>
            <w:top w:val="none" w:sz="0" w:space="0" w:color="auto"/>
            <w:left w:val="none" w:sz="0" w:space="0" w:color="auto"/>
            <w:bottom w:val="none" w:sz="0" w:space="0" w:color="auto"/>
            <w:right w:val="none" w:sz="0" w:space="0" w:color="auto"/>
          </w:divBdr>
        </w:div>
        <w:div w:id="988293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6686174">
      <w:bodyDiv w:val="1"/>
      <w:marLeft w:val="0"/>
      <w:marRight w:val="0"/>
      <w:marTop w:val="0"/>
      <w:marBottom w:val="0"/>
      <w:divBdr>
        <w:top w:val="none" w:sz="0" w:space="0" w:color="auto"/>
        <w:left w:val="none" w:sz="0" w:space="0" w:color="auto"/>
        <w:bottom w:val="none" w:sz="0" w:space="0" w:color="auto"/>
        <w:right w:val="none" w:sz="0" w:space="0" w:color="auto"/>
      </w:divBdr>
    </w:div>
    <w:div w:id="2045254510">
      <w:bodyDiv w:val="1"/>
      <w:marLeft w:val="0"/>
      <w:marRight w:val="0"/>
      <w:marTop w:val="0"/>
      <w:marBottom w:val="0"/>
      <w:divBdr>
        <w:top w:val="none" w:sz="0" w:space="0" w:color="auto"/>
        <w:left w:val="none" w:sz="0" w:space="0" w:color="auto"/>
        <w:bottom w:val="none" w:sz="0" w:space="0" w:color="auto"/>
        <w:right w:val="none" w:sz="0" w:space="0" w:color="auto"/>
      </w:divBdr>
      <w:divsChild>
        <w:div w:id="1377117797">
          <w:marLeft w:val="0"/>
          <w:marRight w:val="0"/>
          <w:marTop w:val="0"/>
          <w:marBottom w:val="0"/>
          <w:divBdr>
            <w:top w:val="none" w:sz="0" w:space="0" w:color="auto"/>
            <w:left w:val="none" w:sz="0" w:space="0" w:color="auto"/>
            <w:bottom w:val="none" w:sz="0" w:space="0" w:color="auto"/>
            <w:right w:val="none" w:sz="0" w:space="0" w:color="auto"/>
          </w:divBdr>
          <w:divsChild>
            <w:div w:id="1370032251">
              <w:marLeft w:val="0"/>
              <w:marRight w:val="0"/>
              <w:marTop w:val="0"/>
              <w:marBottom w:val="0"/>
              <w:divBdr>
                <w:top w:val="none" w:sz="0" w:space="0" w:color="auto"/>
                <w:left w:val="none" w:sz="0" w:space="0" w:color="auto"/>
                <w:bottom w:val="none" w:sz="0" w:space="0" w:color="auto"/>
                <w:right w:val="none" w:sz="0" w:space="0" w:color="auto"/>
              </w:divBdr>
              <w:divsChild>
                <w:div w:id="1406107402">
                  <w:marLeft w:val="0"/>
                  <w:marRight w:val="0"/>
                  <w:marTop w:val="0"/>
                  <w:marBottom w:val="0"/>
                  <w:divBdr>
                    <w:top w:val="none" w:sz="0" w:space="0" w:color="auto"/>
                    <w:left w:val="none" w:sz="0" w:space="0" w:color="auto"/>
                    <w:bottom w:val="none" w:sz="0" w:space="0" w:color="auto"/>
                    <w:right w:val="none" w:sz="0" w:space="0" w:color="auto"/>
                  </w:divBdr>
                  <w:divsChild>
                    <w:div w:id="2109809588">
                      <w:marLeft w:val="0"/>
                      <w:marRight w:val="0"/>
                      <w:marTop w:val="0"/>
                      <w:marBottom w:val="0"/>
                      <w:divBdr>
                        <w:top w:val="none" w:sz="0" w:space="0" w:color="auto"/>
                        <w:left w:val="none" w:sz="0" w:space="0" w:color="auto"/>
                        <w:bottom w:val="none" w:sz="0" w:space="0" w:color="auto"/>
                        <w:right w:val="none" w:sz="0" w:space="0" w:color="auto"/>
                      </w:divBdr>
                      <w:divsChild>
                        <w:div w:id="466973530">
                          <w:marLeft w:val="0"/>
                          <w:marRight w:val="0"/>
                          <w:marTop w:val="0"/>
                          <w:marBottom w:val="0"/>
                          <w:divBdr>
                            <w:top w:val="none" w:sz="0" w:space="0" w:color="auto"/>
                            <w:left w:val="none" w:sz="0" w:space="0" w:color="auto"/>
                            <w:bottom w:val="none" w:sz="0" w:space="0" w:color="auto"/>
                            <w:right w:val="none" w:sz="0" w:space="0" w:color="auto"/>
                          </w:divBdr>
                          <w:divsChild>
                            <w:div w:id="1590390332">
                              <w:marLeft w:val="0"/>
                              <w:marRight w:val="0"/>
                              <w:marTop w:val="0"/>
                              <w:marBottom w:val="0"/>
                              <w:divBdr>
                                <w:top w:val="none" w:sz="0" w:space="0" w:color="auto"/>
                                <w:left w:val="none" w:sz="0" w:space="0" w:color="auto"/>
                                <w:bottom w:val="none" w:sz="0" w:space="0" w:color="auto"/>
                                <w:right w:val="none" w:sz="0" w:space="0" w:color="auto"/>
                              </w:divBdr>
                              <w:divsChild>
                                <w:div w:id="1965967524">
                                  <w:marLeft w:val="0"/>
                                  <w:marRight w:val="0"/>
                                  <w:marTop w:val="0"/>
                                  <w:marBottom w:val="0"/>
                                  <w:divBdr>
                                    <w:top w:val="none" w:sz="0" w:space="0" w:color="auto"/>
                                    <w:left w:val="none" w:sz="0" w:space="0" w:color="auto"/>
                                    <w:bottom w:val="none" w:sz="0" w:space="0" w:color="auto"/>
                                    <w:right w:val="none" w:sz="0" w:space="0" w:color="auto"/>
                                  </w:divBdr>
                                  <w:divsChild>
                                    <w:div w:id="1041133415">
                                      <w:marLeft w:val="0"/>
                                      <w:marRight w:val="0"/>
                                      <w:marTop w:val="0"/>
                                      <w:marBottom w:val="0"/>
                                      <w:divBdr>
                                        <w:top w:val="none" w:sz="0" w:space="0" w:color="auto"/>
                                        <w:left w:val="none" w:sz="0" w:space="0" w:color="auto"/>
                                        <w:bottom w:val="none" w:sz="0" w:space="0" w:color="auto"/>
                                        <w:right w:val="none" w:sz="0" w:space="0" w:color="auto"/>
                                      </w:divBdr>
                                      <w:divsChild>
                                        <w:div w:id="1493594458">
                                          <w:marLeft w:val="0"/>
                                          <w:marRight w:val="0"/>
                                          <w:marTop w:val="0"/>
                                          <w:marBottom w:val="0"/>
                                          <w:divBdr>
                                            <w:top w:val="none" w:sz="0" w:space="0" w:color="auto"/>
                                            <w:left w:val="none" w:sz="0" w:space="0" w:color="auto"/>
                                            <w:bottom w:val="none" w:sz="0" w:space="0" w:color="auto"/>
                                            <w:right w:val="none" w:sz="0" w:space="0" w:color="auto"/>
                                          </w:divBdr>
                                          <w:divsChild>
                                            <w:div w:id="79779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2217253">
              <w:marLeft w:val="0"/>
              <w:marRight w:val="0"/>
              <w:marTop w:val="0"/>
              <w:marBottom w:val="0"/>
              <w:divBdr>
                <w:top w:val="none" w:sz="0" w:space="0" w:color="auto"/>
                <w:left w:val="none" w:sz="0" w:space="0" w:color="auto"/>
                <w:bottom w:val="none" w:sz="0" w:space="0" w:color="auto"/>
                <w:right w:val="none" w:sz="0" w:space="0" w:color="auto"/>
              </w:divBdr>
              <w:divsChild>
                <w:div w:id="616910290">
                  <w:marLeft w:val="0"/>
                  <w:marRight w:val="0"/>
                  <w:marTop w:val="0"/>
                  <w:marBottom w:val="0"/>
                  <w:divBdr>
                    <w:top w:val="none" w:sz="0" w:space="0" w:color="auto"/>
                    <w:left w:val="none" w:sz="0" w:space="0" w:color="auto"/>
                    <w:bottom w:val="none" w:sz="0" w:space="0" w:color="auto"/>
                    <w:right w:val="none" w:sz="0" w:space="0" w:color="auto"/>
                  </w:divBdr>
                  <w:divsChild>
                    <w:div w:id="1545362936">
                      <w:marLeft w:val="0"/>
                      <w:marRight w:val="0"/>
                      <w:marTop w:val="0"/>
                      <w:marBottom w:val="0"/>
                      <w:divBdr>
                        <w:top w:val="none" w:sz="0" w:space="0" w:color="auto"/>
                        <w:left w:val="none" w:sz="0" w:space="0" w:color="auto"/>
                        <w:bottom w:val="none" w:sz="0" w:space="0" w:color="auto"/>
                        <w:right w:val="none" w:sz="0" w:space="0" w:color="auto"/>
                      </w:divBdr>
                      <w:divsChild>
                        <w:div w:id="627319853">
                          <w:marLeft w:val="0"/>
                          <w:marRight w:val="0"/>
                          <w:marTop w:val="0"/>
                          <w:marBottom w:val="0"/>
                          <w:divBdr>
                            <w:top w:val="none" w:sz="0" w:space="0" w:color="auto"/>
                            <w:left w:val="none" w:sz="0" w:space="0" w:color="auto"/>
                            <w:bottom w:val="none" w:sz="0" w:space="0" w:color="auto"/>
                            <w:right w:val="none" w:sz="0" w:space="0" w:color="auto"/>
                          </w:divBdr>
                          <w:divsChild>
                            <w:div w:id="198587713">
                              <w:marLeft w:val="0"/>
                              <w:marRight w:val="0"/>
                              <w:marTop w:val="0"/>
                              <w:marBottom w:val="0"/>
                              <w:divBdr>
                                <w:top w:val="none" w:sz="0" w:space="0" w:color="auto"/>
                                <w:left w:val="none" w:sz="0" w:space="0" w:color="auto"/>
                                <w:bottom w:val="none" w:sz="0" w:space="0" w:color="auto"/>
                                <w:right w:val="none" w:sz="0" w:space="0" w:color="auto"/>
                              </w:divBdr>
                              <w:divsChild>
                                <w:div w:id="539325325">
                                  <w:marLeft w:val="0"/>
                                  <w:marRight w:val="0"/>
                                  <w:marTop w:val="0"/>
                                  <w:marBottom w:val="0"/>
                                  <w:divBdr>
                                    <w:top w:val="none" w:sz="0" w:space="0" w:color="auto"/>
                                    <w:left w:val="none" w:sz="0" w:space="0" w:color="auto"/>
                                    <w:bottom w:val="none" w:sz="0" w:space="0" w:color="auto"/>
                                    <w:right w:val="none" w:sz="0" w:space="0" w:color="auto"/>
                                  </w:divBdr>
                                  <w:divsChild>
                                    <w:div w:id="1489899702">
                                      <w:marLeft w:val="0"/>
                                      <w:marRight w:val="0"/>
                                      <w:marTop w:val="0"/>
                                      <w:marBottom w:val="0"/>
                                      <w:divBdr>
                                        <w:top w:val="none" w:sz="0" w:space="0" w:color="auto"/>
                                        <w:left w:val="none" w:sz="0" w:space="0" w:color="auto"/>
                                        <w:bottom w:val="none" w:sz="0" w:space="0" w:color="auto"/>
                                        <w:right w:val="none" w:sz="0" w:space="0" w:color="auto"/>
                                      </w:divBdr>
                                      <w:divsChild>
                                        <w:div w:id="1494643884">
                                          <w:blockQuote w:val="1"/>
                                          <w:marLeft w:val="720"/>
                                          <w:marRight w:val="720"/>
                                          <w:marTop w:val="100"/>
                                          <w:marBottom w:val="100"/>
                                          <w:divBdr>
                                            <w:top w:val="none" w:sz="0" w:space="0" w:color="auto"/>
                                            <w:left w:val="none" w:sz="0" w:space="0" w:color="auto"/>
                                            <w:bottom w:val="none" w:sz="0" w:space="0" w:color="auto"/>
                                            <w:right w:val="none" w:sz="0" w:space="0" w:color="auto"/>
                                          </w:divBdr>
                                        </w:div>
                                        <w:div w:id="613438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863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210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73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9019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085362">
                                          <w:blockQuote w:val="1"/>
                                          <w:marLeft w:val="720"/>
                                          <w:marRight w:val="720"/>
                                          <w:marTop w:val="100"/>
                                          <w:marBottom w:val="100"/>
                                          <w:divBdr>
                                            <w:top w:val="none" w:sz="0" w:space="0" w:color="auto"/>
                                            <w:left w:val="none" w:sz="0" w:space="0" w:color="auto"/>
                                            <w:bottom w:val="none" w:sz="0" w:space="0" w:color="auto"/>
                                            <w:right w:val="none" w:sz="0" w:space="0" w:color="auto"/>
                                          </w:divBdr>
                                        </w:div>
                                        <w:div w:id="571816286">
                                          <w:blockQuote w:val="1"/>
                                          <w:marLeft w:val="720"/>
                                          <w:marRight w:val="720"/>
                                          <w:marTop w:val="100"/>
                                          <w:marBottom w:val="100"/>
                                          <w:divBdr>
                                            <w:top w:val="none" w:sz="0" w:space="0" w:color="auto"/>
                                            <w:left w:val="none" w:sz="0" w:space="0" w:color="auto"/>
                                            <w:bottom w:val="none" w:sz="0" w:space="0" w:color="auto"/>
                                            <w:right w:val="none" w:sz="0" w:space="0" w:color="auto"/>
                                          </w:divBdr>
                                        </w:div>
                                        <w:div w:id="4412642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022395">
                                          <w:blockQuote w:val="1"/>
                                          <w:marLeft w:val="720"/>
                                          <w:marRight w:val="720"/>
                                          <w:marTop w:val="100"/>
                                          <w:marBottom w:val="100"/>
                                          <w:divBdr>
                                            <w:top w:val="none" w:sz="0" w:space="0" w:color="auto"/>
                                            <w:left w:val="none" w:sz="0" w:space="0" w:color="auto"/>
                                            <w:bottom w:val="none" w:sz="0" w:space="0" w:color="auto"/>
                                            <w:right w:val="none" w:sz="0" w:space="0" w:color="auto"/>
                                          </w:divBdr>
                                        </w:div>
                                        <w:div w:id="762411745">
                                          <w:blockQuote w:val="1"/>
                                          <w:marLeft w:val="720"/>
                                          <w:marRight w:val="720"/>
                                          <w:marTop w:val="100"/>
                                          <w:marBottom w:val="100"/>
                                          <w:divBdr>
                                            <w:top w:val="none" w:sz="0" w:space="0" w:color="auto"/>
                                            <w:left w:val="none" w:sz="0" w:space="0" w:color="auto"/>
                                            <w:bottom w:val="none" w:sz="0" w:space="0" w:color="auto"/>
                                            <w:right w:val="none" w:sz="0" w:space="0" w:color="auto"/>
                                          </w:divBdr>
                                        </w:div>
                                        <w:div w:id="928655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78067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344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2238839">
              <w:marLeft w:val="0"/>
              <w:marRight w:val="0"/>
              <w:marTop w:val="0"/>
              <w:marBottom w:val="0"/>
              <w:divBdr>
                <w:top w:val="none" w:sz="0" w:space="0" w:color="auto"/>
                <w:left w:val="none" w:sz="0" w:space="0" w:color="auto"/>
                <w:bottom w:val="none" w:sz="0" w:space="0" w:color="auto"/>
                <w:right w:val="none" w:sz="0" w:space="0" w:color="auto"/>
              </w:divBdr>
              <w:divsChild>
                <w:div w:id="1370255968">
                  <w:marLeft w:val="0"/>
                  <w:marRight w:val="0"/>
                  <w:marTop w:val="0"/>
                  <w:marBottom w:val="0"/>
                  <w:divBdr>
                    <w:top w:val="none" w:sz="0" w:space="0" w:color="auto"/>
                    <w:left w:val="none" w:sz="0" w:space="0" w:color="auto"/>
                    <w:bottom w:val="none" w:sz="0" w:space="0" w:color="auto"/>
                    <w:right w:val="none" w:sz="0" w:space="0" w:color="auto"/>
                  </w:divBdr>
                  <w:divsChild>
                    <w:div w:id="1577126321">
                      <w:marLeft w:val="0"/>
                      <w:marRight w:val="0"/>
                      <w:marTop w:val="0"/>
                      <w:marBottom w:val="0"/>
                      <w:divBdr>
                        <w:top w:val="none" w:sz="0" w:space="0" w:color="auto"/>
                        <w:left w:val="none" w:sz="0" w:space="0" w:color="auto"/>
                        <w:bottom w:val="none" w:sz="0" w:space="0" w:color="auto"/>
                        <w:right w:val="none" w:sz="0" w:space="0" w:color="auto"/>
                      </w:divBdr>
                      <w:divsChild>
                        <w:div w:id="394356522">
                          <w:marLeft w:val="0"/>
                          <w:marRight w:val="0"/>
                          <w:marTop w:val="0"/>
                          <w:marBottom w:val="0"/>
                          <w:divBdr>
                            <w:top w:val="none" w:sz="0" w:space="0" w:color="auto"/>
                            <w:left w:val="none" w:sz="0" w:space="0" w:color="auto"/>
                            <w:bottom w:val="none" w:sz="0" w:space="0" w:color="auto"/>
                            <w:right w:val="none" w:sz="0" w:space="0" w:color="auto"/>
                          </w:divBdr>
                          <w:divsChild>
                            <w:div w:id="805701776">
                              <w:marLeft w:val="0"/>
                              <w:marRight w:val="0"/>
                              <w:marTop w:val="0"/>
                              <w:marBottom w:val="0"/>
                              <w:divBdr>
                                <w:top w:val="none" w:sz="0" w:space="0" w:color="auto"/>
                                <w:left w:val="none" w:sz="0" w:space="0" w:color="auto"/>
                                <w:bottom w:val="none" w:sz="0" w:space="0" w:color="auto"/>
                                <w:right w:val="none" w:sz="0" w:space="0" w:color="auto"/>
                              </w:divBdr>
                              <w:divsChild>
                                <w:div w:id="209270205">
                                  <w:marLeft w:val="0"/>
                                  <w:marRight w:val="0"/>
                                  <w:marTop w:val="0"/>
                                  <w:marBottom w:val="0"/>
                                  <w:divBdr>
                                    <w:top w:val="none" w:sz="0" w:space="0" w:color="auto"/>
                                    <w:left w:val="none" w:sz="0" w:space="0" w:color="auto"/>
                                    <w:bottom w:val="none" w:sz="0" w:space="0" w:color="auto"/>
                                    <w:right w:val="none" w:sz="0" w:space="0" w:color="auto"/>
                                  </w:divBdr>
                                  <w:divsChild>
                                    <w:div w:id="226308383">
                                      <w:marLeft w:val="0"/>
                                      <w:marRight w:val="0"/>
                                      <w:marTop w:val="0"/>
                                      <w:marBottom w:val="0"/>
                                      <w:divBdr>
                                        <w:top w:val="none" w:sz="0" w:space="0" w:color="auto"/>
                                        <w:left w:val="none" w:sz="0" w:space="0" w:color="auto"/>
                                        <w:bottom w:val="none" w:sz="0" w:space="0" w:color="auto"/>
                                        <w:right w:val="none" w:sz="0" w:space="0" w:color="auto"/>
                                      </w:divBdr>
                                      <w:divsChild>
                                        <w:div w:id="1130051001">
                                          <w:marLeft w:val="0"/>
                                          <w:marRight w:val="0"/>
                                          <w:marTop w:val="0"/>
                                          <w:marBottom w:val="0"/>
                                          <w:divBdr>
                                            <w:top w:val="none" w:sz="0" w:space="0" w:color="auto"/>
                                            <w:left w:val="none" w:sz="0" w:space="0" w:color="auto"/>
                                            <w:bottom w:val="none" w:sz="0" w:space="0" w:color="auto"/>
                                            <w:right w:val="none" w:sz="0" w:space="0" w:color="auto"/>
                                          </w:divBdr>
                                          <w:divsChild>
                                            <w:div w:id="373311728">
                                              <w:marLeft w:val="0"/>
                                              <w:marRight w:val="0"/>
                                              <w:marTop w:val="0"/>
                                              <w:marBottom w:val="0"/>
                                              <w:divBdr>
                                                <w:top w:val="none" w:sz="0" w:space="0" w:color="auto"/>
                                                <w:left w:val="none" w:sz="0" w:space="0" w:color="auto"/>
                                                <w:bottom w:val="none" w:sz="0" w:space="0" w:color="auto"/>
                                                <w:right w:val="none" w:sz="0" w:space="0" w:color="auto"/>
                                              </w:divBdr>
                                              <w:divsChild>
                                                <w:div w:id="697659837">
                                                  <w:marLeft w:val="0"/>
                                                  <w:marRight w:val="0"/>
                                                  <w:marTop w:val="0"/>
                                                  <w:marBottom w:val="0"/>
                                                  <w:divBdr>
                                                    <w:top w:val="none" w:sz="0" w:space="0" w:color="auto"/>
                                                    <w:left w:val="none" w:sz="0" w:space="0" w:color="auto"/>
                                                    <w:bottom w:val="none" w:sz="0" w:space="0" w:color="auto"/>
                                                    <w:right w:val="none" w:sz="0" w:space="0" w:color="auto"/>
                                                  </w:divBdr>
                                                  <w:divsChild>
                                                    <w:div w:id="1532567475">
                                                      <w:marLeft w:val="0"/>
                                                      <w:marRight w:val="0"/>
                                                      <w:marTop w:val="0"/>
                                                      <w:marBottom w:val="0"/>
                                                      <w:divBdr>
                                                        <w:top w:val="none" w:sz="0" w:space="0" w:color="auto"/>
                                                        <w:left w:val="none" w:sz="0" w:space="0" w:color="auto"/>
                                                        <w:bottom w:val="none" w:sz="0" w:space="0" w:color="auto"/>
                                                        <w:right w:val="none" w:sz="0" w:space="0" w:color="auto"/>
                                                      </w:divBdr>
                                                      <w:divsChild>
                                                        <w:div w:id="21422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751482">
              <w:marLeft w:val="0"/>
              <w:marRight w:val="0"/>
              <w:marTop w:val="0"/>
              <w:marBottom w:val="0"/>
              <w:divBdr>
                <w:top w:val="none" w:sz="0" w:space="0" w:color="auto"/>
                <w:left w:val="none" w:sz="0" w:space="0" w:color="auto"/>
                <w:bottom w:val="none" w:sz="0" w:space="0" w:color="auto"/>
                <w:right w:val="none" w:sz="0" w:space="0" w:color="auto"/>
              </w:divBdr>
              <w:divsChild>
                <w:div w:id="690498098">
                  <w:marLeft w:val="0"/>
                  <w:marRight w:val="0"/>
                  <w:marTop w:val="0"/>
                  <w:marBottom w:val="0"/>
                  <w:divBdr>
                    <w:top w:val="none" w:sz="0" w:space="0" w:color="auto"/>
                    <w:left w:val="none" w:sz="0" w:space="0" w:color="auto"/>
                    <w:bottom w:val="none" w:sz="0" w:space="0" w:color="auto"/>
                    <w:right w:val="none" w:sz="0" w:space="0" w:color="auto"/>
                  </w:divBdr>
                  <w:divsChild>
                    <w:div w:id="1792940712">
                      <w:marLeft w:val="0"/>
                      <w:marRight w:val="0"/>
                      <w:marTop w:val="0"/>
                      <w:marBottom w:val="0"/>
                      <w:divBdr>
                        <w:top w:val="none" w:sz="0" w:space="0" w:color="auto"/>
                        <w:left w:val="none" w:sz="0" w:space="0" w:color="auto"/>
                        <w:bottom w:val="none" w:sz="0" w:space="0" w:color="auto"/>
                        <w:right w:val="none" w:sz="0" w:space="0" w:color="auto"/>
                      </w:divBdr>
                      <w:divsChild>
                        <w:div w:id="600793608">
                          <w:marLeft w:val="0"/>
                          <w:marRight w:val="0"/>
                          <w:marTop w:val="0"/>
                          <w:marBottom w:val="0"/>
                          <w:divBdr>
                            <w:top w:val="none" w:sz="0" w:space="0" w:color="auto"/>
                            <w:left w:val="none" w:sz="0" w:space="0" w:color="auto"/>
                            <w:bottom w:val="none" w:sz="0" w:space="0" w:color="auto"/>
                            <w:right w:val="none" w:sz="0" w:space="0" w:color="auto"/>
                          </w:divBdr>
                          <w:divsChild>
                            <w:div w:id="263849498">
                              <w:marLeft w:val="0"/>
                              <w:marRight w:val="0"/>
                              <w:marTop w:val="0"/>
                              <w:marBottom w:val="0"/>
                              <w:divBdr>
                                <w:top w:val="none" w:sz="0" w:space="0" w:color="auto"/>
                                <w:left w:val="none" w:sz="0" w:space="0" w:color="auto"/>
                                <w:bottom w:val="none" w:sz="0" w:space="0" w:color="auto"/>
                                <w:right w:val="none" w:sz="0" w:space="0" w:color="auto"/>
                              </w:divBdr>
                              <w:divsChild>
                                <w:div w:id="1025596836">
                                  <w:marLeft w:val="0"/>
                                  <w:marRight w:val="0"/>
                                  <w:marTop w:val="0"/>
                                  <w:marBottom w:val="0"/>
                                  <w:divBdr>
                                    <w:top w:val="none" w:sz="0" w:space="0" w:color="auto"/>
                                    <w:left w:val="none" w:sz="0" w:space="0" w:color="auto"/>
                                    <w:bottom w:val="none" w:sz="0" w:space="0" w:color="auto"/>
                                    <w:right w:val="none" w:sz="0" w:space="0" w:color="auto"/>
                                  </w:divBdr>
                                  <w:divsChild>
                                    <w:div w:id="1649673238">
                                      <w:marLeft w:val="0"/>
                                      <w:marRight w:val="0"/>
                                      <w:marTop w:val="0"/>
                                      <w:marBottom w:val="0"/>
                                      <w:divBdr>
                                        <w:top w:val="none" w:sz="0" w:space="0" w:color="auto"/>
                                        <w:left w:val="none" w:sz="0" w:space="0" w:color="auto"/>
                                        <w:bottom w:val="none" w:sz="0" w:space="0" w:color="auto"/>
                                        <w:right w:val="none" w:sz="0" w:space="0" w:color="auto"/>
                                      </w:divBdr>
                                      <w:divsChild>
                                        <w:div w:id="212544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02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904946612">
                                          <w:blockQuote w:val="1"/>
                                          <w:marLeft w:val="720"/>
                                          <w:marRight w:val="720"/>
                                          <w:marTop w:val="100"/>
                                          <w:marBottom w:val="100"/>
                                          <w:divBdr>
                                            <w:top w:val="none" w:sz="0" w:space="0" w:color="auto"/>
                                            <w:left w:val="none" w:sz="0" w:space="0" w:color="auto"/>
                                            <w:bottom w:val="none" w:sz="0" w:space="0" w:color="auto"/>
                                            <w:right w:val="none" w:sz="0" w:space="0" w:color="auto"/>
                                          </w:divBdr>
                                        </w:div>
                                        <w:div w:id="674769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8516987">
                                          <w:blockQuote w:val="1"/>
                                          <w:marLeft w:val="720"/>
                                          <w:marRight w:val="720"/>
                                          <w:marTop w:val="100"/>
                                          <w:marBottom w:val="100"/>
                                          <w:divBdr>
                                            <w:top w:val="none" w:sz="0" w:space="0" w:color="auto"/>
                                            <w:left w:val="none" w:sz="0" w:space="0" w:color="auto"/>
                                            <w:bottom w:val="none" w:sz="0" w:space="0" w:color="auto"/>
                                            <w:right w:val="none" w:sz="0" w:space="0" w:color="auto"/>
                                          </w:divBdr>
                                        </w:div>
                                        <w:div w:id="87130230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20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2140952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4290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811290">
                                          <w:blockQuote w:val="1"/>
                                          <w:marLeft w:val="720"/>
                                          <w:marRight w:val="720"/>
                                          <w:marTop w:val="100"/>
                                          <w:marBottom w:val="100"/>
                                          <w:divBdr>
                                            <w:top w:val="none" w:sz="0" w:space="0" w:color="auto"/>
                                            <w:left w:val="none" w:sz="0" w:space="0" w:color="auto"/>
                                            <w:bottom w:val="none" w:sz="0" w:space="0" w:color="auto"/>
                                            <w:right w:val="none" w:sz="0" w:space="0" w:color="auto"/>
                                          </w:divBdr>
                                        </w:div>
                                        <w:div w:id="3309894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255569">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96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091094">
              <w:marLeft w:val="0"/>
              <w:marRight w:val="0"/>
              <w:marTop w:val="0"/>
              <w:marBottom w:val="0"/>
              <w:divBdr>
                <w:top w:val="none" w:sz="0" w:space="0" w:color="auto"/>
                <w:left w:val="none" w:sz="0" w:space="0" w:color="auto"/>
                <w:bottom w:val="none" w:sz="0" w:space="0" w:color="auto"/>
                <w:right w:val="none" w:sz="0" w:space="0" w:color="auto"/>
              </w:divBdr>
              <w:divsChild>
                <w:div w:id="414598148">
                  <w:marLeft w:val="0"/>
                  <w:marRight w:val="0"/>
                  <w:marTop w:val="0"/>
                  <w:marBottom w:val="0"/>
                  <w:divBdr>
                    <w:top w:val="none" w:sz="0" w:space="0" w:color="auto"/>
                    <w:left w:val="none" w:sz="0" w:space="0" w:color="auto"/>
                    <w:bottom w:val="none" w:sz="0" w:space="0" w:color="auto"/>
                    <w:right w:val="none" w:sz="0" w:space="0" w:color="auto"/>
                  </w:divBdr>
                  <w:divsChild>
                    <w:div w:id="1082023870">
                      <w:marLeft w:val="0"/>
                      <w:marRight w:val="0"/>
                      <w:marTop w:val="0"/>
                      <w:marBottom w:val="0"/>
                      <w:divBdr>
                        <w:top w:val="none" w:sz="0" w:space="0" w:color="auto"/>
                        <w:left w:val="none" w:sz="0" w:space="0" w:color="auto"/>
                        <w:bottom w:val="none" w:sz="0" w:space="0" w:color="auto"/>
                        <w:right w:val="none" w:sz="0" w:space="0" w:color="auto"/>
                      </w:divBdr>
                      <w:divsChild>
                        <w:div w:id="506216577">
                          <w:marLeft w:val="0"/>
                          <w:marRight w:val="0"/>
                          <w:marTop w:val="0"/>
                          <w:marBottom w:val="0"/>
                          <w:divBdr>
                            <w:top w:val="none" w:sz="0" w:space="0" w:color="auto"/>
                            <w:left w:val="none" w:sz="0" w:space="0" w:color="auto"/>
                            <w:bottom w:val="none" w:sz="0" w:space="0" w:color="auto"/>
                            <w:right w:val="none" w:sz="0" w:space="0" w:color="auto"/>
                          </w:divBdr>
                          <w:divsChild>
                            <w:div w:id="162165008">
                              <w:marLeft w:val="0"/>
                              <w:marRight w:val="0"/>
                              <w:marTop w:val="0"/>
                              <w:marBottom w:val="0"/>
                              <w:divBdr>
                                <w:top w:val="none" w:sz="0" w:space="0" w:color="auto"/>
                                <w:left w:val="none" w:sz="0" w:space="0" w:color="auto"/>
                                <w:bottom w:val="none" w:sz="0" w:space="0" w:color="auto"/>
                                <w:right w:val="none" w:sz="0" w:space="0" w:color="auto"/>
                              </w:divBdr>
                              <w:divsChild>
                                <w:div w:id="1580556442">
                                  <w:marLeft w:val="0"/>
                                  <w:marRight w:val="0"/>
                                  <w:marTop w:val="0"/>
                                  <w:marBottom w:val="0"/>
                                  <w:divBdr>
                                    <w:top w:val="none" w:sz="0" w:space="0" w:color="auto"/>
                                    <w:left w:val="none" w:sz="0" w:space="0" w:color="auto"/>
                                    <w:bottom w:val="none" w:sz="0" w:space="0" w:color="auto"/>
                                    <w:right w:val="none" w:sz="0" w:space="0" w:color="auto"/>
                                  </w:divBdr>
                                  <w:divsChild>
                                    <w:div w:id="1602838330">
                                      <w:marLeft w:val="0"/>
                                      <w:marRight w:val="0"/>
                                      <w:marTop w:val="0"/>
                                      <w:marBottom w:val="0"/>
                                      <w:divBdr>
                                        <w:top w:val="none" w:sz="0" w:space="0" w:color="auto"/>
                                        <w:left w:val="none" w:sz="0" w:space="0" w:color="auto"/>
                                        <w:bottom w:val="none" w:sz="0" w:space="0" w:color="auto"/>
                                        <w:right w:val="none" w:sz="0" w:space="0" w:color="auto"/>
                                      </w:divBdr>
                                      <w:divsChild>
                                        <w:div w:id="448085779">
                                          <w:marLeft w:val="0"/>
                                          <w:marRight w:val="0"/>
                                          <w:marTop w:val="0"/>
                                          <w:marBottom w:val="0"/>
                                          <w:divBdr>
                                            <w:top w:val="none" w:sz="0" w:space="0" w:color="auto"/>
                                            <w:left w:val="none" w:sz="0" w:space="0" w:color="auto"/>
                                            <w:bottom w:val="none" w:sz="0" w:space="0" w:color="auto"/>
                                            <w:right w:val="none" w:sz="0" w:space="0" w:color="auto"/>
                                          </w:divBdr>
                                          <w:divsChild>
                                            <w:div w:id="118181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9944054">
              <w:marLeft w:val="0"/>
              <w:marRight w:val="0"/>
              <w:marTop w:val="0"/>
              <w:marBottom w:val="0"/>
              <w:divBdr>
                <w:top w:val="none" w:sz="0" w:space="0" w:color="auto"/>
                <w:left w:val="none" w:sz="0" w:space="0" w:color="auto"/>
                <w:bottom w:val="none" w:sz="0" w:space="0" w:color="auto"/>
                <w:right w:val="none" w:sz="0" w:space="0" w:color="auto"/>
              </w:divBdr>
              <w:divsChild>
                <w:div w:id="2142528167">
                  <w:marLeft w:val="0"/>
                  <w:marRight w:val="0"/>
                  <w:marTop w:val="0"/>
                  <w:marBottom w:val="0"/>
                  <w:divBdr>
                    <w:top w:val="none" w:sz="0" w:space="0" w:color="auto"/>
                    <w:left w:val="none" w:sz="0" w:space="0" w:color="auto"/>
                    <w:bottom w:val="none" w:sz="0" w:space="0" w:color="auto"/>
                    <w:right w:val="none" w:sz="0" w:space="0" w:color="auto"/>
                  </w:divBdr>
                  <w:divsChild>
                    <w:div w:id="2138601417">
                      <w:marLeft w:val="0"/>
                      <w:marRight w:val="0"/>
                      <w:marTop w:val="0"/>
                      <w:marBottom w:val="0"/>
                      <w:divBdr>
                        <w:top w:val="none" w:sz="0" w:space="0" w:color="auto"/>
                        <w:left w:val="none" w:sz="0" w:space="0" w:color="auto"/>
                        <w:bottom w:val="none" w:sz="0" w:space="0" w:color="auto"/>
                        <w:right w:val="none" w:sz="0" w:space="0" w:color="auto"/>
                      </w:divBdr>
                      <w:divsChild>
                        <w:div w:id="973411192">
                          <w:marLeft w:val="0"/>
                          <w:marRight w:val="0"/>
                          <w:marTop w:val="0"/>
                          <w:marBottom w:val="0"/>
                          <w:divBdr>
                            <w:top w:val="none" w:sz="0" w:space="0" w:color="auto"/>
                            <w:left w:val="none" w:sz="0" w:space="0" w:color="auto"/>
                            <w:bottom w:val="none" w:sz="0" w:space="0" w:color="auto"/>
                            <w:right w:val="none" w:sz="0" w:space="0" w:color="auto"/>
                          </w:divBdr>
                          <w:divsChild>
                            <w:div w:id="2017799736">
                              <w:marLeft w:val="0"/>
                              <w:marRight w:val="0"/>
                              <w:marTop w:val="0"/>
                              <w:marBottom w:val="0"/>
                              <w:divBdr>
                                <w:top w:val="none" w:sz="0" w:space="0" w:color="auto"/>
                                <w:left w:val="none" w:sz="0" w:space="0" w:color="auto"/>
                                <w:bottom w:val="none" w:sz="0" w:space="0" w:color="auto"/>
                                <w:right w:val="none" w:sz="0" w:space="0" w:color="auto"/>
                              </w:divBdr>
                              <w:divsChild>
                                <w:div w:id="672879862">
                                  <w:marLeft w:val="0"/>
                                  <w:marRight w:val="0"/>
                                  <w:marTop w:val="0"/>
                                  <w:marBottom w:val="0"/>
                                  <w:divBdr>
                                    <w:top w:val="none" w:sz="0" w:space="0" w:color="auto"/>
                                    <w:left w:val="none" w:sz="0" w:space="0" w:color="auto"/>
                                    <w:bottom w:val="none" w:sz="0" w:space="0" w:color="auto"/>
                                    <w:right w:val="none" w:sz="0" w:space="0" w:color="auto"/>
                                  </w:divBdr>
                                  <w:divsChild>
                                    <w:div w:id="858852614">
                                      <w:marLeft w:val="0"/>
                                      <w:marRight w:val="0"/>
                                      <w:marTop w:val="0"/>
                                      <w:marBottom w:val="0"/>
                                      <w:divBdr>
                                        <w:top w:val="none" w:sz="0" w:space="0" w:color="auto"/>
                                        <w:left w:val="none" w:sz="0" w:space="0" w:color="auto"/>
                                        <w:bottom w:val="none" w:sz="0" w:space="0" w:color="auto"/>
                                        <w:right w:val="none" w:sz="0" w:space="0" w:color="auto"/>
                                      </w:divBdr>
                                      <w:divsChild>
                                        <w:div w:id="585383785">
                                          <w:marLeft w:val="0"/>
                                          <w:marRight w:val="0"/>
                                          <w:marTop w:val="0"/>
                                          <w:marBottom w:val="0"/>
                                          <w:divBdr>
                                            <w:top w:val="none" w:sz="0" w:space="0" w:color="auto"/>
                                            <w:left w:val="none" w:sz="0" w:space="0" w:color="auto"/>
                                            <w:bottom w:val="none" w:sz="0" w:space="0" w:color="auto"/>
                                            <w:right w:val="none" w:sz="0" w:space="0" w:color="auto"/>
                                          </w:divBdr>
                                          <w:divsChild>
                                            <w:div w:id="584997538">
                                              <w:marLeft w:val="0"/>
                                              <w:marRight w:val="0"/>
                                              <w:marTop w:val="0"/>
                                              <w:marBottom w:val="0"/>
                                              <w:divBdr>
                                                <w:top w:val="none" w:sz="0" w:space="0" w:color="auto"/>
                                                <w:left w:val="none" w:sz="0" w:space="0" w:color="auto"/>
                                                <w:bottom w:val="none" w:sz="0" w:space="0" w:color="auto"/>
                                                <w:right w:val="none" w:sz="0" w:space="0" w:color="auto"/>
                                              </w:divBdr>
                                            </w:div>
                                          </w:divsChild>
                                        </w:div>
                                        <w:div w:id="928197853">
                                          <w:blockQuote w:val="1"/>
                                          <w:marLeft w:val="720"/>
                                          <w:marRight w:val="720"/>
                                          <w:marTop w:val="100"/>
                                          <w:marBottom w:val="100"/>
                                          <w:divBdr>
                                            <w:top w:val="none" w:sz="0" w:space="0" w:color="auto"/>
                                            <w:left w:val="none" w:sz="0" w:space="0" w:color="auto"/>
                                            <w:bottom w:val="none" w:sz="0" w:space="0" w:color="auto"/>
                                            <w:right w:val="none" w:sz="0" w:space="0" w:color="auto"/>
                                          </w:divBdr>
                                        </w:div>
                                        <w:div w:id="640690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875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221914">
      <w:bodyDiv w:val="1"/>
      <w:marLeft w:val="0"/>
      <w:marRight w:val="0"/>
      <w:marTop w:val="0"/>
      <w:marBottom w:val="0"/>
      <w:divBdr>
        <w:top w:val="none" w:sz="0" w:space="0" w:color="auto"/>
        <w:left w:val="none" w:sz="0" w:space="0" w:color="auto"/>
        <w:bottom w:val="none" w:sz="0" w:space="0" w:color="auto"/>
        <w:right w:val="none" w:sz="0" w:space="0" w:color="auto"/>
      </w:divBdr>
    </w:div>
    <w:div w:id="2107575137">
      <w:bodyDiv w:val="1"/>
      <w:marLeft w:val="0"/>
      <w:marRight w:val="0"/>
      <w:marTop w:val="0"/>
      <w:marBottom w:val="0"/>
      <w:divBdr>
        <w:top w:val="none" w:sz="0" w:space="0" w:color="auto"/>
        <w:left w:val="none" w:sz="0" w:space="0" w:color="auto"/>
        <w:bottom w:val="none" w:sz="0" w:space="0" w:color="auto"/>
        <w:right w:val="none" w:sz="0" w:space="0" w:color="auto"/>
      </w:divBdr>
      <w:divsChild>
        <w:div w:id="20091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767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889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469468">
          <w:blockQuote w:val="1"/>
          <w:marLeft w:val="720"/>
          <w:marRight w:val="720"/>
          <w:marTop w:val="100"/>
          <w:marBottom w:val="100"/>
          <w:divBdr>
            <w:top w:val="none" w:sz="0" w:space="0" w:color="auto"/>
            <w:left w:val="none" w:sz="0" w:space="0" w:color="auto"/>
            <w:bottom w:val="none" w:sz="0" w:space="0" w:color="auto"/>
            <w:right w:val="none" w:sz="0" w:space="0" w:color="auto"/>
          </w:divBdr>
        </w:div>
        <w:div w:id="403644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6231127">
          <w:blockQuote w:val="1"/>
          <w:marLeft w:val="720"/>
          <w:marRight w:val="720"/>
          <w:marTop w:val="100"/>
          <w:marBottom w:val="100"/>
          <w:divBdr>
            <w:top w:val="none" w:sz="0" w:space="0" w:color="auto"/>
            <w:left w:val="none" w:sz="0" w:space="0" w:color="auto"/>
            <w:bottom w:val="none" w:sz="0" w:space="0" w:color="auto"/>
            <w:right w:val="none" w:sz="0" w:space="0" w:color="auto"/>
          </w:divBdr>
        </w:div>
        <w:div w:id="64790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716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744191">
          <w:marLeft w:val="0"/>
          <w:marRight w:val="0"/>
          <w:marTop w:val="0"/>
          <w:marBottom w:val="0"/>
          <w:divBdr>
            <w:top w:val="none" w:sz="0" w:space="0" w:color="auto"/>
            <w:left w:val="none" w:sz="0" w:space="0" w:color="auto"/>
            <w:bottom w:val="none" w:sz="0" w:space="0" w:color="auto"/>
            <w:right w:val="none" w:sz="0" w:space="0" w:color="auto"/>
          </w:divBdr>
          <w:divsChild>
            <w:div w:id="702092055">
              <w:marLeft w:val="0"/>
              <w:marRight w:val="0"/>
              <w:marTop w:val="0"/>
              <w:marBottom w:val="0"/>
              <w:divBdr>
                <w:top w:val="none" w:sz="0" w:space="0" w:color="auto"/>
                <w:left w:val="none" w:sz="0" w:space="0" w:color="auto"/>
                <w:bottom w:val="none" w:sz="0" w:space="0" w:color="auto"/>
                <w:right w:val="none" w:sz="0" w:space="0" w:color="auto"/>
              </w:divBdr>
            </w:div>
          </w:divsChild>
        </w:div>
        <w:div w:id="556821302">
          <w:blockQuote w:val="1"/>
          <w:marLeft w:val="720"/>
          <w:marRight w:val="720"/>
          <w:marTop w:val="100"/>
          <w:marBottom w:val="100"/>
          <w:divBdr>
            <w:top w:val="none" w:sz="0" w:space="0" w:color="auto"/>
            <w:left w:val="none" w:sz="0" w:space="0" w:color="auto"/>
            <w:bottom w:val="none" w:sz="0" w:space="0" w:color="auto"/>
            <w:right w:val="none" w:sz="0" w:space="0" w:color="auto"/>
          </w:divBdr>
        </w:div>
        <w:div w:id="633019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45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52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987973">
          <w:blockQuote w:val="1"/>
          <w:marLeft w:val="720"/>
          <w:marRight w:val="720"/>
          <w:marTop w:val="100"/>
          <w:marBottom w:val="100"/>
          <w:divBdr>
            <w:top w:val="none" w:sz="0" w:space="0" w:color="auto"/>
            <w:left w:val="none" w:sz="0" w:space="0" w:color="auto"/>
            <w:bottom w:val="none" w:sz="0" w:space="0" w:color="auto"/>
            <w:right w:val="none" w:sz="0" w:space="0" w:color="auto"/>
          </w:divBdr>
        </w:div>
        <w:div w:id="835531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004842">
          <w:blockQuote w:val="1"/>
          <w:marLeft w:val="720"/>
          <w:marRight w:val="720"/>
          <w:marTop w:val="100"/>
          <w:marBottom w:val="100"/>
          <w:divBdr>
            <w:top w:val="none" w:sz="0" w:space="0" w:color="auto"/>
            <w:left w:val="none" w:sz="0" w:space="0" w:color="auto"/>
            <w:bottom w:val="none" w:sz="0" w:space="0" w:color="auto"/>
            <w:right w:val="none" w:sz="0" w:space="0" w:color="auto"/>
          </w:divBdr>
        </w:div>
        <w:div w:id="384644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3497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4795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333537">
      <w:bodyDiv w:val="1"/>
      <w:marLeft w:val="0"/>
      <w:marRight w:val="0"/>
      <w:marTop w:val="0"/>
      <w:marBottom w:val="0"/>
      <w:divBdr>
        <w:top w:val="none" w:sz="0" w:space="0" w:color="auto"/>
        <w:left w:val="none" w:sz="0" w:space="0" w:color="auto"/>
        <w:bottom w:val="none" w:sz="0" w:space="0" w:color="auto"/>
        <w:right w:val="none" w:sz="0" w:space="0" w:color="auto"/>
      </w:divBdr>
      <w:divsChild>
        <w:div w:id="614482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950905">
          <w:blockQuote w:val="1"/>
          <w:marLeft w:val="720"/>
          <w:marRight w:val="720"/>
          <w:marTop w:val="100"/>
          <w:marBottom w:val="100"/>
          <w:divBdr>
            <w:top w:val="none" w:sz="0" w:space="0" w:color="auto"/>
            <w:left w:val="none" w:sz="0" w:space="0" w:color="auto"/>
            <w:bottom w:val="none" w:sz="0" w:space="0" w:color="auto"/>
            <w:right w:val="none" w:sz="0" w:space="0" w:color="auto"/>
          </w:divBdr>
        </w:div>
        <w:div w:id="791484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321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739666">
          <w:blockQuote w:val="1"/>
          <w:marLeft w:val="720"/>
          <w:marRight w:val="720"/>
          <w:marTop w:val="100"/>
          <w:marBottom w:val="100"/>
          <w:divBdr>
            <w:top w:val="none" w:sz="0" w:space="0" w:color="auto"/>
            <w:left w:val="none" w:sz="0" w:space="0" w:color="auto"/>
            <w:bottom w:val="none" w:sz="0" w:space="0" w:color="auto"/>
            <w:right w:val="none" w:sz="0" w:space="0" w:color="auto"/>
          </w:divBdr>
        </w:div>
        <w:div w:id="529495492">
          <w:blockQuote w:val="1"/>
          <w:marLeft w:val="720"/>
          <w:marRight w:val="720"/>
          <w:marTop w:val="100"/>
          <w:marBottom w:val="100"/>
          <w:divBdr>
            <w:top w:val="none" w:sz="0" w:space="0" w:color="auto"/>
            <w:left w:val="none" w:sz="0" w:space="0" w:color="auto"/>
            <w:bottom w:val="none" w:sz="0" w:space="0" w:color="auto"/>
            <w:right w:val="none" w:sz="0" w:space="0" w:color="auto"/>
          </w:divBdr>
        </w:div>
        <w:div w:id="879050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253657">
          <w:blockQuote w:val="1"/>
          <w:marLeft w:val="720"/>
          <w:marRight w:val="720"/>
          <w:marTop w:val="100"/>
          <w:marBottom w:val="100"/>
          <w:divBdr>
            <w:top w:val="none" w:sz="0" w:space="0" w:color="auto"/>
            <w:left w:val="none" w:sz="0" w:space="0" w:color="auto"/>
            <w:bottom w:val="none" w:sz="0" w:space="0" w:color="auto"/>
            <w:right w:val="none" w:sz="0" w:space="0" w:color="auto"/>
          </w:divBdr>
        </w:div>
        <w:div w:id="4677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534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501574">
          <w:blockQuote w:val="1"/>
          <w:marLeft w:val="720"/>
          <w:marRight w:val="720"/>
          <w:marTop w:val="100"/>
          <w:marBottom w:val="100"/>
          <w:divBdr>
            <w:top w:val="none" w:sz="0" w:space="0" w:color="auto"/>
            <w:left w:val="none" w:sz="0" w:space="0" w:color="auto"/>
            <w:bottom w:val="none" w:sz="0" w:space="0" w:color="auto"/>
            <w:right w:val="none" w:sz="0" w:space="0" w:color="auto"/>
          </w:divBdr>
        </w:div>
        <w:div w:id="57135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272388">
          <w:blockQuote w:val="1"/>
          <w:marLeft w:val="720"/>
          <w:marRight w:val="720"/>
          <w:marTop w:val="100"/>
          <w:marBottom w:val="100"/>
          <w:divBdr>
            <w:top w:val="none" w:sz="0" w:space="0" w:color="auto"/>
            <w:left w:val="none" w:sz="0" w:space="0" w:color="auto"/>
            <w:bottom w:val="none" w:sz="0" w:space="0" w:color="auto"/>
            <w:right w:val="none" w:sz="0" w:space="0" w:color="auto"/>
          </w:divBdr>
        </w:div>
        <w:div w:id="50692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82249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173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682704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197356">
          <w:blockQuote w:val="1"/>
          <w:marLeft w:val="720"/>
          <w:marRight w:val="720"/>
          <w:marTop w:val="100"/>
          <w:marBottom w:val="100"/>
          <w:divBdr>
            <w:top w:val="none" w:sz="0" w:space="0" w:color="auto"/>
            <w:left w:val="none" w:sz="0" w:space="0" w:color="auto"/>
            <w:bottom w:val="none" w:sz="0" w:space="0" w:color="auto"/>
            <w:right w:val="none" w:sz="0" w:space="0" w:color="auto"/>
          </w:divBdr>
        </w:div>
        <w:div w:id="58946181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8613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28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559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431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1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81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498081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4546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40889108">
          <w:blockQuote w:val="1"/>
          <w:marLeft w:val="720"/>
          <w:marRight w:val="720"/>
          <w:marTop w:val="100"/>
          <w:marBottom w:val="100"/>
          <w:divBdr>
            <w:top w:val="none" w:sz="0" w:space="0" w:color="auto"/>
            <w:left w:val="none" w:sz="0" w:space="0" w:color="auto"/>
            <w:bottom w:val="none" w:sz="0" w:space="0" w:color="auto"/>
            <w:right w:val="none" w:sz="0" w:space="0" w:color="auto"/>
          </w:divBdr>
        </w:div>
        <w:div w:id="2259899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440676">
          <w:blockQuote w:val="1"/>
          <w:marLeft w:val="720"/>
          <w:marRight w:val="720"/>
          <w:marTop w:val="100"/>
          <w:marBottom w:val="100"/>
          <w:divBdr>
            <w:top w:val="none" w:sz="0" w:space="0" w:color="auto"/>
            <w:left w:val="none" w:sz="0" w:space="0" w:color="auto"/>
            <w:bottom w:val="none" w:sz="0" w:space="0" w:color="auto"/>
            <w:right w:val="none" w:sz="0" w:space="0" w:color="auto"/>
          </w:divBdr>
        </w:div>
        <w:div w:id="520553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225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186703">
          <w:blockQuote w:val="1"/>
          <w:marLeft w:val="720"/>
          <w:marRight w:val="720"/>
          <w:marTop w:val="100"/>
          <w:marBottom w:val="100"/>
          <w:divBdr>
            <w:top w:val="none" w:sz="0" w:space="0" w:color="auto"/>
            <w:left w:val="none" w:sz="0" w:space="0" w:color="auto"/>
            <w:bottom w:val="none" w:sz="0" w:space="0" w:color="auto"/>
            <w:right w:val="none" w:sz="0" w:space="0" w:color="auto"/>
          </w:divBdr>
        </w:div>
        <w:div w:id="959801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651952">
          <w:blockQuote w:val="1"/>
          <w:marLeft w:val="720"/>
          <w:marRight w:val="720"/>
          <w:marTop w:val="100"/>
          <w:marBottom w:val="100"/>
          <w:divBdr>
            <w:top w:val="none" w:sz="0" w:space="0" w:color="auto"/>
            <w:left w:val="none" w:sz="0" w:space="0" w:color="auto"/>
            <w:bottom w:val="none" w:sz="0" w:space="0" w:color="auto"/>
            <w:right w:val="none" w:sz="0" w:space="0" w:color="auto"/>
          </w:divBdr>
        </w:div>
        <w:div w:id="962811156">
          <w:blockQuote w:val="1"/>
          <w:marLeft w:val="720"/>
          <w:marRight w:val="720"/>
          <w:marTop w:val="100"/>
          <w:marBottom w:val="100"/>
          <w:divBdr>
            <w:top w:val="none" w:sz="0" w:space="0" w:color="auto"/>
            <w:left w:val="none" w:sz="0" w:space="0" w:color="auto"/>
            <w:bottom w:val="none" w:sz="0" w:space="0" w:color="auto"/>
            <w:right w:val="none" w:sz="0" w:space="0" w:color="auto"/>
          </w:divBdr>
        </w:div>
        <w:div w:id="33973932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6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561161">
          <w:blockQuote w:val="1"/>
          <w:marLeft w:val="720"/>
          <w:marRight w:val="720"/>
          <w:marTop w:val="100"/>
          <w:marBottom w:val="100"/>
          <w:divBdr>
            <w:top w:val="none" w:sz="0" w:space="0" w:color="auto"/>
            <w:left w:val="none" w:sz="0" w:space="0" w:color="auto"/>
            <w:bottom w:val="none" w:sz="0" w:space="0" w:color="auto"/>
            <w:right w:val="none" w:sz="0" w:space="0" w:color="auto"/>
          </w:divBdr>
        </w:div>
        <w:div w:id="96049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35392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886527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284494">
          <w:blockQuote w:val="1"/>
          <w:marLeft w:val="720"/>
          <w:marRight w:val="720"/>
          <w:marTop w:val="100"/>
          <w:marBottom w:val="100"/>
          <w:divBdr>
            <w:top w:val="none" w:sz="0" w:space="0" w:color="auto"/>
            <w:left w:val="none" w:sz="0" w:space="0" w:color="auto"/>
            <w:bottom w:val="none" w:sz="0" w:space="0" w:color="auto"/>
            <w:right w:val="none" w:sz="0" w:space="0" w:color="auto"/>
          </w:divBdr>
        </w:div>
        <w:div w:id="6701821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1899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672073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534760">
          <w:blockQuote w:val="1"/>
          <w:marLeft w:val="720"/>
          <w:marRight w:val="720"/>
          <w:marTop w:val="100"/>
          <w:marBottom w:val="100"/>
          <w:divBdr>
            <w:top w:val="none" w:sz="0" w:space="0" w:color="auto"/>
            <w:left w:val="none" w:sz="0" w:space="0" w:color="auto"/>
            <w:bottom w:val="none" w:sz="0" w:space="0" w:color="auto"/>
            <w:right w:val="none" w:sz="0" w:space="0" w:color="auto"/>
          </w:divBdr>
        </w:div>
        <w:div w:id="898588325">
          <w:marLeft w:val="0"/>
          <w:marRight w:val="0"/>
          <w:marTop w:val="0"/>
          <w:marBottom w:val="0"/>
          <w:divBdr>
            <w:top w:val="none" w:sz="0" w:space="0" w:color="auto"/>
            <w:left w:val="none" w:sz="0" w:space="0" w:color="auto"/>
            <w:bottom w:val="none" w:sz="0" w:space="0" w:color="auto"/>
            <w:right w:val="none" w:sz="0" w:space="0" w:color="auto"/>
          </w:divBdr>
          <w:divsChild>
            <w:div w:id="202343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1FECB-64FB-4745-B6AC-439C199B2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Pages>
  <Words>5902</Words>
  <Characters>3365</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UralSOFT</Company>
  <LinksUpToDate>false</LinksUpToDate>
  <CharactersWithSpaces>9249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dcterms:created xsi:type="dcterms:W3CDTF">2026-09-10T07:36:00Z</dcterms:created>
  <dcterms:modified xsi:type="dcterms:W3CDTF">2026-09-10T10:42:00Z</dcterms:modified>
</cp:coreProperties>
</file>