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29" w:rsidRPr="00E73629" w:rsidRDefault="00E73629" w:rsidP="00E73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Пояснювальна записка</w:t>
      </w:r>
    </w:p>
    <w:p w:rsidR="00E73629" w:rsidRPr="00E73629" w:rsidRDefault="00E73629" w:rsidP="00E736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 </w:t>
      </w:r>
      <w:proofErr w:type="spellStart"/>
      <w:r w:rsidRPr="00E7362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Pr="00E7362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Луцької міської ради</w:t>
      </w:r>
      <w:r w:rsidRPr="00E7362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«Про комісію з питань проведення безоплатного капітального ремонту власних житлових будинків і квартир пільгових категорій громадян»</w:t>
      </w:r>
    </w:p>
    <w:p w:rsid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</w:t>
      </w:r>
      <w:r w:rsidR="00DC1E5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Потреба і мета прийняття</w:t>
      </w:r>
      <w:r w:rsidRPr="00E7362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рішення</w:t>
      </w:r>
      <w:r w:rsidR="00DC1E5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Чинні Порядок проведення безоплатного капітального ремонту власних житлових будинків і квартир пільгових категорій громадян та Положення про комісію з питань проведення безоплатного капітального ремонту, затверджені рішенням міської ради від 27.09.2017 № 31/21 (зі змінами), потребують приведення у відповідність до чинної редакції постанови Кабінету Міністрів України від 20 травня 2009 р. № 565 (зі змінами, зокрема внесеними постановою від 2</w:t>
      </w:r>
      <w:r w:rsidR="00996E3B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bookmarkStart w:id="0" w:name="_GoBack"/>
      <w:bookmarkEnd w:id="0"/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.08.2025 № 1019).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Крім того, у зв’язку з кадровими змінами (рішення міської ради від 2</w:t>
      </w:r>
      <w:r w:rsidR="00BB53A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6</w:t>
      </w:r>
      <w:r w:rsidR="00BB53AF">
        <w:rPr>
          <w:rFonts w:ascii="Times New Roman" w:eastAsia="Times New Roman" w:hAnsi="Times New Roman" w:cs="Times New Roman"/>
          <w:sz w:val="28"/>
          <w:szCs w:val="28"/>
          <w:lang w:eastAsia="uk-UA"/>
        </w:rPr>
        <w:t>.0</w:t>
      </w:r>
      <w:r w:rsidR="00BB53A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8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.2026 № 9</w:t>
      </w:r>
      <w:r w:rsidR="00BB53A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9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="00BB53A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108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) виникла необхідність затвердження нового персонального складу комісії.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Метою прийняття рішення є: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приведення локальних актів у повну відповідніст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ь до постанови КМУ № 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565;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чітке визначення повноважень комісії, замовника та профільних структурних підрозділів;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 прозорої та юридично захищеної процедури реалізації права громадян на безоплатний капітальний ремонт;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затвердження нового складу комісії.</w:t>
      </w:r>
    </w:p>
    <w:p w:rsidR="00E73629" w:rsidRPr="00DC1E57" w:rsidRDefault="00DC1E57" w:rsidP="00DC1E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="00E73629" w:rsidRPr="00E7362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DC1E5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Прогнозовані суспільні, економічні,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фінансові та юридичні наслідки </w:t>
      </w:r>
      <w:r w:rsidRPr="00DC1E5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прийняття рішення: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Прийняття рішення дозволить усунути наявні прогалини та суперечності в чинних документах, зменшити ризики оскарження рішень комісії та забезпечити ефективну </w:t>
      </w:r>
      <w:r w:rsidR="009724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організацію 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</w:t>
      </w:r>
      <w:r w:rsidR="009724F6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надання пільги.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Реалізація рішення не потребує додаткових видатків з міського бюджету.</w:t>
      </w:r>
    </w:p>
    <w:p w:rsidR="00E73629" w:rsidRP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не потребує проведення громадського обговорення.</w:t>
      </w:r>
    </w:p>
    <w:p w:rsid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73629" w:rsidRDefault="00E73629" w:rsidP="00E736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73629" w:rsidRDefault="00E73629" w:rsidP="00E73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 департаменту</w:t>
      </w:r>
    </w:p>
    <w:p w:rsidR="00E73629" w:rsidRPr="00E73629" w:rsidRDefault="00E73629" w:rsidP="00E73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соціальної політики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</w:t>
      </w:r>
      <w:r w:rsidRPr="00E736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Вікторія МАЙБОРОДА</w:t>
      </w:r>
    </w:p>
    <w:p w:rsidR="00F366B3" w:rsidRDefault="00F366B3"/>
    <w:sectPr w:rsidR="00F366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83377"/>
    <w:multiLevelType w:val="multilevel"/>
    <w:tmpl w:val="1AF0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629"/>
    <w:rsid w:val="00206228"/>
    <w:rsid w:val="009724F6"/>
    <w:rsid w:val="00996E3B"/>
    <w:rsid w:val="00BB53AF"/>
    <w:rsid w:val="00DC1E57"/>
    <w:rsid w:val="00E73629"/>
    <w:rsid w:val="00F3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36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36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9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1102</Words>
  <Characters>629</Characters>
  <Application>Microsoft Office Word</Application>
  <DocSecurity>0</DocSecurity>
  <Lines>5</Lines>
  <Paragraphs>3</Paragraphs>
  <ScaleCrop>false</ScaleCrop>
  <Company>UralSOFT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2026-09-09T10:42:00Z</dcterms:created>
  <dcterms:modified xsi:type="dcterms:W3CDTF">2026-09-10T09:02:00Z</dcterms:modified>
</cp:coreProperties>
</file>