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0F37CB" w14:textId="5AEFEB14" w:rsidR="000E2A03" w:rsidRDefault="001C5E27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C687FF" wp14:editId="68FA07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067432010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CE7CB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475C25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8.5pt;height:58.5pt;visibility:visible;mso-wrap-distance-right:0" o:ole="" filled="t">
            <v:imagedata r:id="rId7" o:title=""/>
          </v:shape>
          <o:OLEObject Type="Embed" ProgID="PBrush" ShapeID="ole_rId2" DrawAspect="Content" ObjectID="_1851836462" r:id="rId8"/>
        </w:object>
      </w:r>
    </w:p>
    <w:p w14:paraId="59DC47B4" w14:textId="77777777" w:rsidR="000E2A03" w:rsidRDefault="000E2A03">
      <w:pPr>
        <w:jc w:val="center"/>
        <w:rPr>
          <w:sz w:val="16"/>
          <w:szCs w:val="16"/>
        </w:rPr>
      </w:pPr>
    </w:p>
    <w:p w14:paraId="72B79FE0" w14:textId="77777777" w:rsidR="000E2A03" w:rsidRDefault="00000000"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097D4C44" w14:textId="77777777" w:rsidR="000E2A03" w:rsidRDefault="000E2A03">
      <w:pPr>
        <w:rPr>
          <w:sz w:val="20"/>
          <w:szCs w:val="20"/>
        </w:rPr>
      </w:pPr>
    </w:p>
    <w:p w14:paraId="26E371CB" w14:textId="77777777" w:rsidR="000E2A03" w:rsidRDefault="00000000">
      <w:pPr>
        <w:pStyle w:val="2"/>
        <w:numPr>
          <w:ilvl w:val="1"/>
          <w:numId w:val="2"/>
        </w:numPr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7E914F36" w14:textId="77777777" w:rsidR="000E2A03" w:rsidRDefault="000E2A03">
      <w:pPr>
        <w:jc w:val="center"/>
        <w:rPr>
          <w:b/>
          <w:bCs w:val="0"/>
          <w:i/>
          <w:sz w:val="40"/>
          <w:szCs w:val="40"/>
        </w:rPr>
      </w:pPr>
    </w:p>
    <w:p w14:paraId="2798BBFC" w14:textId="1F127D75" w:rsidR="000E2A03" w:rsidRDefault="00000000">
      <w:pPr>
        <w:tabs>
          <w:tab w:val="left" w:pos="4687"/>
        </w:tabs>
        <w:jc w:val="both"/>
        <w:rPr>
          <w:sz w:val="24"/>
        </w:rPr>
      </w:pPr>
      <w:r>
        <w:rPr>
          <w:sz w:val="24"/>
        </w:rPr>
        <w:t xml:space="preserve">________________                                     </w:t>
      </w:r>
      <w:r w:rsidR="00F2264F">
        <w:rPr>
          <w:sz w:val="24"/>
        </w:rPr>
        <w:t xml:space="preserve">     </w:t>
      </w:r>
      <w:r>
        <w:rPr>
          <w:sz w:val="24"/>
        </w:rPr>
        <w:t xml:space="preserve"> </w:t>
      </w:r>
      <w:r w:rsidR="00F2264F">
        <w:rPr>
          <w:sz w:val="24"/>
        </w:rPr>
        <w:t>м. </w:t>
      </w:r>
      <w:r>
        <w:rPr>
          <w:sz w:val="24"/>
        </w:rPr>
        <w:t>Луцьк                                         №______________</w:t>
      </w:r>
      <w:bookmarkStart w:id="0" w:name="_Hlk122106554"/>
    </w:p>
    <w:p w14:paraId="297085A5" w14:textId="77777777" w:rsidR="000E2A03" w:rsidRDefault="000E2A03">
      <w:pPr>
        <w:pStyle w:val="a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bookmarkEnd w:id="0"/>
    <w:p w14:paraId="7BFD1B13" w14:textId="0AEED3F1" w:rsidR="000E2A03" w:rsidRPr="00CD634E" w:rsidRDefault="00CD634E" w:rsidP="00CD634E">
      <w:pPr>
        <w:ind w:right="5101"/>
        <w:jc w:val="both"/>
      </w:pPr>
      <w:r w:rsidRPr="00CD634E">
        <w:rPr>
          <w:rStyle w:val="xfm19298605"/>
          <w:rFonts w:ascii="TimesNewRomanPS-BoldMT" w:hAnsi="TimesNewRomanPS-BoldMT"/>
        </w:rPr>
        <w:t xml:space="preserve">Про застосування нових умов оплати праці педагогічних і науково-педагогічних працівників закладів та установ освіти </w:t>
      </w:r>
      <w:r w:rsidR="007713D5">
        <w:rPr>
          <w:rStyle w:val="xfm19298605"/>
          <w:rFonts w:ascii="TimesNewRomanPS-BoldMT" w:hAnsi="TimesNewRomanPS-BoldMT"/>
        </w:rPr>
        <w:t xml:space="preserve">і культури </w:t>
      </w:r>
      <w:r w:rsidRPr="00CD634E">
        <w:rPr>
          <w:rStyle w:val="xfm19298605"/>
          <w:rFonts w:ascii="TimesNewRomanPS-BoldMT" w:hAnsi="TimesNewRomanPS-BoldMT"/>
        </w:rPr>
        <w:t>Луцької міської територіальної громади</w:t>
      </w:r>
    </w:p>
    <w:p w14:paraId="3804A003" w14:textId="77777777" w:rsidR="000E2A03" w:rsidRDefault="000E2A03">
      <w:pPr>
        <w:pStyle w:val="Body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47B7386" w14:textId="63788C5B" w:rsidR="000E2A03" w:rsidRPr="00CD634E" w:rsidRDefault="00CD634E" w:rsidP="00CD634E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bookmarkStart w:id="1" w:name="_GoBack_копія_1"/>
      <w:bookmarkEnd w:id="1"/>
      <w:r w:rsidRPr="00CD634E">
        <w:rPr>
          <w:rStyle w:val="xfm19298605"/>
          <w:rFonts w:ascii="TimesNewRomanPS-BoldMT" w:hAnsi="TimesNewRomanPS-BoldMT"/>
        </w:rPr>
        <w:t xml:space="preserve">Керуючись статтею 26 Закону України «Про місцеве самоврядування в Україні», </w:t>
      </w:r>
      <w:r w:rsidR="00244674">
        <w:rPr>
          <w:rStyle w:val="xfm19298605"/>
          <w:rFonts w:ascii="TimesNewRomanPS-BoldMT" w:hAnsi="TimesNewRomanPS-BoldMT"/>
        </w:rPr>
        <w:t>з</w:t>
      </w:r>
      <w:r w:rsidRPr="00CD634E">
        <w:rPr>
          <w:rStyle w:val="xfm19298605"/>
          <w:rFonts w:ascii="TimesNewRomanPS-BoldMT" w:hAnsi="TimesNewRomanPS-BoldMT"/>
        </w:rPr>
        <w:t>акон</w:t>
      </w:r>
      <w:r w:rsidR="00244674">
        <w:rPr>
          <w:rStyle w:val="xfm19298605"/>
          <w:rFonts w:ascii="TimesNewRomanPS-BoldMT" w:hAnsi="TimesNewRomanPS-BoldMT"/>
        </w:rPr>
        <w:t>ами</w:t>
      </w:r>
      <w:r w:rsidRPr="00CD634E">
        <w:rPr>
          <w:rStyle w:val="xfm19298605"/>
          <w:rFonts w:ascii="TimesNewRomanPS-BoldMT" w:hAnsi="TimesNewRomanPS-BoldMT"/>
        </w:rPr>
        <w:t xml:space="preserve"> України «Про освіту», «Про повну загальну середню освіту», «Про дошкільну освіту», «Про позашкільну освіту», </w:t>
      </w:r>
      <w:r w:rsidR="00244674">
        <w:rPr>
          <w:rStyle w:val="xfm19298605"/>
          <w:rFonts w:ascii="TimesNewRomanPS-BoldMT" w:hAnsi="TimesNewRomanPS-BoldMT"/>
        </w:rPr>
        <w:t xml:space="preserve">«Про професійну освіту», «Про культуру», </w:t>
      </w:r>
      <w:r w:rsidRPr="00CD634E">
        <w:rPr>
          <w:rStyle w:val="xfm19298605"/>
          <w:rFonts w:ascii="TimesNewRomanPS-BoldMT" w:hAnsi="TimesNewRomanPS-BoldMT"/>
        </w:rPr>
        <w:t>постановою Кабінету Міністрів України від 31</w:t>
      </w:r>
      <w:r w:rsidR="00244674">
        <w:rPr>
          <w:rStyle w:val="xfm19298605"/>
          <w:rFonts w:ascii="TimesNewRomanPS-BoldMT" w:hAnsi="TimesNewRomanPS-BoldMT" w:hint="eastAsia"/>
        </w:rPr>
        <w:t> </w:t>
      </w:r>
      <w:r w:rsidRPr="00CD634E">
        <w:rPr>
          <w:rStyle w:val="xfm19298605"/>
          <w:rFonts w:ascii="TimesNewRomanPS-BoldMT" w:hAnsi="TimesNewRomanPS-BoldMT"/>
        </w:rPr>
        <w:t>серпня 2026 року № 1078 «Про умови оплати праці педагогічних і науково-педагогічних працівників», з метою забезпечення належного рівня оплати праці педагогічних працівників, підвищення престижності педагогічної праці, забезпечення соціального захисту працівників закладів та установ освіти</w:t>
      </w:r>
      <w:r w:rsidR="00244674">
        <w:rPr>
          <w:rStyle w:val="xfm19298605"/>
          <w:rFonts w:ascii="TimesNewRomanPS-BoldMT" w:hAnsi="TimesNewRomanPS-BoldMT"/>
        </w:rPr>
        <w:t xml:space="preserve"> і культури</w:t>
      </w:r>
      <w:r w:rsidRPr="00CD634E">
        <w:rPr>
          <w:rStyle w:val="xfm19298605"/>
          <w:rFonts w:ascii="TimesNewRomanPS-BoldMT" w:hAnsi="TimesNewRomanPS-BoldMT"/>
        </w:rPr>
        <w:t xml:space="preserve"> Луцької міської територіальної громади та враховуючи фінансові можливості бюджету Луцької міської територіальної громади, міська рада </w:t>
      </w:r>
    </w:p>
    <w:p w14:paraId="2F0BACC1" w14:textId="77777777" w:rsidR="000E2A03" w:rsidRDefault="000E2A03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EF301E" w14:textId="77777777" w:rsidR="000E2A03" w:rsidRDefault="00000000">
      <w:pPr>
        <w:pStyle w:val="Body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14:paraId="0C15DE18" w14:textId="77777777" w:rsidR="000E2A03" w:rsidRPr="00916380" w:rsidRDefault="000E2A03" w:rsidP="00916380">
      <w:pPr>
        <w:ind w:right="-2" w:firstLine="567"/>
        <w:jc w:val="both"/>
        <w:rPr>
          <w:rStyle w:val="xfm19298605"/>
          <w:rFonts w:ascii="TimesNewRomanPS-BoldMT" w:hAnsi="TimesNewRomanPS-BoldMT"/>
        </w:rPr>
      </w:pPr>
    </w:p>
    <w:p w14:paraId="5AD5ECB6" w14:textId="16CF6D46" w:rsidR="00916380" w:rsidRPr="00916380" w:rsidRDefault="00F2264F" w:rsidP="00916380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r w:rsidRPr="00916380">
        <w:rPr>
          <w:rStyle w:val="xfm19298605"/>
          <w:rFonts w:ascii="TimesNewRomanPS-BoldMT" w:hAnsi="TimesNewRomanPS-BoldMT"/>
        </w:rPr>
        <w:t>1. </w:t>
      </w:r>
      <w:r w:rsidR="00916380" w:rsidRPr="00916380">
        <w:rPr>
          <w:rStyle w:val="xfm19298605"/>
        </w:rPr>
        <w:t xml:space="preserve">Застосовувати з </w:t>
      </w:r>
      <w:r w:rsidR="00916380">
        <w:rPr>
          <w:rStyle w:val="xfm19298605"/>
        </w:rPr>
        <w:t>0</w:t>
      </w:r>
      <w:r w:rsidR="00916380" w:rsidRPr="00916380">
        <w:rPr>
          <w:rStyle w:val="xfm19298605"/>
        </w:rPr>
        <w:t>1 вересня 2026 року</w:t>
      </w:r>
      <w:r w:rsidR="00916380" w:rsidRPr="00916380">
        <w:rPr>
          <w:rStyle w:val="xfm19298605"/>
          <w:rFonts w:ascii="TimesNewRomanPS-BoldMT" w:hAnsi="TimesNewRomanPS-BoldMT"/>
        </w:rPr>
        <w:t xml:space="preserve"> нові умови оплати праці, визначені постановою Кабінету Міністрів України від 31 серпня 2026 року №</w:t>
      </w:r>
      <w:r w:rsidR="00916380">
        <w:rPr>
          <w:rStyle w:val="xfm19298605"/>
          <w:rFonts w:ascii="TimesNewRomanPS-BoldMT" w:hAnsi="TimesNewRomanPS-BoldMT" w:hint="eastAsia"/>
        </w:rPr>
        <w:t> </w:t>
      </w:r>
      <w:r w:rsidR="00916380" w:rsidRPr="00916380">
        <w:rPr>
          <w:rStyle w:val="xfm19298605"/>
          <w:rFonts w:ascii="TimesNewRomanPS-BoldMT" w:hAnsi="TimesNewRomanPS-BoldMT"/>
        </w:rPr>
        <w:t>1078 «Про умови оплати праці педагогічних і науково-педагогічних працівників»</w:t>
      </w:r>
      <w:r w:rsidR="00916380">
        <w:rPr>
          <w:rStyle w:val="xfm19298605"/>
          <w:rFonts w:ascii="TimesNewRomanPS-BoldMT" w:hAnsi="TimesNewRomanPS-BoldMT"/>
        </w:rPr>
        <w:t xml:space="preserve"> (далі </w:t>
      </w:r>
      <w:r w:rsidR="00916380">
        <w:rPr>
          <w:rStyle w:val="xfm19298605"/>
          <w:rFonts w:ascii="TimesNewRomanPS-BoldMT" w:hAnsi="TimesNewRomanPS-BoldMT" w:hint="eastAsia"/>
        </w:rPr>
        <w:t>–</w:t>
      </w:r>
      <w:r w:rsidR="00916380">
        <w:rPr>
          <w:rStyle w:val="xfm19298605"/>
          <w:rFonts w:ascii="TimesNewRomanPS-BoldMT" w:hAnsi="TimesNewRomanPS-BoldMT"/>
        </w:rPr>
        <w:t xml:space="preserve"> Постанова)</w:t>
      </w:r>
      <w:r w:rsidR="00916380" w:rsidRPr="00916380">
        <w:rPr>
          <w:rStyle w:val="xfm19298605"/>
          <w:rFonts w:ascii="TimesNewRomanPS-BoldMT" w:hAnsi="TimesNewRomanPS-BoldMT"/>
        </w:rPr>
        <w:t>, до педагогічних працівників закладів та установ освіти</w:t>
      </w:r>
      <w:r w:rsidR="00916380">
        <w:rPr>
          <w:rStyle w:val="xfm19298605"/>
          <w:rFonts w:ascii="TimesNewRomanPS-BoldMT" w:hAnsi="TimesNewRomanPS-BoldMT"/>
        </w:rPr>
        <w:t>, культури</w:t>
      </w:r>
      <w:r w:rsidR="00916380" w:rsidRPr="00916380">
        <w:rPr>
          <w:rStyle w:val="xfm19298605"/>
          <w:rFonts w:ascii="TimesNewRomanPS-BoldMT" w:hAnsi="TimesNewRomanPS-BoldMT"/>
        </w:rPr>
        <w:t>, що фінансуються з бюджету Луцької міської територіальної громади.</w:t>
      </w:r>
    </w:p>
    <w:p w14:paraId="5BE6E28C" w14:textId="24721BEB" w:rsidR="00916380" w:rsidRPr="00916380" w:rsidRDefault="00A577E4" w:rsidP="00916380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r>
        <w:rPr>
          <w:rStyle w:val="xfm19298605"/>
          <w:rFonts w:ascii="TimesNewRomanPS-BoldMT" w:hAnsi="TimesNewRomanPS-BoldMT"/>
        </w:rPr>
        <w:t>2</w:t>
      </w:r>
      <w:r w:rsidR="00916380">
        <w:rPr>
          <w:rStyle w:val="xfm19298605"/>
          <w:rFonts w:ascii="TimesNewRomanPS-BoldMT" w:hAnsi="TimesNewRomanPS-BoldMT"/>
        </w:rPr>
        <w:t>.</w:t>
      </w:r>
      <w:r w:rsidR="00916380">
        <w:rPr>
          <w:rStyle w:val="xfm19298605"/>
          <w:rFonts w:ascii="TimesNewRomanPS-BoldMT" w:hAnsi="TimesNewRomanPS-BoldMT" w:hint="eastAsia"/>
        </w:rPr>
        <w:t> </w:t>
      </w:r>
      <w:r w:rsidR="00916380" w:rsidRPr="00916380">
        <w:rPr>
          <w:rStyle w:val="xfm19298605"/>
          <w:rFonts w:ascii="TimesNewRomanPS-BoldMT" w:hAnsi="TimesNewRomanPS-BoldMT"/>
        </w:rPr>
        <w:t>Встановити, що оплата праці педагогічних працівників, зазначених у пункті 1 цього рішення, здійснюється відповідно до схем посадових окладів (ставок заробітної плати), затверджених постановою Кабінету Міністрів України від 31 серпня 2026 року № 1078, з урахуванням передбачених законодавством підвищень посадових окладів, доплат, надбавок та інших виплат.</w:t>
      </w:r>
    </w:p>
    <w:p w14:paraId="438E0C4C" w14:textId="5229AF75" w:rsidR="00916380" w:rsidRPr="00916380" w:rsidRDefault="00A577E4" w:rsidP="00916380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r>
        <w:rPr>
          <w:rStyle w:val="xfm19298605"/>
          <w:rFonts w:ascii="TimesNewRomanPS-BoldMT" w:hAnsi="TimesNewRomanPS-BoldMT"/>
        </w:rPr>
        <w:t>3</w:t>
      </w:r>
      <w:r w:rsidR="00916380">
        <w:rPr>
          <w:rStyle w:val="xfm19298605"/>
          <w:rFonts w:ascii="TimesNewRomanPS-BoldMT" w:hAnsi="TimesNewRomanPS-BoldMT"/>
        </w:rPr>
        <w:t>.</w:t>
      </w:r>
      <w:r w:rsidR="00916380">
        <w:rPr>
          <w:rStyle w:val="xfm19298605"/>
          <w:rFonts w:ascii="TimesNewRomanPS-BoldMT" w:hAnsi="TimesNewRomanPS-BoldMT" w:hint="eastAsia"/>
        </w:rPr>
        <w:t> </w:t>
      </w:r>
      <w:r w:rsidR="00916380" w:rsidRPr="00916380">
        <w:rPr>
          <w:rStyle w:val="xfm19298605"/>
          <w:rFonts w:ascii="TimesNewRomanPS-BoldMT" w:hAnsi="TimesNewRomanPS-BoldMT"/>
        </w:rPr>
        <w:t>Керівникам закладів та установ освіти</w:t>
      </w:r>
      <w:r w:rsidR="00916380">
        <w:rPr>
          <w:rStyle w:val="xfm19298605"/>
          <w:rFonts w:ascii="TimesNewRomanPS-BoldMT" w:hAnsi="TimesNewRomanPS-BoldMT"/>
        </w:rPr>
        <w:t xml:space="preserve">, культури </w:t>
      </w:r>
      <w:r w:rsidR="00916380" w:rsidRPr="00916380">
        <w:rPr>
          <w:rStyle w:val="xfm19298605"/>
          <w:rFonts w:ascii="TimesNewRomanPS-BoldMT" w:hAnsi="TimesNewRomanPS-BoldMT"/>
        </w:rPr>
        <w:t>Луцької міської територіальної громади:</w:t>
      </w:r>
    </w:p>
    <w:p w14:paraId="3B7A879E" w14:textId="7A0F4BE7" w:rsidR="00916380" w:rsidRPr="00916380" w:rsidRDefault="00916380" w:rsidP="00916380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r w:rsidRPr="00916380">
        <w:rPr>
          <w:rStyle w:val="xfm19298605"/>
          <w:rFonts w:ascii="TimesNewRomanPS-BoldMT" w:hAnsi="TimesNewRomanPS-BoldMT"/>
        </w:rPr>
        <w:lastRenderedPageBreak/>
        <w:t xml:space="preserve">3.1. Забезпечити з </w:t>
      </w:r>
      <w:r w:rsidR="00A577E4">
        <w:rPr>
          <w:rStyle w:val="xfm19298605"/>
          <w:rFonts w:ascii="TimesNewRomanPS-BoldMT" w:hAnsi="TimesNewRomanPS-BoldMT"/>
        </w:rPr>
        <w:t>0</w:t>
      </w:r>
      <w:r w:rsidRPr="00916380">
        <w:rPr>
          <w:rStyle w:val="xfm19298605"/>
          <w:rFonts w:ascii="TimesNewRomanPS-BoldMT" w:hAnsi="TimesNewRomanPS-BoldMT"/>
        </w:rPr>
        <w:t xml:space="preserve">1 вересня 2026 року оплату праці педагогічних працівників відповідно до нових умов, установлених </w:t>
      </w:r>
      <w:r w:rsidR="00A577E4">
        <w:rPr>
          <w:rStyle w:val="xfm19298605"/>
          <w:rFonts w:ascii="TimesNewRomanPS-BoldMT" w:hAnsi="TimesNewRomanPS-BoldMT"/>
        </w:rPr>
        <w:t>П</w:t>
      </w:r>
      <w:r w:rsidRPr="00916380">
        <w:rPr>
          <w:rStyle w:val="xfm19298605"/>
          <w:rFonts w:ascii="TimesNewRomanPS-BoldMT" w:hAnsi="TimesNewRomanPS-BoldMT"/>
        </w:rPr>
        <w:t>остановою.</w:t>
      </w:r>
    </w:p>
    <w:p w14:paraId="66B1813A" w14:textId="77777777" w:rsidR="00916380" w:rsidRPr="00916380" w:rsidRDefault="00916380" w:rsidP="00916380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r w:rsidRPr="00916380">
        <w:rPr>
          <w:rStyle w:val="xfm19298605"/>
          <w:rFonts w:ascii="TimesNewRomanPS-BoldMT" w:hAnsi="TimesNewRomanPS-BoldMT"/>
        </w:rPr>
        <w:t>3.2. Здійснити у встановленому законодавством порядку перегляд та затвердження тарифікаційних списків, штатних розписів та інших документів, пов’язаних з оплатою праці, з урахуванням нових умов оплати праці.</w:t>
      </w:r>
    </w:p>
    <w:p w14:paraId="42B77D30" w14:textId="37DFC3B8" w:rsidR="00916380" w:rsidRPr="00916380" w:rsidRDefault="00916380" w:rsidP="00916380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r w:rsidRPr="00916380">
        <w:rPr>
          <w:rStyle w:val="xfm19298605"/>
          <w:rFonts w:ascii="TimesNewRomanPS-BoldMT" w:hAnsi="TimesNewRomanPS-BoldMT"/>
        </w:rPr>
        <w:t xml:space="preserve">3.3. Забезпечити проведення перерахунку заробітної плати педагогічних працівників за період з </w:t>
      </w:r>
      <w:r w:rsidR="00A577E4">
        <w:rPr>
          <w:rStyle w:val="xfm19298605"/>
          <w:rFonts w:ascii="TimesNewRomanPS-BoldMT" w:hAnsi="TimesNewRomanPS-BoldMT"/>
        </w:rPr>
        <w:t>0</w:t>
      </w:r>
      <w:r w:rsidRPr="00916380">
        <w:rPr>
          <w:rStyle w:val="xfm19298605"/>
          <w:rFonts w:ascii="TimesNewRomanPS-BoldMT" w:hAnsi="TimesNewRomanPS-BoldMT"/>
        </w:rPr>
        <w:t>1 вересня 2026 року у разі, якщо на момент здійснення нарахування заробітної плати відповідні зміни не були враховані.</w:t>
      </w:r>
    </w:p>
    <w:p w14:paraId="26A444BD" w14:textId="12B353E8" w:rsidR="00916380" w:rsidRPr="00916380" w:rsidRDefault="00A577E4" w:rsidP="003F6BBD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r>
        <w:rPr>
          <w:rStyle w:val="xfm19298605"/>
          <w:rFonts w:ascii="TimesNewRomanPS-BoldMT" w:hAnsi="TimesNewRomanPS-BoldMT"/>
        </w:rPr>
        <w:t>4.</w:t>
      </w:r>
      <w:r>
        <w:rPr>
          <w:rStyle w:val="xfm19298605"/>
          <w:rFonts w:ascii="TimesNewRomanPS-BoldMT" w:hAnsi="TimesNewRomanPS-BoldMT" w:hint="eastAsia"/>
        </w:rPr>
        <w:t> </w:t>
      </w:r>
      <w:r w:rsidR="00916380" w:rsidRPr="00916380">
        <w:rPr>
          <w:rStyle w:val="xfm19298605"/>
          <w:rFonts w:ascii="TimesNewRomanPS-BoldMT" w:hAnsi="TimesNewRomanPS-BoldMT"/>
        </w:rPr>
        <w:t>Департаменту освіти міської ради</w:t>
      </w:r>
      <w:r>
        <w:rPr>
          <w:rStyle w:val="xfm19298605"/>
          <w:rFonts w:ascii="TimesNewRomanPS-BoldMT" w:hAnsi="TimesNewRomanPS-BoldMT"/>
        </w:rPr>
        <w:t xml:space="preserve">, Департаменту культури міської ради </w:t>
      </w:r>
      <w:r w:rsidR="00916380" w:rsidRPr="00916380">
        <w:rPr>
          <w:rStyle w:val="xfm19298605"/>
          <w:rFonts w:ascii="TimesNewRomanPS-BoldMT" w:hAnsi="TimesNewRomanPS-BoldMT"/>
        </w:rPr>
        <w:t xml:space="preserve">забезпечити організаційний супровід реалізації цього рішення та надати керівникам закладів та установ освіти </w:t>
      </w:r>
      <w:r>
        <w:rPr>
          <w:rStyle w:val="xfm19298605"/>
          <w:rFonts w:ascii="TimesNewRomanPS-BoldMT" w:hAnsi="TimesNewRomanPS-BoldMT"/>
        </w:rPr>
        <w:t xml:space="preserve">і культури </w:t>
      </w:r>
      <w:r w:rsidR="00916380" w:rsidRPr="00916380">
        <w:rPr>
          <w:rStyle w:val="xfm19298605"/>
          <w:rFonts w:ascii="TimesNewRomanPS-BoldMT" w:hAnsi="TimesNewRomanPS-BoldMT"/>
        </w:rPr>
        <w:t>необхідні роз’яснення щодо застосування нових умов оплати праці.</w:t>
      </w:r>
    </w:p>
    <w:p w14:paraId="7805E760" w14:textId="06A1101A" w:rsidR="000B4AF5" w:rsidRPr="00916380" w:rsidRDefault="003F6BBD" w:rsidP="00A577E4">
      <w:pPr>
        <w:ind w:right="-2" w:firstLine="567"/>
        <w:jc w:val="both"/>
        <w:rPr>
          <w:rStyle w:val="xfm19298605"/>
          <w:rFonts w:ascii="TimesNewRomanPS-BoldMT" w:hAnsi="TimesNewRomanPS-BoldMT"/>
        </w:rPr>
      </w:pPr>
      <w:r>
        <w:rPr>
          <w:rStyle w:val="xfm19298605"/>
          <w:rFonts w:ascii="TimesNewRomanPS-BoldMT" w:hAnsi="TimesNewRomanPS-BoldMT"/>
        </w:rPr>
        <w:t>5</w:t>
      </w:r>
      <w:r w:rsidR="00A577E4">
        <w:rPr>
          <w:rStyle w:val="xfm19298605"/>
          <w:rFonts w:ascii="TimesNewRomanPS-BoldMT" w:hAnsi="TimesNewRomanPS-BoldMT"/>
        </w:rPr>
        <w:t>.</w:t>
      </w:r>
      <w:r w:rsidR="00A577E4">
        <w:rPr>
          <w:rStyle w:val="xfm19298605"/>
          <w:rFonts w:ascii="TimesNewRomanPS-BoldMT" w:hAnsi="TimesNewRomanPS-BoldMT" w:hint="eastAsia"/>
        </w:rPr>
        <w:t> </w:t>
      </w:r>
      <w:r w:rsidR="00916380" w:rsidRPr="00916380">
        <w:rPr>
          <w:rStyle w:val="xfm19298605"/>
          <w:rFonts w:ascii="TimesNewRomanPS-BoldMT" w:hAnsi="TimesNewRomanPS-BoldMT"/>
        </w:rPr>
        <w:t xml:space="preserve">Це рішення набирає чинності з дня його офіційного оприлюднення та застосовується до відносин, що виникли з </w:t>
      </w:r>
      <w:r w:rsidR="00A577E4">
        <w:rPr>
          <w:rStyle w:val="xfm19298605"/>
          <w:rFonts w:ascii="TimesNewRomanPS-BoldMT" w:hAnsi="TimesNewRomanPS-BoldMT"/>
        </w:rPr>
        <w:t>0</w:t>
      </w:r>
      <w:r w:rsidR="00916380" w:rsidRPr="00916380">
        <w:rPr>
          <w:rStyle w:val="xfm19298605"/>
        </w:rPr>
        <w:t>1 вересня 2026 року</w:t>
      </w:r>
      <w:r w:rsidR="00916380" w:rsidRPr="00916380">
        <w:rPr>
          <w:rStyle w:val="xfm19298605"/>
          <w:rFonts w:ascii="TimesNewRomanPS-BoldMT" w:hAnsi="TimesNewRomanPS-BoldMT"/>
        </w:rPr>
        <w:t>, у частині, що не суперечить законодавству.</w:t>
      </w:r>
    </w:p>
    <w:p w14:paraId="2289951C" w14:textId="73A57C0F" w:rsidR="000E2A03" w:rsidRPr="000B4AF5" w:rsidRDefault="003F6BBD" w:rsidP="000B4AF5">
      <w:pPr>
        <w:pStyle w:val="Body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F2264F">
        <w:rPr>
          <w:rFonts w:ascii="Times New Roman" w:hAnsi="Times New Roman"/>
          <w:sz w:val="28"/>
          <w:szCs w:val="28"/>
          <w:lang w:val="uk-UA"/>
        </w:rPr>
        <w:t>. </w:t>
      </w:r>
      <w:r w:rsidR="00F2264F">
        <w:rPr>
          <w:rFonts w:ascii="Times New Roman" w:hAnsi="Times New Roman" w:cs="Times New Roman"/>
          <w:sz w:val="28"/>
          <w:szCs w:val="28"/>
          <w:lang w:val="uk-UA" w:eastAsia="uk-UA"/>
        </w:rPr>
        <w:t>Контроль за виконанням рішення покласти на першого заступника міського голови Ірину Чебелюк, постійну комісію міської ради з питань соціального захисту, охорони здоров’я, материнства та дитинства, освіти, науки, культури, мови</w:t>
      </w:r>
      <w:r w:rsidR="000A3FE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і постійну комісію </w:t>
      </w:r>
      <w:r w:rsidR="000A3FEE" w:rsidRPr="002F63E9">
        <w:rPr>
          <w:rFonts w:ascii="Times New Roman" w:hAnsi="Times New Roman" w:cs="Times New Roman"/>
          <w:sz w:val="28"/>
          <w:szCs w:val="28"/>
          <w:lang w:val="uk-UA" w:eastAsia="uk-UA"/>
        </w:rPr>
        <w:t>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0A3FEE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132A1915" w14:textId="77777777" w:rsidR="000E2A03" w:rsidRDefault="000E2A03">
      <w:pPr>
        <w:tabs>
          <w:tab w:val="left" w:pos="916"/>
          <w:tab w:val="left" w:pos="1832"/>
          <w:tab w:val="left" w:pos="6946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282"/>
        <w:rPr>
          <w:bCs w:val="0"/>
          <w:szCs w:val="28"/>
          <w:lang w:eastAsia="uk-UA"/>
        </w:rPr>
      </w:pPr>
    </w:p>
    <w:p w14:paraId="14401451" w14:textId="77777777" w:rsidR="000E2A03" w:rsidRDefault="000E2A03">
      <w:pPr>
        <w:tabs>
          <w:tab w:val="left" w:pos="916"/>
          <w:tab w:val="left" w:pos="1832"/>
          <w:tab w:val="left" w:pos="6946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282"/>
        <w:rPr>
          <w:bCs w:val="0"/>
          <w:szCs w:val="28"/>
          <w:lang w:eastAsia="uk-UA"/>
        </w:rPr>
      </w:pPr>
    </w:p>
    <w:p w14:paraId="79581EB8" w14:textId="7C2CF537" w:rsidR="000E2A03" w:rsidRDefault="00000000">
      <w:pPr>
        <w:tabs>
          <w:tab w:val="left" w:pos="916"/>
          <w:tab w:val="left" w:pos="1832"/>
          <w:tab w:val="left" w:pos="6946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282"/>
        <w:rPr>
          <w:bCs w:val="0"/>
          <w:szCs w:val="28"/>
          <w:lang w:eastAsia="uk-UA"/>
        </w:rPr>
      </w:pPr>
      <w:r>
        <w:rPr>
          <w:bCs w:val="0"/>
          <w:szCs w:val="28"/>
          <w:lang w:eastAsia="uk-UA"/>
        </w:rPr>
        <w:t>Секретар міської ради</w:t>
      </w:r>
      <w:r w:rsidR="00F2264F">
        <w:rPr>
          <w:bCs w:val="0"/>
          <w:szCs w:val="28"/>
          <w:lang w:eastAsia="uk-UA"/>
        </w:rPr>
        <w:t xml:space="preserve">                                             Андрій РАЗУМОВСЬКИЙ</w:t>
      </w:r>
    </w:p>
    <w:p w14:paraId="449F7AFF" w14:textId="77777777" w:rsidR="000E2A03" w:rsidRDefault="000E2A03">
      <w:pPr>
        <w:tabs>
          <w:tab w:val="left" w:pos="916"/>
          <w:tab w:val="left" w:pos="1832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Cs w:val="0"/>
          <w:sz w:val="24"/>
          <w:lang w:eastAsia="uk-UA"/>
        </w:rPr>
      </w:pPr>
    </w:p>
    <w:p w14:paraId="353E4FBF" w14:textId="77777777" w:rsidR="000E2A03" w:rsidRDefault="000E2A03">
      <w:pPr>
        <w:tabs>
          <w:tab w:val="left" w:pos="916"/>
          <w:tab w:val="left" w:pos="1832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Cs w:val="0"/>
          <w:sz w:val="24"/>
          <w:lang w:eastAsia="uk-UA"/>
        </w:rPr>
      </w:pPr>
    </w:p>
    <w:p w14:paraId="32861453" w14:textId="2AD231CB" w:rsidR="000E2A03" w:rsidRDefault="00F2264F">
      <w:pPr>
        <w:jc w:val="both"/>
        <w:rPr>
          <w:sz w:val="24"/>
        </w:rPr>
      </w:pPr>
      <w:r>
        <w:rPr>
          <w:bCs w:val="0"/>
          <w:sz w:val="24"/>
          <w:lang w:eastAsia="ru-RU"/>
        </w:rPr>
        <w:t>Бондар 724 800</w:t>
      </w:r>
    </w:p>
    <w:sectPr w:rsidR="000E2A03" w:rsidSect="00916380">
      <w:headerReference w:type="default" r:id="rId9"/>
      <w:pgSz w:w="11906" w:h="16838"/>
      <w:pgMar w:top="709" w:right="567" w:bottom="1418" w:left="1985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07A8B" w14:textId="77777777" w:rsidR="00DD3399" w:rsidRDefault="00DD3399" w:rsidP="00916380">
      <w:r>
        <w:separator/>
      </w:r>
    </w:p>
  </w:endnote>
  <w:endnote w:type="continuationSeparator" w:id="0">
    <w:p w14:paraId="2AC159B3" w14:textId="77777777" w:rsidR="00DD3399" w:rsidRDefault="00DD3399" w:rsidP="00916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;Arial"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6B1D0" w14:textId="77777777" w:rsidR="00DD3399" w:rsidRDefault="00DD3399" w:rsidP="00916380">
      <w:r>
        <w:separator/>
      </w:r>
    </w:p>
  </w:footnote>
  <w:footnote w:type="continuationSeparator" w:id="0">
    <w:p w14:paraId="7BAE2E52" w14:textId="77777777" w:rsidR="00DD3399" w:rsidRDefault="00DD3399" w:rsidP="00916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747981"/>
      <w:docPartObj>
        <w:docPartGallery w:val="Page Numbers (Top of Page)"/>
        <w:docPartUnique/>
      </w:docPartObj>
    </w:sdtPr>
    <w:sdtContent>
      <w:p w14:paraId="4A987F5D" w14:textId="77777777" w:rsidR="00916380" w:rsidRDefault="00916380">
        <w:pPr>
          <w:pStyle w:val="aa"/>
          <w:jc w:val="center"/>
        </w:pPr>
      </w:p>
      <w:p w14:paraId="595D52B1" w14:textId="77777777" w:rsidR="00916380" w:rsidRDefault="00916380">
        <w:pPr>
          <w:pStyle w:val="aa"/>
          <w:jc w:val="center"/>
        </w:pPr>
      </w:p>
      <w:p w14:paraId="06E97C10" w14:textId="50DA14D0" w:rsidR="00916380" w:rsidRDefault="0091638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2FFDB2" w14:textId="77777777" w:rsidR="00916380" w:rsidRDefault="0091638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46521"/>
    <w:multiLevelType w:val="multilevel"/>
    <w:tmpl w:val="BAF868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174528"/>
    <w:multiLevelType w:val="multilevel"/>
    <w:tmpl w:val="88104A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673854"/>
    <w:multiLevelType w:val="multilevel"/>
    <w:tmpl w:val="38A0CE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16B0322"/>
    <w:multiLevelType w:val="multilevel"/>
    <w:tmpl w:val="B44C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2015C7"/>
    <w:multiLevelType w:val="multilevel"/>
    <w:tmpl w:val="5E64A2D0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5" w15:restartNumberingAfterBreak="0">
    <w:nsid w:val="78622770"/>
    <w:multiLevelType w:val="multilevel"/>
    <w:tmpl w:val="50E0301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262330">
    <w:abstractNumId w:val="5"/>
  </w:num>
  <w:num w:numId="2" w16cid:durableId="608125177">
    <w:abstractNumId w:val="1"/>
  </w:num>
  <w:num w:numId="3" w16cid:durableId="793599621">
    <w:abstractNumId w:val="4"/>
  </w:num>
  <w:num w:numId="4" w16cid:durableId="890919534">
    <w:abstractNumId w:val="2"/>
  </w:num>
  <w:num w:numId="5" w16cid:durableId="448277079">
    <w:abstractNumId w:val="3"/>
  </w:num>
  <w:num w:numId="6" w16cid:durableId="90538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03"/>
    <w:rsid w:val="000A3FEE"/>
    <w:rsid w:val="000B4AF5"/>
    <w:rsid w:val="000E2A03"/>
    <w:rsid w:val="001C5E27"/>
    <w:rsid w:val="001F732C"/>
    <w:rsid w:val="00244674"/>
    <w:rsid w:val="003F6BBD"/>
    <w:rsid w:val="00446478"/>
    <w:rsid w:val="005164FE"/>
    <w:rsid w:val="005214AF"/>
    <w:rsid w:val="00523A94"/>
    <w:rsid w:val="007713D5"/>
    <w:rsid w:val="00792A39"/>
    <w:rsid w:val="007A1630"/>
    <w:rsid w:val="00814B4F"/>
    <w:rsid w:val="00916380"/>
    <w:rsid w:val="00A577E4"/>
    <w:rsid w:val="00AA15FC"/>
    <w:rsid w:val="00CD634E"/>
    <w:rsid w:val="00DD3399"/>
    <w:rsid w:val="00E15144"/>
    <w:rsid w:val="00F2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52B77"/>
  <w15:docId w15:val="{8FAE0166-4BFC-4973-9776-1009488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rFonts w:ascii="Liberation Serif" w:eastAsia="NSimSun" w:hAnsi="Liberation Serif"/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0">
    <w:name w:val="Шрифт абзацу за замовчуванням1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11">
    <w:name w:val="Основной шрифт абзаца1"/>
    <w:qFormat/>
  </w:style>
  <w:style w:type="character" w:customStyle="1" w:styleId="12">
    <w:name w:val="Гіперпосилання1"/>
    <w:qFormat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5">
    <w:name w:val="List"/>
    <w:basedOn w:val="a1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customStyle="1" w:styleId="13">
    <w:name w:val="Назва об'єкта1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4">
    <w:name w:val="Обычный (веб)1"/>
    <w:basedOn w:val="a"/>
    <w:qFormat/>
    <w:pPr>
      <w:spacing w:before="280" w:after="280"/>
    </w:pPr>
    <w:rPr>
      <w:bCs w:val="0"/>
      <w:sz w:val="24"/>
    </w:rPr>
  </w:style>
  <w:style w:type="paragraph" w:customStyle="1" w:styleId="HTML1">
    <w:name w:val="Стандартны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paragraph" w:customStyle="1" w:styleId="Body">
    <w:name w:val="Body"/>
    <w:qFormat/>
    <w:pPr>
      <w:spacing w:after="160" w:line="252" w:lineRule="auto"/>
    </w:pPr>
    <w:rPr>
      <w:rFonts w:ascii="Calibri" w:hAnsi="Calibri" w:cs="Arial Unicode MS;Arial"/>
      <w:color w:val="000000"/>
      <w:sz w:val="22"/>
      <w:szCs w:val="22"/>
      <w:lang w:val="en-US"/>
    </w:rPr>
  </w:style>
  <w:style w:type="paragraph" w:styleId="a8">
    <w:name w:val="List Paragraph"/>
    <w:basedOn w:val="a"/>
    <w:uiPriority w:val="34"/>
    <w:qFormat/>
    <w:rsid w:val="00F557D7"/>
    <w:pPr>
      <w:ind w:left="720"/>
      <w:contextualSpacing/>
    </w:pPr>
  </w:style>
  <w:style w:type="paragraph" w:styleId="a9">
    <w:name w:val="No Spacing"/>
    <w:qFormat/>
    <w:pPr>
      <w:widowControl w:val="0"/>
    </w:pPr>
    <w:rPr>
      <w:rFonts w:ascii="Arial" w:eastAsia="Lucida Sans Unicode" w:hAnsi="Arial" w:cs="Times New Roman"/>
      <w:kern w:val="2"/>
      <w:lang w:val="ru-RU" w:eastAsia="en-US" w:bidi="ar-SA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/>
    </w:rPr>
  </w:style>
  <w:style w:type="numbering" w:customStyle="1" w:styleId="user1">
    <w:name w:val="Без маркерів (user)"/>
    <w:uiPriority w:val="99"/>
    <w:semiHidden/>
    <w:unhideWhenUsed/>
    <w:qFormat/>
  </w:style>
  <w:style w:type="numbering" w:customStyle="1" w:styleId="WW8Num1">
    <w:name w:val="WW8Num1"/>
    <w:qFormat/>
  </w:style>
  <w:style w:type="character" w:customStyle="1" w:styleId="xfm19298605">
    <w:name w:val="xfm_19298605"/>
    <w:basedOn w:val="a2"/>
    <w:rsid w:val="00CD634E"/>
  </w:style>
  <w:style w:type="paragraph" w:styleId="aa">
    <w:name w:val="header"/>
    <w:basedOn w:val="a"/>
    <w:link w:val="ab"/>
    <w:uiPriority w:val="99"/>
    <w:unhideWhenUsed/>
    <w:rsid w:val="00916380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2"/>
    <w:link w:val="aa"/>
    <w:uiPriority w:val="99"/>
    <w:rsid w:val="00916380"/>
    <w:rPr>
      <w:rFonts w:ascii="Times New Roman" w:eastAsia="Times New Roman" w:hAnsi="Times New Roman" w:cs="Times New Roman"/>
      <w:bCs/>
      <w:sz w:val="28"/>
      <w:lang w:bidi="ar-SA"/>
    </w:rPr>
  </w:style>
  <w:style w:type="paragraph" w:styleId="ac">
    <w:name w:val="footer"/>
    <w:basedOn w:val="a"/>
    <w:link w:val="ad"/>
    <w:uiPriority w:val="99"/>
    <w:unhideWhenUsed/>
    <w:rsid w:val="00916380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2"/>
    <w:link w:val="ac"/>
    <w:uiPriority w:val="99"/>
    <w:rsid w:val="00916380"/>
    <w:rPr>
      <w:rFonts w:ascii="Times New Roman" w:eastAsia="Times New Roman" w:hAnsi="Times New Roman" w:cs="Times New Roman"/>
      <w:bCs/>
      <w:sz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2191</Words>
  <Characters>1250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K3-0</cp:lastModifiedBy>
  <cp:revision>16</cp:revision>
  <cp:lastPrinted>2026-09-24T13:44:00Z</cp:lastPrinted>
  <dcterms:created xsi:type="dcterms:W3CDTF">2026-09-24T13:20:00Z</dcterms:created>
  <dcterms:modified xsi:type="dcterms:W3CDTF">2026-09-25T07:15:00Z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