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9058EE" w14:textId="77777777" w:rsidR="00817E62" w:rsidRDefault="0000000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70B069B7" w14:textId="77777777" w:rsidR="00817E62" w:rsidRDefault="00000000">
      <w:pPr>
        <w:ind w:firstLine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проєкту рішення виконавчого комітету міської ради</w:t>
      </w:r>
    </w:p>
    <w:p w14:paraId="3AD487B8" w14:textId="77777777" w:rsidR="00817E62" w:rsidRDefault="00000000">
      <w:pPr>
        <w:ind w:firstLine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 внесення змін до рішення виконавчого комітету від 10.12.2025   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val="uk-UA"/>
        </w:rPr>
        <w:t xml:space="preserve">762-1 </w:t>
      </w:r>
      <w:r>
        <w:rPr>
          <w:sz w:val="28"/>
          <w:szCs w:val="28"/>
          <w:lang w:val="en-US"/>
        </w:rPr>
        <w:t>“</w:t>
      </w:r>
      <w:r>
        <w:rPr>
          <w:sz w:val="28"/>
          <w:szCs w:val="28"/>
          <w:lang w:val="uk-UA"/>
        </w:rPr>
        <w:t>Про затвердження фінансових планів підприємств, що належать до комунальної власності міської територіальної громади, на 2026 рік”»</w:t>
      </w:r>
    </w:p>
    <w:p w14:paraId="0667699A" w14:textId="77777777" w:rsidR="00817E62" w:rsidRDefault="00817E62">
      <w:pPr>
        <w:pStyle w:val="ad"/>
        <w:spacing w:before="0" w:after="0"/>
        <w:ind w:firstLine="567"/>
        <w:jc w:val="center"/>
        <w:rPr>
          <w:sz w:val="28"/>
          <w:szCs w:val="28"/>
          <w:lang w:val="uk-UA"/>
        </w:rPr>
      </w:pPr>
    </w:p>
    <w:p w14:paraId="484ADE8F" w14:textId="6182FA2C" w:rsidR="00817E62" w:rsidRPr="008A429C" w:rsidRDefault="00000000">
      <w:pPr>
        <w:pStyle w:val="ae"/>
        <w:ind w:firstLine="567"/>
        <w:jc w:val="both"/>
        <w:rPr>
          <w:rFonts w:ascii="Times New Roman" w:hAnsi="Times New Roman"/>
          <w:lang w:val="uk-UA"/>
        </w:rPr>
      </w:pP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Зміни до фінансового плану КП «Луцькводоканал» вносяться у зв’язку із збільшенням планових доходів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підприємства 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431 847,6 тис.</w:t>
      </w:r>
      <w:r w:rsidR="008A429C"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грн (без ПДВ)</w:t>
      </w:r>
      <w:r w:rsidR="008A429C"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передбачених у діючому фінансовому плані</w:t>
      </w:r>
      <w:r w:rsidR="008A429C"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544 243,2 тис.</w:t>
      </w:r>
      <w:r w:rsidR="008A429C"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грн (без ПДВ), що на 112 395,6 тис.</w:t>
      </w:r>
      <w:r w:rsidR="008A429C"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грн або 26 % більше, за рахунок збільшення доходів від надання послуг з централізованого водопостачання та водовідведення та росту інших доходів підприємства. </w:t>
      </w:r>
    </w:p>
    <w:p w14:paraId="7B48F4D4" w14:textId="59BD7D22" w:rsidR="00817E62" w:rsidRPr="008A429C" w:rsidRDefault="00000000" w:rsidP="004E39D1">
      <w:pPr>
        <w:pStyle w:val="ae"/>
        <w:ind w:firstLine="567"/>
        <w:jc w:val="both"/>
        <w:rPr>
          <w:rFonts w:ascii="Times New Roman" w:hAnsi="Times New Roman"/>
          <w:lang w:val="uk-UA"/>
        </w:rPr>
      </w:pPr>
      <w:r w:rsidRPr="004E39D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4E39D1">
        <w:rPr>
          <w:rFonts w:ascii="Times New Roman" w:hAnsi="Times New Roman"/>
          <w:sz w:val="28"/>
          <w:szCs w:val="28"/>
          <w:lang w:val="uk-UA"/>
        </w:rPr>
        <w:t>ідповідно до рішення виконавчого комітету Луцької</w:t>
      </w:r>
      <w:r w:rsidRPr="004E39D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4E39D1">
        <w:rPr>
          <w:rFonts w:ascii="Times New Roman" w:hAnsi="Times New Roman"/>
          <w:sz w:val="28"/>
          <w:szCs w:val="28"/>
          <w:lang w:val="uk-UA"/>
        </w:rPr>
        <w:t>міської</w:t>
      </w:r>
      <w:r w:rsidRPr="004E39D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4E39D1">
        <w:rPr>
          <w:rFonts w:ascii="Times New Roman" w:hAnsi="Times New Roman"/>
          <w:sz w:val="28"/>
          <w:szCs w:val="28"/>
          <w:lang w:val="uk-UA"/>
        </w:rPr>
        <w:t>ради</w:t>
      </w:r>
      <w:r w:rsidRPr="004E39D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="008A429C" w:rsidRPr="004E39D1">
        <w:rPr>
          <w:rFonts w:ascii="Times New Roman" w:hAnsi="Times New Roman"/>
          <w:sz w:val="28"/>
          <w:szCs w:val="28"/>
          <w:lang w:val="uk-UA"/>
        </w:rPr>
        <w:t>від</w:t>
      </w:r>
      <w:r w:rsidR="008A429C" w:rsidRPr="004E39D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="008A429C" w:rsidRPr="004E39D1">
        <w:rPr>
          <w:rFonts w:ascii="Times New Roman" w:hAnsi="Times New Roman"/>
          <w:sz w:val="28"/>
          <w:szCs w:val="28"/>
          <w:lang w:val="uk-UA"/>
        </w:rPr>
        <w:t>17.06.2026</w:t>
      </w:r>
      <w:r w:rsidR="008A429C" w:rsidRPr="004E39D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4E39D1">
        <w:rPr>
          <w:rFonts w:ascii="Times New Roman" w:hAnsi="Times New Roman"/>
          <w:sz w:val="28"/>
          <w:szCs w:val="28"/>
          <w:lang w:val="uk-UA"/>
        </w:rPr>
        <w:t>№</w:t>
      </w:r>
      <w:r w:rsidRPr="004E39D1">
        <w:rPr>
          <w:rFonts w:ascii="Times New Roman" w:hAnsi="Times New Roman"/>
          <w:spacing w:val="-1"/>
          <w:sz w:val="28"/>
          <w:szCs w:val="28"/>
          <w:lang w:val="uk-UA"/>
        </w:rPr>
        <w:t> </w:t>
      </w:r>
      <w:r w:rsidRPr="004E39D1">
        <w:rPr>
          <w:rFonts w:ascii="Times New Roman" w:hAnsi="Times New Roman"/>
          <w:sz w:val="28"/>
          <w:szCs w:val="28"/>
          <w:lang w:val="uk-UA"/>
        </w:rPr>
        <w:t xml:space="preserve">329-1 </w:t>
      </w:r>
      <w:r w:rsidR="004E39D1" w:rsidRPr="004E39D1">
        <w:rPr>
          <w:rFonts w:ascii="Times New Roman" w:hAnsi="Times New Roman"/>
          <w:sz w:val="28"/>
          <w:szCs w:val="28"/>
          <w:lang w:val="uk-UA"/>
        </w:rPr>
        <w:t xml:space="preserve">«Про встановлення тарифів на послуги з централізованого водопостачання та водовідведення, що надаються КП “Луцькводоканал”» </w:t>
      </w:r>
      <w:r w:rsidRPr="004E39D1">
        <w:rPr>
          <w:rFonts w:ascii="Times New Roman" w:hAnsi="Times New Roman"/>
          <w:sz w:val="28"/>
          <w:szCs w:val="28"/>
          <w:lang w:val="uk-UA"/>
        </w:rPr>
        <w:t xml:space="preserve">ріст тарифів на послуги </w:t>
      </w:r>
      <w:r w:rsidRPr="004E39D1">
        <w:rPr>
          <w:rFonts w:ascii="Times New Roman" w:hAnsi="Times New Roman" w:cs="Times New Roman"/>
          <w:sz w:val="28"/>
          <w:szCs w:val="28"/>
          <w:lang w:val="uk-UA"/>
        </w:rPr>
        <w:t>з централізованого водопостачання та водовідведення, які діють з 18 червня 2026 року, для населення становить 38,96 грн/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8A429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3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(в 2,4 раз</w:t>
      </w:r>
      <w:r w:rsidR="008A429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 xml:space="preserve">), для юридичних споживачів </w:t>
      </w:r>
      <w:r w:rsidR="008A429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 xml:space="preserve"> 11,45 грн/м</w:t>
      </w:r>
      <w:r w:rsidRPr="008A429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3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(в 1,2 раз</w:t>
      </w:r>
      <w:r w:rsidR="008A429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</w:p>
    <w:p w14:paraId="4D9A7A2F" w14:textId="77777777" w:rsidR="00762EE9" w:rsidRDefault="00000000" w:rsidP="00762EE9">
      <w:pPr>
        <w:pStyle w:val="ae"/>
        <w:ind w:firstLine="567"/>
        <w:jc w:val="both"/>
        <w:rPr>
          <w:rFonts w:ascii="Times New Roman" w:hAnsi="Times New Roman"/>
          <w:lang w:val="uk-UA"/>
        </w:rPr>
      </w:pPr>
      <w:r w:rsidRPr="008A429C">
        <w:rPr>
          <w:rFonts w:ascii="Times New Roman" w:hAnsi="Times New Roman" w:cs="Times New Roman"/>
          <w:sz w:val="28"/>
          <w:szCs w:val="28"/>
          <w:lang w:val="uk-UA"/>
        </w:rPr>
        <w:t>Крім того, інші</w:t>
      </w:r>
      <w:r w:rsidRPr="008A429C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доходи</w:t>
      </w:r>
      <w:r w:rsidRPr="008A429C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підприємства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8A429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Pr="008A429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рік</w:t>
      </w:r>
      <w:r w:rsidRPr="008A429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становлять</w:t>
      </w:r>
      <w:r w:rsidRPr="008A429C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107</w:t>
      </w:r>
      <w:r w:rsidR="004E39D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274,3 тис.</w:t>
      </w:r>
      <w:r w:rsidR="008A429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грн,</w:t>
      </w:r>
      <w:r w:rsidRPr="008A429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8A429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8A429C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E39D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767,1 тис.</w:t>
      </w:r>
      <w:r w:rsidR="008A429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>грн або 4,65 % більше</w:t>
      </w:r>
      <w:r w:rsidR="004E39D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A429C">
        <w:rPr>
          <w:rFonts w:ascii="Times New Roman" w:hAnsi="Times New Roman" w:cs="Times New Roman"/>
          <w:sz w:val="28"/>
          <w:szCs w:val="28"/>
          <w:lang w:val="uk-UA"/>
        </w:rPr>
        <w:t xml:space="preserve"> ніж у затвердженому фінплані 2026 року.</w:t>
      </w:r>
    </w:p>
    <w:p w14:paraId="53364432" w14:textId="17525BDA" w:rsidR="00817E62" w:rsidRPr="008A429C" w:rsidRDefault="00000000" w:rsidP="00762EE9">
      <w:pPr>
        <w:pStyle w:val="ae"/>
        <w:ind w:firstLine="567"/>
        <w:jc w:val="both"/>
        <w:rPr>
          <w:rFonts w:ascii="Times New Roman" w:hAnsi="Times New Roman"/>
          <w:lang w:val="uk-UA"/>
        </w:rPr>
      </w:pP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У </w:t>
      </w:r>
      <w:r w:rsidR="008A429C"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зв’язку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 із приведення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м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 у відповідність до Галузевої угоди між Міністерством розвитку громад, територій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та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інфраструктури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України,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="008A429C" w:rsidRPr="00810A6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10A61">
        <w:rPr>
          <w:rFonts w:ascii="Times New Roman" w:hAnsi="Times New Roman" w:cs="Times New Roman"/>
          <w:sz w:val="28"/>
          <w:szCs w:val="28"/>
          <w:lang w:val="uk-UA"/>
        </w:rPr>
        <w:t>б’єднання</w:t>
      </w:r>
      <w:r w:rsidR="008A429C" w:rsidRPr="00810A61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>м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організацій</w:t>
      </w:r>
      <w:r w:rsidRPr="008A429C">
        <w:rPr>
          <w:rFonts w:ascii="Times New Roman" w:eastAsia="Segoe UI" w:hAnsi="Times New Roman" w:cs="Times New Roman"/>
          <w:color w:val="000000"/>
          <w:spacing w:val="8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роботодавців «Всеукраїнська конфедерація роботодавців житлово-комунальної галузі України» та Центральним комітетом профспілки працівників житлово-комунального господарства, місцевої промисловості, побутового обслуговування</w:t>
      </w:r>
      <w:r w:rsidRPr="008A429C">
        <w:rPr>
          <w:rFonts w:ascii="Times New Roman" w:eastAsia="Segoe UI" w:hAnsi="Times New Roman" w:cs="Times New Roman"/>
          <w:color w:val="000000"/>
          <w:spacing w:val="-3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населення</w:t>
      </w:r>
      <w:r w:rsidRPr="008A429C">
        <w:rPr>
          <w:rFonts w:ascii="Times New Roman" w:eastAsia="Segoe UI" w:hAnsi="Times New Roman" w:cs="Times New Roman"/>
          <w:color w:val="000000"/>
          <w:spacing w:val="-3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України</w:t>
      </w:r>
      <w:r w:rsidRPr="008A429C">
        <w:rPr>
          <w:rFonts w:ascii="Times New Roman" w:eastAsia="Segoe UI" w:hAnsi="Times New Roman" w:cs="Times New Roman"/>
          <w:color w:val="000000"/>
          <w:spacing w:val="-3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на</w:t>
      </w:r>
      <w:r w:rsidRPr="008A429C">
        <w:rPr>
          <w:rFonts w:ascii="Times New Roman" w:eastAsia="Segoe UI" w:hAnsi="Times New Roman" w:cs="Times New Roman"/>
          <w:color w:val="000000"/>
          <w:spacing w:val="-3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2023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–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2027</w:t>
      </w:r>
      <w:r w:rsidRPr="008A429C">
        <w:rPr>
          <w:rFonts w:ascii="Times New Roman" w:eastAsia="Segoe UI" w:hAnsi="Times New Roman" w:cs="Times New Roman"/>
          <w:color w:val="000000"/>
          <w:spacing w:val="-4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роки збільшились витрати на оплату праці працівників</w:t>
      </w:r>
      <w:r w:rsidRPr="008A429C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на</w:t>
      </w:r>
      <w:r w:rsidRPr="008A429C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32 535,7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тис.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грн, порівняно з затвердженим фінпланом 2026 року</w:t>
      </w:r>
      <w:r w:rsidR="00810A61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,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 та відповідно</w:t>
      </w:r>
      <w:r w:rsidRPr="008A429C">
        <w:rPr>
          <w:rFonts w:ascii="Times New Roman" w:eastAsia="Segoe UI" w:hAnsi="Times New Roman" w:cs="Times New Roman"/>
          <w:color w:val="000000"/>
          <w:spacing w:val="-4"/>
          <w:sz w:val="28"/>
          <w:szCs w:val="28"/>
          <w:lang w:val="uk-UA" w:bidi="hi-IN"/>
        </w:rPr>
        <w:t xml:space="preserve"> 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відрахування на соціальні заходи збільшились на 7 426,8 тис. грн. </w:t>
      </w:r>
    </w:p>
    <w:p w14:paraId="63E3239B" w14:textId="4DDA3361" w:rsidR="00817E62" w:rsidRPr="008A429C" w:rsidRDefault="00000000">
      <w:pPr>
        <w:pStyle w:val="ae"/>
        <w:ind w:firstLine="567"/>
        <w:jc w:val="both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Також збільшилась сума амортизаційних відрахувань за рахунок виконання інвестиційної програми поточного року на 5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743,5 тис.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грн, витрати на матеріали, запасні частини та реагенти, витрати на збут та інші.</w:t>
      </w:r>
    </w:p>
    <w:p w14:paraId="1BD9CB4D" w14:textId="467AB137" w:rsidR="00817E62" w:rsidRPr="008A429C" w:rsidRDefault="00000000">
      <w:pPr>
        <w:pStyle w:val="ae"/>
        <w:ind w:firstLine="567"/>
        <w:jc w:val="both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 xml:space="preserve">В результаті очікується збитковий фінансовий результат підприємства в сумі 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–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60 442,4 тис.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грн, що на 70 590,1 тис.</w:t>
      </w:r>
      <w:r w:rsid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 </w:t>
      </w:r>
      <w:r w:rsidRPr="008A429C"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t>грн менше ніж у затвердженому фінансовому плані на 2026 рік.</w:t>
      </w:r>
    </w:p>
    <w:p w14:paraId="0D590239" w14:textId="77777777" w:rsidR="00817E62" w:rsidRPr="008A429C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2AB6EF7E" w14:textId="77777777" w:rsidR="00817E62" w:rsidRPr="008A429C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470E83BF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12E12176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61CD74FF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220E3F44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179DEB5F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205B62EC" w14:textId="77777777" w:rsidR="00817E62" w:rsidRDefault="00817E62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</w:p>
    <w:p w14:paraId="317DC48E" w14:textId="77777777" w:rsidR="00817E62" w:rsidRDefault="00000000">
      <w:pPr>
        <w:pStyle w:val="ae"/>
        <w:ind w:firstLine="567"/>
        <w:jc w:val="center"/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  <w:lang w:val="uk-UA" w:bidi="hi-IN"/>
        </w:rPr>
        <w:lastRenderedPageBreak/>
        <w:t>Порівняльна таблиця змін до фінансового плану</w:t>
      </w:r>
    </w:p>
    <w:p w14:paraId="40EA3E46" w14:textId="77777777" w:rsidR="00817E62" w:rsidRDefault="00000000">
      <w:pPr>
        <w:pStyle w:val="ae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КП «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Луцькводоканал</w:t>
      </w:r>
      <w:r>
        <w:rPr>
          <w:rFonts w:ascii="Times New Roman" w:hAnsi="Times New Roman" w:cs="Times New Roman"/>
          <w:sz w:val="28"/>
          <w:szCs w:val="28"/>
          <w:lang w:val="uk-UA"/>
        </w:rPr>
        <w:t>» на 2026 рік</w:t>
      </w:r>
    </w:p>
    <w:p w14:paraId="7563D03A" w14:textId="77777777" w:rsidR="00817E62" w:rsidRDefault="00817E62">
      <w:pPr>
        <w:pStyle w:val="ae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138483E" w14:textId="77777777" w:rsidR="00817E62" w:rsidRDefault="00000000">
      <w:pPr>
        <w:jc w:val="center"/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</w:t>
      </w:r>
      <w:r>
        <w:rPr>
          <w:lang w:val="uk-UA"/>
        </w:rPr>
        <w:t>тис. грн</w:t>
      </w:r>
    </w:p>
    <w:tbl>
      <w:tblPr>
        <w:tblW w:w="9258" w:type="dxa"/>
        <w:tblInd w:w="9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2"/>
        <w:gridCol w:w="2028"/>
        <w:gridCol w:w="1410"/>
        <w:gridCol w:w="1578"/>
      </w:tblGrid>
      <w:tr w:rsidR="00817E62" w14:paraId="3E945CB9" w14:textId="77777777">
        <w:trPr>
          <w:trHeight w:val="1910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7384013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3FEF2AC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Затверджено рішенням виконкому від 10.12.2025</w:t>
            </w:r>
          </w:p>
          <w:p w14:paraId="66B054D3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№ 762-1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5B3002A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Проєкт</w:t>
            </w:r>
          </w:p>
          <w:p w14:paraId="0F1A191D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змін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21671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Відхилення</w:t>
            </w:r>
          </w:p>
          <w:p w14:paraId="3D63F3FF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(+/-)</w:t>
            </w:r>
          </w:p>
        </w:tc>
      </w:tr>
      <w:tr w:rsidR="00817E62" w14:paraId="77D0D466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B5EBF0" w14:textId="626DA2FB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Доходи від основних видів діяльності, в </w:t>
            </w:r>
            <w:r w:rsidR="008A429C">
              <w:rPr>
                <w:color w:val="000000"/>
                <w:sz w:val="28"/>
                <w:szCs w:val="28"/>
                <w:lang w:val="uk-UA"/>
              </w:rPr>
              <w:t>тому числі</w:t>
            </w:r>
            <w:r>
              <w:rPr>
                <w:color w:val="000000"/>
                <w:sz w:val="28"/>
                <w:szCs w:val="28"/>
                <w:lang w:val="uk-UA"/>
              </w:rPr>
              <w:t>: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294202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342 509,9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D62F2E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509 217,5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CB321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+ 166 707,6</w:t>
            </w:r>
          </w:p>
        </w:tc>
      </w:tr>
      <w:tr w:rsidR="00817E62" w14:paraId="384AA082" w14:textId="77777777">
        <w:trPr>
          <w:trHeight w:val="421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713DF9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послуги, надані фізичним особам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63491C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196 436,8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F86DDE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334 008,4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BCE6B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+ 137 571,6</w:t>
            </w:r>
          </w:p>
        </w:tc>
      </w:tr>
      <w:tr w:rsidR="00817E62" w14:paraId="42DF12AA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FC7990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послуги, надані юридичним особам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D05716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146 073,1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A9D5A9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175 209,1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6992C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+ 29 136,0</w:t>
            </w:r>
          </w:p>
        </w:tc>
      </w:tr>
      <w:tr w:rsidR="00817E62" w14:paraId="77D1FDDB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DBC9E5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Дотації з бюджету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DD0A44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61 000,0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DFB5C2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30 500,0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CC944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- 30 500</w:t>
            </w:r>
          </w:p>
        </w:tc>
      </w:tr>
      <w:tr w:rsidR="00817E62" w14:paraId="320B5F2D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04B7B0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Інші доходи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07C1F7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102 507,2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A8F135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107 274,3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3A34E0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+ 4 767,1</w:t>
            </w:r>
          </w:p>
        </w:tc>
      </w:tr>
      <w:tr w:rsidR="00817E62" w14:paraId="68052DC6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4F071A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ПДВ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D074C4" w14:textId="77777777" w:rsidR="00817E62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74 169,5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1C7B03" w14:textId="77777777" w:rsidR="00817E62" w:rsidRDefault="00000000">
            <w:pPr>
              <w:widowControl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102 748,6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80CF0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+ 28 579,1</w:t>
            </w:r>
          </w:p>
        </w:tc>
      </w:tr>
      <w:tr w:rsidR="00817E62" w14:paraId="2CF865A0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9B9F5EC" w14:textId="77777777" w:rsidR="00817E62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Всього чистий дохід (без ПДВ)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5E1C3546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431 847,6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B34B6C3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544 243,2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544C1B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+ 112 395,6</w:t>
            </w:r>
          </w:p>
        </w:tc>
      </w:tr>
      <w:tr w:rsidR="00817E62" w14:paraId="7E15E46A" w14:textId="77777777">
        <w:trPr>
          <w:trHeight w:val="347"/>
        </w:trPr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7F58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Собівартість товарів, робіт та послуг (тис. грн)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3319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476 214,3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4802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507 834,8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4D5E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+ 31 620,5</w:t>
            </w:r>
          </w:p>
        </w:tc>
      </w:tr>
      <w:tr w:rsidR="00817E62" w14:paraId="0AA2DDA3" w14:textId="77777777">
        <w:trPr>
          <w:trHeight w:val="347"/>
        </w:trPr>
        <w:tc>
          <w:tcPr>
            <w:tcW w:w="42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E8AB79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1070944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28 954,5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FB340C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34 752,8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868A3" w14:textId="77777777" w:rsidR="00817E62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+ 5 798,3</w:t>
            </w:r>
          </w:p>
        </w:tc>
      </w:tr>
      <w:tr w:rsidR="00817E62" w14:paraId="32E9F3CB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1D7510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Інші операційні витрати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20B158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15 216,7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407AC6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17 639,4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B2D6DF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+ 2 422,7</w:t>
            </w:r>
          </w:p>
        </w:tc>
      </w:tr>
      <w:tr w:rsidR="00817E62" w14:paraId="4BFA28A1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3A70DC" w14:textId="77777777" w:rsidR="00817E62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Всього витрат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089803" w14:textId="77777777" w:rsidR="00817E62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562 880,1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BCA11B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604 685,6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7D3F81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+ 41 805,5</w:t>
            </w:r>
          </w:p>
        </w:tc>
      </w:tr>
      <w:tr w:rsidR="00817E62" w14:paraId="1F728205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F5907D" w14:textId="77777777" w:rsidR="00817E62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Фінансовий результат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B4E9BF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  <w:lang w:val="uk-UA"/>
              </w:rPr>
              <w:t>131 032,5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78122A" w14:textId="77777777" w:rsidR="00817E62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-60 442,4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5D9D91" w14:textId="77777777" w:rsidR="00817E62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+ 70 590,1</w:t>
            </w:r>
          </w:p>
        </w:tc>
      </w:tr>
      <w:tr w:rsidR="00817E62" w14:paraId="6F42CD8B" w14:textId="77777777">
        <w:trPr>
          <w:trHeight w:val="347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F2B217" w14:textId="77777777" w:rsidR="00817E62" w:rsidRDefault="00000000">
            <w:pPr>
              <w:widowControl w:val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Витрати на оплату праці</w:t>
            </w:r>
          </w:p>
        </w:tc>
        <w:tc>
          <w:tcPr>
            <w:tcW w:w="20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A6DFA5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187 458,6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DE74C3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219 994,3</w:t>
            </w:r>
          </w:p>
        </w:tc>
        <w:tc>
          <w:tcPr>
            <w:tcW w:w="1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2430B" w14:textId="77777777" w:rsidR="00817E62" w:rsidRDefault="00000000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+ 32 535,7</w:t>
            </w:r>
          </w:p>
        </w:tc>
      </w:tr>
    </w:tbl>
    <w:p w14:paraId="70D43173" w14:textId="77777777" w:rsidR="00817E62" w:rsidRDefault="00817E62">
      <w:pPr>
        <w:rPr>
          <w:iCs/>
          <w:sz w:val="28"/>
          <w:szCs w:val="28"/>
          <w:lang w:val="uk-UA"/>
        </w:rPr>
      </w:pPr>
    </w:p>
    <w:p w14:paraId="1779EE9C" w14:textId="77777777" w:rsidR="00817E62" w:rsidRDefault="00817E62">
      <w:pPr>
        <w:rPr>
          <w:iCs/>
          <w:sz w:val="28"/>
          <w:szCs w:val="28"/>
          <w:lang w:val="uk-UA"/>
        </w:rPr>
      </w:pPr>
    </w:p>
    <w:p w14:paraId="3BC38474" w14:textId="77777777" w:rsidR="00817E62" w:rsidRDefault="00817E62">
      <w:pPr>
        <w:rPr>
          <w:iCs/>
          <w:sz w:val="28"/>
          <w:szCs w:val="28"/>
          <w:lang w:val="uk-UA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32"/>
        <w:gridCol w:w="4733"/>
      </w:tblGrid>
      <w:tr w:rsidR="00817E62" w14:paraId="584EE55E" w14:textId="77777777">
        <w:tc>
          <w:tcPr>
            <w:tcW w:w="4677" w:type="dxa"/>
          </w:tcPr>
          <w:p w14:paraId="56BD2F4E" w14:textId="77777777" w:rsidR="00817E62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В.о. директора департаменту</w:t>
            </w:r>
          </w:p>
          <w:p w14:paraId="32CCA305" w14:textId="77777777" w:rsidR="00817E62" w:rsidRDefault="00000000">
            <w:pPr>
              <w:tabs>
                <w:tab w:val="left" w:pos="7485"/>
                <w:tab w:val="left" w:pos="7590"/>
                <w:tab w:val="left" w:pos="76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економічної політики</w:t>
            </w:r>
          </w:p>
        </w:tc>
        <w:tc>
          <w:tcPr>
            <w:tcW w:w="4678" w:type="dxa"/>
          </w:tcPr>
          <w:p w14:paraId="6F96CEEE" w14:textId="77777777" w:rsidR="00817E62" w:rsidRDefault="00817E62">
            <w:pPr>
              <w:tabs>
                <w:tab w:val="left" w:pos="7485"/>
                <w:tab w:val="left" w:pos="7590"/>
                <w:tab w:val="left" w:pos="7650"/>
              </w:tabs>
              <w:rPr>
                <w:sz w:val="28"/>
                <w:szCs w:val="28"/>
                <w:lang w:val="uk-UA"/>
              </w:rPr>
            </w:pPr>
          </w:p>
          <w:p w14:paraId="078D71AE" w14:textId="77777777" w:rsidR="00817E62" w:rsidRDefault="00000000">
            <w:pPr>
              <w:tabs>
                <w:tab w:val="left" w:pos="7485"/>
                <w:tab w:val="left" w:pos="7590"/>
                <w:tab w:val="left" w:pos="7650"/>
              </w:tabs>
              <w:ind w:left="57" w:right="5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КАРПУК</w:t>
            </w:r>
          </w:p>
        </w:tc>
      </w:tr>
    </w:tbl>
    <w:p w14:paraId="65C23A16" w14:textId="77777777" w:rsidR="00817E62" w:rsidRDefault="00817E62">
      <w:pPr>
        <w:rPr>
          <w:iCs/>
          <w:sz w:val="28"/>
          <w:szCs w:val="28"/>
          <w:lang w:val="uk-UA"/>
        </w:rPr>
      </w:pPr>
    </w:p>
    <w:sectPr w:rsidR="00817E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7AFB" w14:textId="77777777" w:rsidR="0011493B" w:rsidRDefault="0011493B">
      <w:r>
        <w:separator/>
      </w:r>
    </w:p>
  </w:endnote>
  <w:endnote w:type="continuationSeparator" w:id="0">
    <w:p w14:paraId="3AA748CF" w14:textId="77777777" w:rsidR="0011493B" w:rsidRDefault="0011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0664" w14:textId="77777777" w:rsidR="00817E62" w:rsidRDefault="00817E6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F7E" w14:textId="77777777" w:rsidR="00817E62" w:rsidRDefault="00817E62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26A0" w14:textId="77777777" w:rsidR="00817E62" w:rsidRDefault="00817E6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39E4" w14:textId="77777777" w:rsidR="0011493B" w:rsidRDefault="0011493B">
      <w:r>
        <w:separator/>
      </w:r>
    </w:p>
  </w:footnote>
  <w:footnote w:type="continuationSeparator" w:id="0">
    <w:p w14:paraId="6CE0CB00" w14:textId="77777777" w:rsidR="0011493B" w:rsidRDefault="00114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72AB" w14:textId="77777777" w:rsidR="00817E62" w:rsidRDefault="00817E62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7192" w14:textId="77777777" w:rsidR="00817E62" w:rsidRDefault="00817E62">
    <w:pPr>
      <w:pStyle w:val="af1"/>
      <w:jc w:val="center"/>
    </w:pPr>
  </w:p>
  <w:p w14:paraId="05FB96E1" w14:textId="77777777" w:rsidR="00817E62" w:rsidRDefault="00000000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FD7E8FE" w14:textId="77777777" w:rsidR="00817E62" w:rsidRDefault="00817E62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3E27" w14:textId="77777777" w:rsidR="00817E62" w:rsidRDefault="00817E62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E62"/>
    <w:rsid w:val="0011493B"/>
    <w:rsid w:val="00124A9B"/>
    <w:rsid w:val="004E39D1"/>
    <w:rsid w:val="00531C25"/>
    <w:rsid w:val="00762EE9"/>
    <w:rsid w:val="007E047F"/>
    <w:rsid w:val="00810A61"/>
    <w:rsid w:val="00817E62"/>
    <w:rsid w:val="008A429C"/>
    <w:rsid w:val="009500C8"/>
    <w:rsid w:val="00B7311D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2972"/>
  <w15:docId w15:val="{E496FB80-54F9-4148-938F-5188C552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Шрифт абзацу за промовчанням4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3">
    <w:name w:val="Шрифт абзацу за промовчанням3"/>
    <w:qFormat/>
  </w:style>
  <w:style w:type="character" w:customStyle="1" w:styleId="2">
    <w:name w:val="Шрифт абзацу за промовчанням2"/>
    <w:qFormat/>
  </w:style>
  <w:style w:type="character" w:customStyle="1" w:styleId="1">
    <w:name w:val="Шрифт абзацу за промовчанням1"/>
    <w:qFormat/>
  </w:style>
  <w:style w:type="character" w:customStyle="1" w:styleId="20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styleId="a3">
    <w:name w:val="Strong"/>
    <w:qFormat/>
    <w:rPr>
      <w:b/>
      <w:bCs/>
    </w:rPr>
  </w:style>
  <w:style w:type="character" w:customStyle="1" w:styleId="a4">
    <w:name w:val="Без інтервалів Знак"/>
    <w:qFormat/>
    <w:rPr>
      <w:rFonts w:ascii="Calibri" w:eastAsia="Calibri" w:hAnsi="Calibri" w:cs="Calibri"/>
      <w:sz w:val="22"/>
      <w:szCs w:val="22"/>
      <w:lang w:val="ru-RU"/>
    </w:rPr>
  </w:style>
  <w:style w:type="character" w:customStyle="1" w:styleId="a5">
    <w:name w:val="Верхний колонтитул Знак"/>
    <w:basedOn w:val="a0"/>
    <w:qFormat/>
    <w:rPr>
      <w:rFonts w:ascii="Times New Roman" w:eastAsia="Times New Roman" w:hAnsi="Times New Roman" w:cs="Times New Roman"/>
      <w:lang w:val="ru-RU" w:bidi="ar-SA"/>
    </w:rPr>
  </w:style>
  <w:style w:type="character" w:customStyle="1" w:styleId="a6">
    <w:name w:val="Нижний колонтитул Знак"/>
    <w:basedOn w:val="a0"/>
    <w:qFormat/>
    <w:rPr>
      <w:rFonts w:ascii="Times New Roman" w:eastAsia="Times New Roman" w:hAnsi="Times New Roman" w:cs="Times New Roman"/>
      <w:lang w:val="ru-RU" w:bidi="ar-S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40">
    <w:name w:val="Назва об'є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Назва об'є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Normal (Web)"/>
    <w:basedOn w:val="a"/>
    <w:qFormat/>
    <w:pPr>
      <w:spacing w:before="280" w:after="280"/>
    </w:pPr>
  </w:style>
  <w:style w:type="paragraph" w:styleId="ae">
    <w:name w:val="No Spacing"/>
    <w:qFormat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paragraph" w:styleId="af">
    <w:name w:val="List Paragraph"/>
    <w:basedOn w:val="a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paragraph" w:customStyle="1" w:styleId="user3">
    <w:name w:val="Верхній і нижній колонтитули (user)"/>
    <w:basedOn w:val="a"/>
    <w:qFormat/>
  </w:style>
  <w:style w:type="paragraph" w:customStyle="1" w:styleId="af0">
    <w:name w:val="Верхній і нижній колонтитули"/>
    <w:basedOn w:val="a"/>
    <w:qFormat/>
  </w:style>
  <w:style w:type="paragraph" w:styleId="af1">
    <w:name w:val="header"/>
    <w:basedOn w:val="a"/>
    <w:pPr>
      <w:tabs>
        <w:tab w:val="center" w:pos="4819"/>
        <w:tab w:val="right" w:pos="9639"/>
      </w:tabs>
    </w:pPr>
  </w:style>
  <w:style w:type="paragraph" w:styleId="af2">
    <w:name w:val="footer"/>
    <w:basedOn w:val="a"/>
    <w:pPr>
      <w:tabs>
        <w:tab w:val="center" w:pos="4819"/>
        <w:tab w:val="right" w:pos="9639"/>
      </w:tabs>
    </w:pPr>
  </w:style>
  <w:style w:type="paragraph" w:customStyle="1" w:styleId="af3">
    <w:name w:val="Вміст таблиці"/>
    <w:basedOn w:val="a"/>
    <w:qFormat/>
    <w:pPr>
      <w:widowControl w:val="0"/>
      <w:suppressLineNumbers/>
    </w:pPr>
  </w:style>
  <w:style w:type="numbering" w:customStyle="1" w:styleId="af4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2160</Words>
  <Characters>1232</Characters>
  <Application>Microsoft Office Word</Application>
  <DocSecurity>0</DocSecurity>
  <Lines>10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karpuko</dc:creator>
  <dc:description/>
  <cp:lastModifiedBy>Ірина Демидюк</cp:lastModifiedBy>
  <cp:revision>45</cp:revision>
  <cp:lastPrinted>2026-09-28T11:50:00Z</cp:lastPrinted>
  <dcterms:created xsi:type="dcterms:W3CDTF">2026-09-02T12:46:00Z</dcterms:created>
  <dcterms:modified xsi:type="dcterms:W3CDTF">2026-09-29T11:53:00Z</dcterms:modified>
  <dc:language>uk-UA</dc:language>
</cp:coreProperties>
</file>