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8DBD" w14:textId="77777777" w:rsidR="001F5A1A" w:rsidRDefault="00000000">
      <w:pPr>
        <w:pStyle w:val="aa"/>
        <w:spacing w:after="80"/>
        <w:jc w:val="center"/>
      </w:pPr>
      <w:r>
        <w:rPr>
          <w:b/>
        </w:rPr>
        <w:t>ПОЯСНЮВАЛЬНА ЗАПИСКА</w:t>
      </w:r>
    </w:p>
    <w:p w14:paraId="211C5A56" w14:textId="77777777" w:rsidR="001F5A1A" w:rsidRDefault="00000000">
      <w:pPr>
        <w:keepNext/>
        <w:ind w:firstLine="0"/>
        <w:jc w:val="center"/>
      </w:pPr>
      <w:r>
        <w:t>до проєкту рішення Луцької міської ради</w:t>
      </w:r>
    </w:p>
    <w:p w14:paraId="57C26471" w14:textId="77777777" w:rsidR="001F5A1A" w:rsidRDefault="00000000">
      <w:pPr>
        <w:keepNext/>
        <w:spacing w:after="280"/>
        <w:ind w:firstLine="0"/>
        <w:jc w:val="center"/>
      </w:pPr>
      <w:r>
        <w:rPr>
          <w:b/>
        </w:rPr>
        <w:t>«Про визначення балансоутримувача елементів благоустрою на вул. Чорновола В’ячеслава у м. Луцьку»</w:t>
      </w:r>
    </w:p>
    <w:p w14:paraId="57941CAA" w14:textId="77777777" w:rsidR="001F5A1A" w:rsidRDefault="00000000">
      <w:pPr>
        <w:pStyle w:val="1"/>
        <w:spacing w:after="120"/>
      </w:pPr>
      <w:r>
        <w:t>1. Потреба і мета прийняття рішення</w:t>
      </w:r>
    </w:p>
    <w:p w14:paraId="681C88E3" w14:textId="77777777" w:rsidR="001F5A1A" w:rsidRDefault="00000000">
      <w:pPr>
        <w:jc w:val="both"/>
      </w:pPr>
      <w:r>
        <w:t>Рішенням Луцької міської ради від 30.09.2026 № 100/122 надано згоду на безоплатне прийняття у комунальну власність Луцької міської територіальної громади елементів благоустрою на вул. Чорновола В’ячеслава у м. Луцьку від товариства з обмеженою відповідальністю «Казкова оселя».</w:t>
      </w:r>
    </w:p>
    <w:p w14:paraId="29BC5238" w14:textId="77777777" w:rsidR="001F5A1A" w:rsidRDefault="00000000">
      <w:pPr>
        <w:jc w:val="both"/>
      </w:pPr>
      <w:r>
        <w:t>Містки, пішохідні доріжки, майданчики, лавки, смітники та зелені насадження потребують систематичного догляду й утримання. Для організації цих робіт, обліку майна та контролю за його збереженням необхідно визначити балансоутримувача.</w:t>
      </w:r>
    </w:p>
    <w:p w14:paraId="38AAFB72" w14:textId="77777777" w:rsidR="001F5A1A" w:rsidRDefault="00000000">
      <w:pPr>
        <w:jc w:val="both"/>
      </w:pPr>
      <w:r>
        <w:t>Метою прийняття рішення є визначення департаменту житлово-комунального господарства Луцької міської ради балансоутримувачем зазначених елементів благоустрою та забезпечення їх прийняття на баланс департаменту.</w:t>
      </w:r>
    </w:p>
    <w:p w14:paraId="127D1ABC" w14:textId="77777777" w:rsidR="001F5A1A" w:rsidRDefault="00000000">
      <w:pPr>
        <w:pStyle w:val="1"/>
        <w:spacing w:before="280" w:after="120"/>
      </w:pPr>
      <w:r>
        <w:t>2. Прогнозовані суспільні, економічні, фінансові та юридичні наслідки прийняття рішення</w:t>
      </w:r>
    </w:p>
    <w:p w14:paraId="64775B5D" w14:textId="77777777" w:rsidR="001F5A1A" w:rsidRDefault="00000000">
      <w:pPr>
        <w:jc w:val="both"/>
      </w:pPr>
      <w:r>
        <w:t>Прийняття рішення забезпечить оформлення приймання-передачі елементів благоустрою та їх відображення в бухгалтерському обліку департаменту. Визначення балансоутримувача дасть змогу організувати перевірку наявності та стану майна, планувати роботи з його утримання й ремонту.</w:t>
      </w:r>
    </w:p>
    <w:p w14:paraId="51F8DA0C" w14:textId="77777777" w:rsidR="001F5A1A" w:rsidRDefault="00000000">
      <w:pPr>
        <w:jc w:val="both"/>
      </w:pPr>
      <w:r>
        <w:t>Систематичний догляд за елементами благоустрою та своєчасне усунення пошкоджень сприятимуть збереженню майна і продовженню строку його експлуатації. Належний стан містків, пішохідних доріжок та майданчиків забезпечуватиме умови для безпечного пересування мешканців і користування місцями відпочинку. Догляд за зеленими насадженнями сприятиме їх збереженню та підтриманню охайного вигляду території.</w:t>
      </w:r>
    </w:p>
    <w:p w14:paraId="52D1E157" w14:textId="77777777" w:rsidR="001F5A1A" w:rsidRDefault="00000000">
      <w:pPr>
        <w:jc w:val="both"/>
      </w:pPr>
      <w:r>
        <w:t>Фінансування робіт з утримання елементів благоустрою здійснюватиметься в межах відповідних бюджетних призначень.</w:t>
      </w:r>
    </w:p>
    <w:p w14:paraId="5A238FCC" w14:textId="77777777" w:rsidR="007F6D62" w:rsidRDefault="007F6D62">
      <w:pPr>
        <w:jc w:val="both"/>
      </w:pPr>
    </w:p>
    <w:p w14:paraId="2798D0F0" w14:textId="77777777" w:rsidR="007F6D62" w:rsidRDefault="007F6D62">
      <w:pPr>
        <w:jc w:val="both"/>
      </w:pPr>
    </w:p>
    <w:p w14:paraId="58BE9E6C" w14:textId="77777777" w:rsidR="001F5A1A" w:rsidRDefault="00000000">
      <w:pPr>
        <w:tabs>
          <w:tab w:val="right" w:pos="9354"/>
        </w:tabs>
        <w:spacing w:before="480"/>
        <w:ind w:firstLine="0"/>
      </w:pPr>
      <w:r>
        <w:t>Директор  департаменту</w:t>
      </w:r>
      <w:r>
        <w:br/>
        <w:t>житлово-комунального господарства</w:t>
      </w:r>
      <w:r>
        <w:br/>
        <w:t>Луцької міської ради</w:t>
      </w:r>
      <w:r>
        <w:tab/>
        <w:t>Василь ЛІЩУК</w:t>
      </w:r>
    </w:p>
    <w:sectPr w:rsidR="001F5A1A">
      <w:headerReference w:type="even" r:id="rId8"/>
      <w:headerReference w:type="default" r:id="rId9"/>
      <w:headerReference w:type="first" r:id="rId10"/>
      <w:pgSz w:w="11906" w:h="16838"/>
      <w:pgMar w:top="1134" w:right="567" w:bottom="1134" w:left="1980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32B8" w14:textId="77777777" w:rsidR="00BA5339" w:rsidRDefault="00BA5339">
      <w:r>
        <w:separator/>
      </w:r>
    </w:p>
  </w:endnote>
  <w:endnote w:type="continuationSeparator" w:id="0">
    <w:p w14:paraId="329AF0FE" w14:textId="77777777" w:rsidR="00BA5339" w:rsidRDefault="00BA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C4D56" w14:textId="77777777" w:rsidR="00BA5339" w:rsidRDefault="00BA5339">
      <w:r>
        <w:separator/>
      </w:r>
    </w:p>
  </w:footnote>
  <w:footnote w:type="continuationSeparator" w:id="0">
    <w:p w14:paraId="515D8997" w14:textId="77777777" w:rsidR="00BA5339" w:rsidRDefault="00BA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5652" w14:textId="77777777" w:rsidR="001F5A1A" w:rsidRDefault="001F5A1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E26E" w14:textId="77777777" w:rsidR="001F5A1A" w:rsidRDefault="00000000">
    <w:pPr>
      <w:pStyle w:val="a6"/>
      <w:ind w:firstLine="0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3D89" w14:textId="77777777" w:rsidR="001F5A1A" w:rsidRDefault="001F5A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7FF"/>
    <w:multiLevelType w:val="multilevel"/>
    <w:tmpl w:val="CC06ADA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0064C4"/>
    <w:multiLevelType w:val="multilevel"/>
    <w:tmpl w:val="2510512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76709C"/>
    <w:multiLevelType w:val="multilevel"/>
    <w:tmpl w:val="235A86F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4340AD"/>
    <w:multiLevelType w:val="multilevel"/>
    <w:tmpl w:val="FE5E1D2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09E769F"/>
    <w:multiLevelType w:val="multilevel"/>
    <w:tmpl w:val="280E0C9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ACA6142"/>
    <w:multiLevelType w:val="multilevel"/>
    <w:tmpl w:val="BFBC24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F2616AA"/>
    <w:multiLevelType w:val="multilevel"/>
    <w:tmpl w:val="66007FA2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96814305">
    <w:abstractNumId w:val="2"/>
  </w:num>
  <w:num w:numId="2" w16cid:durableId="2024476490">
    <w:abstractNumId w:val="3"/>
  </w:num>
  <w:num w:numId="3" w16cid:durableId="701784048">
    <w:abstractNumId w:val="4"/>
  </w:num>
  <w:num w:numId="4" w16cid:durableId="2019306795">
    <w:abstractNumId w:val="6"/>
  </w:num>
  <w:num w:numId="5" w16cid:durableId="1162744360">
    <w:abstractNumId w:val="1"/>
  </w:num>
  <w:num w:numId="6" w16cid:durableId="1070888181">
    <w:abstractNumId w:val="0"/>
  </w:num>
  <w:num w:numId="7" w16cid:durableId="1127511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1A"/>
    <w:rsid w:val="001F5A1A"/>
    <w:rsid w:val="007F6D62"/>
    <w:rsid w:val="00BA5339"/>
    <w:rsid w:val="00F3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9575"/>
  <w15:docId w15:val="{542FC83E-D42C-456E-BDEF-D6878598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ind w:firstLine="567"/>
    </w:pPr>
    <w:rPr>
      <w:rFonts w:ascii="Times New Roman" w:eastAsia="Times New Roman" w:hAnsi="Times New Roman" w:cs="Times New Roman"/>
      <w:color w:val="000000"/>
      <w:sz w:val="28"/>
      <w:lang w:val="uk-U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ind w:firstLine="0"/>
      <w:outlineLvl w:val="0"/>
    </w:pPr>
    <w:rPr>
      <w:rFonts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ind w:firstLine="0"/>
      <w:outlineLvl w:val="1"/>
    </w:pPr>
    <w:rPr>
      <w:rFonts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ій колонтитул Знак"/>
    <w:basedOn w:val="a2"/>
    <w:link w:val="a6"/>
    <w:uiPriority w:val="99"/>
    <w:qFormat/>
    <w:rsid w:val="00E618BF"/>
  </w:style>
  <w:style w:type="character" w:customStyle="1" w:styleId="a7">
    <w:name w:val="Нижні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і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ий текст Знак"/>
    <w:basedOn w:val="a2"/>
    <w:link w:val="ae"/>
    <w:uiPriority w:val="99"/>
    <w:qFormat/>
    <w:rsid w:val="00AA1D8D"/>
  </w:style>
  <w:style w:type="character" w:customStyle="1" w:styleId="23">
    <w:name w:val="Основний текст 2 Знак"/>
    <w:basedOn w:val="a2"/>
    <w:link w:val="24"/>
    <w:uiPriority w:val="99"/>
    <w:qFormat/>
    <w:rsid w:val="00AA1D8D"/>
  </w:style>
  <w:style w:type="character" w:customStyle="1" w:styleId="33">
    <w:name w:val="Основни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у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Цитата Знак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Насичена цитата Знак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afc">
    <w:name w:val="Заголовок"/>
    <w:basedOn w:val="a1"/>
    <w:next w:val="ae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d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e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paragraph" w:customStyle="1" w:styleId="aff">
    <w:name w:val="Покажчик"/>
    <w:basedOn w:val="a1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1"/>
    <w:next w:val="ae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user0">
    <w:name w:val="Покажчик (user)"/>
    <w:basedOn w:val="a1"/>
    <w:qFormat/>
    <w:pPr>
      <w:suppressLineNumbers/>
    </w:pPr>
    <w:rPr>
      <w:rFonts w:cs="Arial"/>
    </w:rPr>
  </w:style>
  <w:style w:type="paragraph" w:customStyle="1" w:styleId="user1">
    <w:name w:val="Верхній і нижній колонтитули (user)"/>
    <w:basedOn w:val="a1"/>
    <w:qFormat/>
  </w:style>
  <w:style w:type="paragraph" w:customStyle="1" w:styleId="aff0">
    <w:name w:val="Верхній і нижній колонтитули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</w:pPr>
  </w:style>
  <w:style w:type="paragraph" w:styleId="aff1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keepNext/>
      <w:ind w:firstLine="0"/>
      <w:contextualSpacing/>
    </w:pPr>
    <w:rPr>
      <w:rFonts w:cstheme="majorBidi"/>
      <w:spacing w:val="5"/>
      <w:kern w:val="2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2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4">
    <w:name w:val="index heading"/>
    <w:basedOn w:val="user"/>
  </w:style>
  <w:style w:type="paragraph" w:styleId="aff5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numbering" w:customStyle="1" w:styleId="user2">
    <w:name w:val="Без маркерів (user)"/>
    <w:uiPriority w:val="99"/>
    <w:semiHidden/>
    <w:unhideWhenUsed/>
    <w:qFormat/>
  </w:style>
  <w:style w:type="table" w:styleId="aff6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9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a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b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d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визначення балансоутримувача елементів благоустрою</dc:title>
  <dc:subject>Виконання рішення Луцької міської ради від 30.09.2026 № 100/122</dc:subject>
  <dc:creator>Департамент житлово-комунального господарства Луцької міської ради</dc:creator>
  <cp:keywords>проєкт рішення балансоутримувач елементи благоустрою</cp:keywords>
  <dc:description/>
  <cp:lastModifiedBy>Ілющик С.Р. - стажер</cp:lastModifiedBy>
  <cp:revision>7</cp:revision>
  <cp:lastPrinted>2026-10-09T12:18:00Z</cp:lastPrinted>
  <dcterms:created xsi:type="dcterms:W3CDTF">2026-10-02T07:10:00Z</dcterms:created>
  <dcterms:modified xsi:type="dcterms:W3CDTF">2026-10-09T12:18:00Z</dcterms:modified>
  <dc:language>uk-UA</dc:language>
</cp:coreProperties>
</file>