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662249690"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м. Луцьк                                         №______________</w:t>
      </w:r>
    </w:p>
    <w:p>
      <w:pPr>
        <w:pStyle w:val="Normal"/>
        <w:widowControl w:val="false"/>
        <w:jc w:val="both"/>
        <w:rPr>
          <w:sz w:val="24"/>
          <w:szCs w:val="28"/>
          <w:lang w:val="uk-UA"/>
        </w:rPr>
      </w:pPr>
      <w:r>
        <w:rPr>
          <w:sz w:val="24"/>
          <w:szCs w:val="28"/>
          <w:lang w:val="uk-UA"/>
        </w:rPr>
      </w:r>
    </w:p>
    <w:p>
      <w:pPr>
        <w:pStyle w:val="Normal"/>
        <w:rPr>
          <w:rFonts w:ascii="Times New Roman" w:hAnsi="Times New Roman"/>
          <w:sz w:val="26"/>
          <w:szCs w:val="26"/>
        </w:rPr>
      </w:pPr>
      <w:r>
        <w:rPr>
          <w:sz w:val="26"/>
          <w:szCs w:val="26"/>
          <w:lang w:val="uk-UA" w:eastAsia="zh-CN" w:bidi="ar-SA"/>
        </w:rPr>
        <w:t xml:space="preserve">Про   надання   </w:t>
      </w:r>
      <w:r>
        <w:rPr>
          <w:rFonts w:eastAsia="Times New Roman" w:cs="Times New Roman"/>
          <w:bCs/>
          <w:color w:val="auto"/>
          <w:spacing w:val="-2"/>
          <w:kern w:val="0"/>
          <w:sz w:val="26"/>
          <w:szCs w:val="26"/>
          <w:lang w:val="uk-UA" w:eastAsia="zh-CN" w:bidi="ar-SA"/>
        </w:rPr>
        <w:t>громадянам  Тимощук Н.Д.,</w:t>
      </w:r>
    </w:p>
    <w:p>
      <w:pPr>
        <w:pStyle w:val="Normal"/>
        <w:rPr>
          <w:rFonts w:ascii="Times New Roman" w:hAnsi="Times New Roman"/>
          <w:sz w:val="26"/>
          <w:szCs w:val="26"/>
        </w:rPr>
      </w:pPr>
      <w:r>
        <w:rPr>
          <w:rFonts w:eastAsia="Times New Roman" w:cs="Times New Roman"/>
          <w:bCs/>
          <w:color w:val="auto"/>
          <w:spacing w:val="-2"/>
          <w:kern w:val="0"/>
          <w:sz w:val="26"/>
          <w:szCs w:val="26"/>
          <w:lang w:val="uk-UA" w:eastAsia="zh-CN" w:bidi="ar-SA"/>
        </w:rPr>
        <w:t xml:space="preserve">Тимощук Г.І. </w:t>
      </w:r>
      <w:r>
        <w:rPr>
          <w:rFonts w:eastAsia="Times New Roman" w:cs="Times New Roman"/>
          <w:color w:val="auto"/>
          <w:kern w:val="0"/>
          <w:sz w:val="26"/>
          <w:szCs w:val="26"/>
          <w:lang w:val="uk-UA" w:eastAsia="zh-CN" w:bidi="ar-SA"/>
        </w:rPr>
        <w:t>на  умовах  оренди  земельної</w:t>
      </w:r>
    </w:p>
    <w:p>
      <w:pPr>
        <w:pStyle w:val="Normal"/>
        <w:rPr>
          <w:rFonts w:ascii="Times New Roman" w:hAnsi="Times New Roman"/>
          <w:sz w:val="26"/>
          <w:szCs w:val="26"/>
        </w:rPr>
      </w:pPr>
      <w:r>
        <w:rPr>
          <w:rFonts w:eastAsia="Times New Roman" w:cs="Times New Roman"/>
          <w:color w:val="auto"/>
          <w:kern w:val="0"/>
          <w:sz w:val="26"/>
          <w:szCs w:val="26"/>
          <w:lang w:val="uk-UA" w:eastAsia="zh-CN" w:bidi="ar-SA"/>
        </w:rPr>
        <w:t xml:space="preserve">ділянки для </w:t>
      </w:r>
      <w:r>
        <w:rPr>
          <w:sz w:val="26"/>
          <w:szCs w:val="26"/>
          <w:lang w:val="uk-UA" w:eastAsia="zh-CN" w:bidi="ar-SA"/>
        </w:rPr>
        <w:t>будівництва та обслуговування</w:t>
      </w:r>
    </w:p>
    <w:p>
      <w:pPr>
        <w:pStyle w:val="Normal"/>
        <w:rPr>
          <w:rFonts w:ascii="Times New Roman" w:hAnsi="Times New Roman"/>
          <w:sz w:val="26"/>
          <w:szCs w:val="26"/>
        </w:rPr>
      </w:pPr>
      <w:r>
        <w:rPr>
          <w:sz w:val="26"/>
          <w:szCs w:val="26"/>
          <w:lang w:val="uk-UA" w:eastAsia="zh-CN" w:bidi="ar-SA"/>
        </w:rPr>
        <w:t>жилого будинк</w:t>
      </w:r>
      <w:r>
        <w:rPr>
          <w:rFonts w:eastAsia="Times New Roman" w:cs="Times New Roman"/>
          <w:color w:val="auto"/>
          <w:kern w:val="0"/>
          <w:sz w:val="26"/>
          <w:szCs w:val="26"/>
          <w:lang w:val="uk-UA" w:eastAsia="zh-CN" w:bidi="ar-SA"/>
        </w:rPr>
        <w:t>у,  господарських  будівель і</w:t>
      </w:r>
    </w:p>
    <w:p>
      <w:pPr>
        <w:pStyle w:val="Normal"/>
        <w:rPr>
          <w:rFonts w:ascii="Times New Roman" w:hAnsi="Times New Roman"/>
          <w:sz w:val="26"/>
          <w:szCs w:val="26"/>
        </w:rPr>
      </w:pPr>
      <w:r>
        <w:rPr>
          <w:rFonts w:eastAsia="Times New Roman" w:cs="Times New Roman"/>
          <w:color w:val="auto"/>
          <w:kern w:val="0"/>
          <w:sz w:val="26"/>
          <w:szCs w:val="26"/>
          <w:lang w:val="uk-UA" w:eastAsia="zh-CN" w:bidi="ar-SA"/>
        </w:rPr>
        <w:t xml:space="preserve">споруд  (02.01)  на  </w:t>
      </w:r>
      <w:r>
        <w:rPr>
          <w:rFonts w:eastAsia="Times New Roman" w:cs="Times New Roman"/>
          <w:bCs/>
          <w:color w:val="auto"/>
          <w:spacing w:val="-2"/>
          <w:kern w:val="0"/>
          <w:sz w:val="26"/>
          <w:szCs w:val="26"/>
          <w:lang w:val="uk-UA" w:eastAsia="zh-CN" w:bidi="ar-SA"/>
        </w:rPr>
        <w:t>вул. Кічкарівській, 59</w:t>
      </w:r>
      <w:r>
        <w:rPr>
          <w:rFonts w:eastAsia="Times New Roman" w:cs="Times New Roman"/>
          <w:color w:val="auto"/>
          <w:kern w:val="0"/>
          <w:sz w:val="26"/>
          <w:szCs w:val="26"/>
          <w:lang w:val="uk-UA" w:eastAsia="zh-CN" w:bidi="ar-SA"/>
        </w:rPr>
        <w:t xml:space="preserve">  у</w:t>
      </w:r>
    </w:p>
    <w:p>
      <w:pPr>
        <w:pStyle w:val="Normal"/>
        <w:rPr>
          <w:rFonts w:ascii="Times New Roman" w:hAnsi="Times New Roman"/>
          <w:sz w:val="26"/>
          <w:szCs w:val="26"/>
        </w:rPr>
      </w:pPr>
      <w:r>
        <w:rPr>
          <w:rFonts w:eastAsia="Times New Roman" w:cs="Times New Roman"/>
          <w:color w:val="auto"/>
          <w:kern w:val="0"/>
          <w:sz w:val="26"/>
          <w:szCs w:val="26"/>
          <w:lang w:val="uk-UA" w:eastAsia="zh-CN" w:bidi="ar-SA"/>
        </w:rPr>
        <w:t xml:space="preserve">м. Луцьку </w:t>
      </w:r>
    </w:p>
    <w:p>
      <w:pPr>
        <w:pStyle w:val="Normal"/>
        <w:rPr>
          <w:rFonts w:ascii="Times New Roman" w:hAnsi="Times New Roman"/>
          <w:sz w:val="26"/>
          <w:szCs w:val="26"/>
          <w:lang w:val="uk-UA" w:eastAsia="zh-CN" w:bidi="ar-SA"/>
        </w:rPr>
      </w:pPr>
      <w:r>
        <w:rPr>
          <w:sz w:val="26"/>
          <w:szCs w:val="26"/>
          <w:lang w:val="uk-UA" w:eastAsia="zh-CN" w:bidi="ar-SA"/>
        </w:rPr>
      </w:r>
    </w:p>
    <w:p>
      <w:pPr>
        <w:pStyle w:val="Normal"/>
        <w:widowControl w:val="false"/>
        <w:suppressAutoHyphens w:val="true"/>
        <w:bidi w:val="0"/>
        <w:ind w:left="0" w:right="0" w:firstLine="567"/>
        <w:jc w:val="both"/>
        <w:rPr/>
      </w:pPr>
      <w:r>
        <w:rPr>
          <w:rFonts w:eastAsia="Times New Roman" w:cs="Times New Roman"/>
          <w:color w:val="auto"/>
          <w:kern w:val="0"/>
          <w:sz w:val="26"/>
          <w:szCs w:val="26"/>
          <w:lang w:val="uk-UA" w:eastAsia="zh-CN" w:bidi="ar-SA"/>
        </w:rPr>
        <w:t xml:space="preserve">Розглянувши заяву </w:t>
      </w:r>
      <w:r>
        <w:rPr>
          <w:rFonts w:eastAsia="Times New Roman" w:cs="Times New Roman"/>
          <w:b w:val="false"/>
          <w:bCs/>
          <w:i w:val="false"/>
          <w:strike w:val="false"/>
          <w:dstrike w:val="false"/>
          <w:outline w:val="false"/>
          <w:shadow w:val="false"/>
          <w:color w:val="auto"/>
          <w:spacing w:val="-8"/>
          <w:kern w:val="0"/>
          <w:sz w:val="26"/>
          <w:szCs w:val="26"/>
          <w:u w:val="none"/>
          <w:em w:val="none"/>
          <w:lang w:val="uk-UA" w:eastAsia="zh-CN" w:bidi="ar-SA"/>
        </w:rPr>
        <w:t>громадян Тимощук Наталії Дмитрівни, Тимощук Галини Іванівни</w:t>
      </w:r>
      <w:r>
        <w:rPr>
          <w:rFonts w:eastAsia="Times New Roman" w:cs="Times New Roman"/>
          <w:color w:val="auto"/>
          <w:kern w:val="0"/>
          <w:sz w:val="26"/>
          <w:szCs w:val="26"/>
          <w:lang w:val="uk-UA" w:eastAsia="zh-CN" w:bidi="ar-SA"/>
        </w:rPr>
        <w:t xml:space="preserve"> щодо надання на умовах оренди земельної ділянки на</w:t>
      </w:r>
      <w:r>
        <w:rPr>
          <w:rFonts w:eastAsia="Times New Roman" w:cs="Times New Roman"/>
          <w:b w:val="false"/>
          <w:i w:val="false"/>
          <w:color w:val="auto"/>
          <w:kern w:val="0"/>
          <w:sz w:val="26"/>
          <w:szCs w:val="26"/>
          <w:lang w:val="uk-UA" w:eastAsia="zh-CN" w:bidi="ar-SA"/>
        </w:rPr>
        <w:t xml:space="preserve"> </w:t>
      </w:r>
      <w:r>
        <w:rPr>
          <w:rFonts w:eastAsia="Times New Roman" w:cs="Times New Roman"/>
          <w:b w:val="false"/>
          <w:bCs/>
          <w:i w:val="false"/>
          <w:strike w:val="false"/>
          <w:dstrike w:val="false"/>
          <w:outline w:val="false"/>
          <w:shadow w:val="false"/>
          <w:color w:val="auto"/>
          <w:spacing w:val="-2"/>
          <w:kern w:val="0"/>
          <w:sz w:val="26"/>
          <w:szCs w:val="26"/>
          <w:u w:val="none"/>
          <w:em w:val="none"/>
          <w:lang w:val="uk-UA" w:eastAsia="zh-CN" w:bidi="ar-SA"/>
        </w:rPr>
        <w:t>вул. Кічкарівській, 59</w:t>
      </w:r>
      <w:r>
        <w:rPr>
          <w:rFonts w:eastAsia="Times New Roman" w:cs="Times New Roman"/>
          <w:color w:val="auto"/>
          <w:kern w:val="0"/>
          <w:sz w:val="26"/>
          <w:szCs w:val="26"/>
          <w:lang w:val="uk-UA" w:eastAsia="zh-CN" w:bidi="ar-SA"/>
        </w:rPr>
        <w:t xml:space="preserve">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проєкту землеустрою щодо відведення земельної ділянки </w:t>
      </w:r>
      <w:r>
        <w:rPr>
          <w:rFonts w:eastAsia="Times New Roman" w:cs="Times New Roman"/>
          <w:b w:val="false"/>
          <w:bCs/>
          <w:i w:val="false"/>
          <w:strike w:val="false"/>
          <w:dstrike w:val="false"/>
          <w:outline w:val="false"/>
          <w:shadow w:val="false"/>
          <w:color w:val="auto"/>
          <w:spacing w:val="-8"/>
          <w:kern w:val="0"/>
          <w:sz w:val="26"/>
          <w:szCs w:val="26"/>
          <w:u w:val="none"/>
          <w:em w:val="none"/>
          <w:lang w:val="uk-UA" w:eastAsia="zh-CN" w:bidi="ar-SA"/>
        </w:rPr>
        <w:t>громадянам Тимощук Наталії Дмитрівні, Тимощук Галині Іванівні</w:t>
      </w:r>
      <w:r>
        <w:rPr>
          <w:rFonts w:eastAsia="Times New Roman" w:cs="Times New Roman"/>
          <w:color w:val="auto"/>
          <w:kern w:val="0"/>
          <w:sz w:val="26"/>
          <w:szCs w:val="26"/>
          <w:lang w:val="uk-UA" w:eastAsia="zh-CN" w:bidi="ar-SA"/>
        </w:rPr>
        <w:t>, витяг з Державного земельного кадастру про земельну ділянку від 01.10.2026 № НВ-1201128792026, враховуючи документи, що посвідчують право власності гро</w:t>
      </w:r>
      <w:r>
        <w:rPr>
          <w:rFonts w:eastAsia="Times New Roman" w:cs="Times New Roman"/>
          <w:bCs/>
          <w:color w:val="auto"/>
          <w:kern w:val="0"/>
          <w:sz w:val="26"/>
          <w:szCs w:val="26"/>
          <w:lang w:val="uk-UA" w:eastAsia="zh-CN" w:bidi="ar-SA"/>
        </w:rPr>
        <w:t xml:space="preserve">мадян Тимощук Наталії Дмитрівни, Тимощук Галини Іванівни </w:t>
      </w:r>
      <w:r>
        <w:rPr>
          <w:rFonts w:eastAsia="Times New Roman" w:cs="Times New Roman"/>
          <w:color w:val="auto"/>
          <w:kern w:val="0"/>
          <w:sz w:val="26"/>
          <w:szCs w:val="26"/>
          <w:lang w:val="uk-UA" w:eastAsia="zh-CN" w:bidi="ar-SA"/>
        </w:rPr>
        <w:t xml:space="preserve">на об’єкти нерухомого майна на </w:t>
      </w:r>
      <w:r>
        <w:rPr>
          <w:rFonts w:eastAsia="Times New Roman" w:cs="Times New Roman"/>
          <w:bCs/>
          <w:color w:val="auto"/>
          <w:kern w:val="0"/>
          <w:sz w:val="26"/>
          <w:szCs w:val="26"/>
          <w:lang w:val="uk-UA" w:eastAsia="zh-CN" w:bidi="ar-SA"/>
        </w:rPr>
        <w:t>вул. Кічкарівській, 59</w:t>
      </w:r>
      <w:r>
        <w:rPr>
          <w:rFonts w:eastAsia="Times New Roman" w:cs="Times New Roman"/>
          <w:color w:val="auto"/>
          <w:kern w:val="0"/>
          <w:sz w:val="26"/>
          <w:szCs w:val="26"/>
          <w:lang w:val="uk-UA" w:eastAsia="zh-CN" w:bidi="ar-SA"/>
        </w:rPr>
        <w:t xml:space="preserve"> у м. Луцьку: договір дарування (1/3 частки незавершеного будівництва) від 11.02.2026 за № 262, відповідно до якого право власності </w:t>
      </w:r>
      <w:r>
        <w:rPr>
          <w:rFonts w:eastAsia="Times New Roman" w:cs="Times New Roman"/>
          <w:b w:val="false"/>
          <w:bCs w:val="false"/>
          <w:color w:val="auto"/>
          <w:kern w:val="0"/>
          <w:sz w:val="26"/>
          <w:szCs w:val="26"/>
          <w:lang w:val="uk-UA" w:eastAsia="zh-CN" w:bidi="ar-SA"/>
        </w:rPr>
        <w:t>гро</w:t>
      </w:r>
      <w:r>
        <w:rPr>
          <w:rFonts w:eastAsia="Times New Roman" w:cs="Times New Roman"/>
          <w:b w:val="false"/>
          <w:bCs/>
          <w:color w:val="auto"/>
          <w:kern w:val="0"/>
          <w:sz w:val="26"/>
          <w:szCs w:val="26"/>
          <w:lang w:val="uk-UA" w:eastAsia="zh-CN" w:bidi="ar-SA"/>
        </w:rPr>
        <w:t>мадянки Тимощук Наталії Дмитрівни</w:t>
      </w:r>
      <w:r>
        <w:rPr>
          <w:rFonts w:eastAsia="Times New Roman" w:cs="Times New Roman"/>
          <w:color w:val="auto"/>
          <w:kern w:val="0"/>
          <w:sz w:val="26"/>
          <w:szCs w:val="26"/>
          <w:lang w:val="uk-UA" w:eastAsia="zh-CN" w:bidi="ar-SA"/>
        </w:rPr>
        <w:t xml:space="preserve"> на 1/3 частку незавершеного будівництв</w:t>
      </w:r>
      <w:r>
        <w:rPr>
          <w:rFonts w:eastAsia="Times New Roman" w:cs="Times New Roman"/>
          <w:color w:val="auto"/>
          <w:kern w:val="0"/>
          <w:sz w:val="26"/>
          <w:szCs w:val="26"/>
          <w:lang w:val="uk-UA" w:eastAsia="zh-CN" w:bidi="ar-SA"/>
        </w:rPr>
        <w:t>ом</w:t>
      </w:r>
      <w:r>
        <w:rPr>
          <w:rFonts w:eastAsia="Times New Roman" w:cs="Times New Roman"/>
          <w:color w:val="auto"/>
          <w:kern w:val="0"/>
          <w:sz w:val="26"/>
          <w:szCs w:val="26"/>
          <w:lang w:val="uk-UA" w:eastAsia="zh-CN" w:bidi="ar-SA"/>
        </w:rPr>
        <w:t xml:space="preserve"> житлового будинку садибного типу (готовність 73%) зареєстровано у </w:t>
      </w:r>
      <w:r>
        <w:rPr>
          <w:rFonts w:eastAsia="Times New Roman" w:cs="Times New Roman"/>
          <w:b w:val="false"/>
          <w:bCs w:val="false"/>
          <w:i w:val="false"/>
          <w:iCs w:val="false"/>
          <w:color w:val="000000"/>
          <w:spacing w:val="4"/>
          <w:kern w:val="0"/>
          <w:sz w:val="26"/>
          <w:szCs w:val="26"/>
          <w:lang w:val="uk-UA" w:eastAsia="ar-SA" w:bidi="ar-SA"/>
        </w:rPr>
        <w:t>Державному реєстрі речових прав на нерухоме майно</w:t>
      </w:r>
      <w:r>
        <w:rPr>
          <w:rFonts w:eastAsia="Times New Roman" w:cs="Times New Roman"/>
          <w:color w:val="auto"/>
          <w:kern w:val="0"/>
          <w:sz w:val="26"/>
          <w:szCs w:val="26"/>
          <w:lang w:val="uk-UA" w:eastAsia="zh-CN" w:bidi="ar-SA"/>
        </w:rPr>
        <w:t xml:space="preserve"> 11.02.2026, номер відомостей про речове право: 63463256, договір виділу часток із спільної сумісної власності від 11.02.2026 за № 261, технічний паспорт від 2</w:t>
      </w:r>
      <w:r>
        <w:rPr>
          <w:rFonts w:eastAsia="Times New Roman" w:cs="Times New Roman"/>
          <w:color w:val="auto"/>
          <w:kern w:val="0"/>
          <w:sz w:val="26"/>
          <w:szCs w:val="26"/>
          <w:lang w:val="uk-UA" w:eastAsia="zh-CN" w:bidi="ar-SA"/>
        </w:rPr>
        <w:t>2</w:t>
      </w:r>
      <w:r>
        <w:rPr>
          <w:rFonts w:eastAsia="Times New Roman" w:cs="Times New Roman"/>
          <w:color w:val="auto"/>
          <w:kern w:val="0"/>
          <w:sz w:val="26"/>
          <w:szCs w:val="26"/>
          <w:lang w:val="uk-UA" w:eastAsia="zh-CN" w:bidi="ar-SA"/>
        </w:rPr>
        <w:t>.0</w:t>
      </w:r>
      <w:r>
        <w:rPr>
          <w:rFonts w:eastAsia="Times New Roman" w:cs="Times New Roman"/>
          <w:color w:val="auto"/>
          <w:kern w:val="0"/>
          <w:sz w:val="26"/>
          <w:szCs w:val="26"/>
          <w:lang w:val="uk-UA" w:eastAsia="zh-CN" w:bidi="ar-SA"/>
        </w:rPr>
        <w:t>2</w:t>
      </w:r>
      <w:r>
        <w:rPr>
          <w:rFonts w:eastAsia="Times New Roman" w:cs="Times New Roman"/>
          <w:color w:val="auto"/>
          <w:kern w:val="0"/>
          <w:sz w:val="26"/>
          <w:szCs w:val="26"/>
          <w:lang w:val="uk-UA" w:eastAsia="zh-CN" w:bidi="ar-SA"/>
        </w:rPr>
        <w:t>.2026, свідоцтво про право на спадщину за законом від 19.12.2003 за № </w:t>
      </w:r>
      <w:r>
        <w:rPr>
          <w:rFonts w:eastAsia="Times New Roman" w:cs="Times New Roman"/>
          <w:b w:val="false"/>
          <w:bCs w:val="false"/>
          <w:color w:val="auto"/>
          <w:kern w:val="0"/>
          <w:sz w:val="26"/>
          <w:szCs w:val="26"/>
          <w:lang w:val="uk-UA" w:eastAsia="zh-CN" w:bidi="ar-SA"/>
        </w:rPr>
        <w:t xml:space="preserve">2-3144, відповідно до яких право власності </w:t>
      </w:r>
      <w:r>
        <w:rPr>
          <w:rFonts w:eastAsia="Times New Roman" w:cs="Times New Roman"/>
          <w:b w:val="false"/>
          <w:bCs w:val="false"/>
          <w:color w:val="auto"/>
          <w:kern w:val="0"/>
          <w:sz w:val="26"/>
          <w:szCs w:val="26"/>
          <w:lang w:val="uk-UA" w:eastAsia="zh-CN" w:bidi="ar-SA"/>
        </w:rPr>
        <w:t xml:space="preserve">по 1/3 частці </w:t>
      </w:r>
      <w:r>
        <w:rPr>
          <w:rFonts w:eastAsia="Times New Roman" w:cs="Times New Roman"/>
          <w:b w:val="false"/>
          <w:bCs w:val="false"/>
          <w:color w:val="auto"/>
          <w:kern w:val="0"/>
          <w:sz w:val="26"/>
          <w:szCs w:val="26"/>
          <w:lang w:val="uk-UA" w:eastAsia="zh-CN" w:bidi="ar-SA"/>
        </w:rPr>
        <w:t>громадян Тимощук Наталії Дмитрівни, Тимощук Галини Іванівни зареєстровано</w:t>
      </w:r>
      <w:r>
        <w:rPr>
          <w:rFonts w:eastAsia="Times New Roman" w:cs="Times New Roman"/>
          <w:b/>
          <w:bCs/>
          <w:color w:val="auto"/>
          <w:kern w:val="0"/>
          <w:sz w:val="26"/>
          <w:szCs w:val="26"/>
          <w:lang w:val="uk-UA" w:eastAsia="zh-CN" w:bidi="ar-SA"/>
        </w:rPr>
        <w:t xml:space="preserve"> </w:t>
      </w:r>
      <w:r>
        <w:rPr>
          <w:rFonts w:eastAsia="Times New Roman" w:cs="Times New Roman"/>
          <w:b w:val="false"/>
          <w:bCs w:val="false"/>
          <w:color w:val="auto"/>
          <w:kern w:val="0"/>
          <w:sz w:val="26"/>
          <w:szCs w:val="26"/>
          <w:lang w:val="uk-UA" w:eastAsia="zh-CN" w:bidi="ar-SA"/>
        </w:rPr>
        <w:t>у</w:t>
      </w:r>
      <w:r>
        <w:rPr>
          <w:rFonts w:eastAsia="Times New Roman" w:cs="Times New Roman"/>
          <w:b/>
          <w:bCs/>
          <w:color w:val="auto"/>
          <w:kern w:val="0"/>
          <w:sz w:val="26"/>
          <w:szCs w:val="26"/>
          <w:lang w:val="uk-UA" w:eastAsia="zh-CN" w:bidi="ar-SA"/>
        </w:rPr>
        <w:t xml:space="preserve"> </w:t>
      </w:r>
      <w:r>
        <w:rPr>
          <w:rFonts w:eastAsia="Times New Roman" w:cs="Times New Roman"/>
          <w:b w:val="false"/>
          <w:bCs w:val="false"/>
          <w:i w:val="false"/>
          <w:iCs w:val="false"/>
          <w:color w:val="000000"/>
          <w:spacing w:val="4"/>
          <w:kern w:val="0"/>
          <w:sz w:val="26"/>
          <w:szCs w:val="26"/>
          <w:lang w:val="uk-UA" w:eastAsia="ar-SA" w:bidi="ar-SA"/>
        </w:rPr>
        <w:t>Державному реєстрі речових прав на нерухоме майно</w:t>
      </w:r>
      <w:r>
        <w:rPr>
          <w:rFonts w:eastAsia="Times New Roman" w:cs="Times New Roman"/>
          <w:b/>
          <w:bCs/>
          <w:color w:val="auto"/>
          <w:kern w:val="0"/>
          <w:sz w:val="26"/>
          <w:szCs w:val="26"/>
          <w:lang w:val="uk-UA" w:eastAsia="zh-CN" w:bidi="ar-SA"/>
        </w:rPr>
        <w:t xml:space="preserve"> </w:t>
      </w:r>
      <w:r>
        <w:rPr>
          <w:rFonts w:eastAsia="Times New Roman" w:cs="Times New Roman"/>
          <w:color w:val="auto"/>
          <w:kern w:val="0"/>
          <w:sz w:val="26"/>
          <w:szCs w:val="26"/>
          <w:lang w:val="uk-UA" w:eastAsia="zh-CN" w:bidi="ar-SA"/>
        </w:rPr>
        <w:t xml:space="preserve">11.02.2026, номери відомостей про речове право: 63462123, 63462172 відповідно,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2"/>
          <w:kern w:val="0"/>
          <w:sz w:val="26"/>
          <w:szCs w:val="26"/>
          <w:highlight w:val="white"/>
          <w:u w:val="none"/>
          <w:shd w:fill="auto" w:val="clear"/>
          <w:em w:val="none"/>
          <w:lang w:val="uk-UA" w:eastAsia="zh-CN" w:bidi="ar-SA"/>
        </w:rPr>
        <w:t xml:space="preserve">погоджену схему виділення часток в користуванні земельною ділянкою на </w:t>
      </w:r>
      <w:r>
        <w:rPr>
          <w:rStyle w:val="Style13"/>
          <w:rFonts w:eastAsia="Times New Roman" w:cs="Times New Roman"/>
          <w:b w:val="false"/>
          <w:bCs/>
          <w:i w:val="false"/>
          <w:iCs w:val="false"/>
          <w:caps w:val="false"/>
          <w:smallCaps w:val="false"/>
          <w:strike w:val="false"/>
          <w:dstrike w:val="false"/>
          <w:outline w:val="false"/>
          <w:shadow w:val="false"/>
          <w:color w:val="000000"/>
          <w:spacing w:val="-2"/>
          <w:kern w:val="0"/>
          <w:sz w:val="26"/>
          <w:szCs w:val="26"/>
          <w:highlight w:val="white"/>
          <w:u w:val="none"/>
          <w:shd w:fill="auto" w:val="clear"/>
          <w:em w:val="none"/>
          <w:lang w:val="uk-UA" w:eastAsia="zh-CN" w:bidi="ar-SA"/>
        </w:rPr>
        <w:t>вул. Кічкарівській, 59</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2"/>
          <w:kern w:val="0"/>
          <w:sz w:val="26"/>
          <w:szCs w:val="26"/>
          <w:highlight w:val="white"/>
          <w:u w:val="none"/>
          <w:shd w:fill="auto" w:val="clear"/>
          <w:em w:val="none"/>
          <w:lang w:val="uk-UA" w:eastAsia="zh-CN" w:bidi="ar-SA"/>
        </w:rPr>
        <w:t xml:space="preserve"> у м. Луцьку, </w:t>
      </w:r>
      <w:r>
        <w:rPr>
          <w:rFonts w:eastAsia="Times New Roman" w:cs="Times New Roman"/>
          <w:color w:val="auto"/>
          <w:kern w:val="0"/>
          <w:sz w:val="26"/>
          <w:szCs w:val="26"/>
          <w:lang w:val="uk-UA" w:eastAsia="zh-CN" w:bidi="ar-SA"/>
        </w:rPr>
        <w:t xml:space="preserve">керуючись статтями 12, 79-1, 93, 96, 122-126,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 xml:space="preserve">Законом України «Про адміністративну процедуру», </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6"/>
          <w:szCs w:val="26"/>
          <w:highlight w:val="white"/>
          <w:u w:val="none"/>
          <w:shd w:fill="FFFFFF" w:val="clear"/>
          <w:em w:val="none"/>
          <w:lang w:val="uk-UA" w:eastAsia="zh-CN" w:bidi="ar-SA"/>
        </w:rPr>
        <w:t>Законом України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6"/>
          <w:szCs w:val="26"/>
          <w:highlight w:val="white"/>
          <w:u w:val="none"/>
          <w:shd w:fill="FFFFFF" w:val="clear"/>
          <w:em w:val="none"/>
          <w:lang w:val="uk-UA" w:eastAsia="zh-CN" w:bidi="ar-SA"/>
        </w:rPr>
        <w:t xml:space="preserve"> «Про адміністративні послуги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6"/>
          <w:szCs w:val="26"/>
          <w:highlight w:val="white"/>
          <w:u w:val="none"/>
          <w:shd w:fill="FFFFFF" w:val="clear"/>
          <w:em w:val="none"/>
          <w:lang w:val="uk-UA" w:eastAsia="uk-UA" w:bidi="ar-SA"/>
        </w:rPr>
        <w:t>»,</w:t>
      </w:r>
      <w:r>
        <w:rPr>
          <w:rFonts w:eastAsia="Times New Roman" w:cs="Times New Roman"/>
          <w:color w:val="auto"/>
          <w:kern w:val="0"/>
          <w:sz w:val="26"/>
          <w:szCs w:val="26"/>
          <w:lang w:val="uk-UA" w:eastAsia="zh-CN" w:bidi="ar-SA"/>
        </w:rPr>
        <w:t xml:space="preserve"> статтями 4, 6 Закону України «Про державну реєстрацію речових прав на нерухоме майно та їх обтяжень», пунктами</w:t>
        <w:br/>
        <w:t>66-67, 75, 107 постанови Кабінету Міністрів України від 17.</w:t>
      </w:r>
      <w:r>
        <w:rPr>
          <w:sz w:val="26"/>
          <w:szCs w:val="26"/>
          <w:lang w:val="uk-UA"/>
        </w:rPr>
        <w:t>10.2012 № 1051 «Про затвердження Порядку ведення Державного земельного кадастру», рішенням Луцької міської ради від 30.03.2022 № 30/74 «Про продовження строків ви</w:t>
      </w:r>
      <w:r>
        <w:rPr>
          <w:rFonts w:cs="Times New Roman"/>
          <w:b w:val="false"/>
          <w:bCs w:val="false"/>
          <w:i w:val="false"/>
          <w:caps w:val="false"/>
          <w:smallCaps w:val="false"/>
          <w:strike w:val="false"/>
          <w:dstrike w:val="false"/>
          <w:color w:val="000000"/>
          <w:spacing w:val="2"/>
          <w:sz w:val="26"/>
          <w:szCs w:val="26"/>
          <w:u w:val="none"/>
          <w:lang w:val="uk-UA"/>
        </w:rPr>
        <w:t>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caps w:val="false"/>
          <w:smallCaps w:val="false"/>
          <w:strike w:val="false"/>
          <w:dstrike w:val="false"/>
          <w:color w:val="000000"/>
          <w:spacing w:val="2"/>
          <w:sz w:val="26"/>
          <w:szCs w:val="26"/>
          <w:u w:val="none"/>
          <w:lang w:val="uk-UA"/>
        </w:rPr>
        <w:t>»</w:t>
      </w:r>
      <w:r>
        <w:rPr>
          <w:rFonts w:cs="Times New Roman"/>
          <w:b w:val="false"/>
          <w:bCs w:val="false"/>
          <w:i w:val="false"/>
          <w:caps w:val="false"/>
          <w:smallCaps w:val="false"/>
          <w:strike w:val="false"/>
          <w:dstrike w:val="false"/>
          <w:color w:val="000000"/>
          <w:spacing w:val="2"/>
          <w:sz w:val="26"/>
          <w:szCs w:val="26"/>
          <w:u w:val="none"/>
          <w:lang w:val="uk-UA"/>
        </w:rPr>
        <w:t xml:space="preserve">, </w:t>
      </w:r>
      <w:r>
        <w:rPr>
          <w:rFonts w:eastAsia="Times New Roman" w:cs="Times New Roman"/>
          <w:b w:val="false"/>
          <w:bCs w:val="false"/>
          <w:i w:val="false"/>
          <w:caps w:val="false"/>
          <w:smallCaps w:val="false"/>
          <w:strike w:val="false"/>
          <w:dstrike w:val="false"/>
          <w:color w:val="000000"/>
          <w:spacing w:val="2"/>
          <w:kern w:val="0"/>
          <w:sz w:val="26"/>
          <w:szCs w:val="26"/>
          <w:u w:val="none"/>
          <w:lang w:val="uk-UA" w:eastAsia="zh-CN" w:bidi="ar-SA"/>
        </w:rPr>
        <w:t>міська рада</w:t>
      </w:r>
    </w:p>
    <w:p>
      <w:pPr>
        <w:pStyle w:val="Normal"/>
        <w:widowControl w:val="false"/>
        <w:suppressAutoHyphens w:val="true"/>
        <w:bidi w:val="0"/>
        <w:ind w:left="0" w:right="0" w:firstLine="567"/>
        <w:jc w:val="both"/>
        <w:rPr>
          <w:rFonts w:ascii="Times New Roman" w:hAnsi="Times New Roman"/>
          <w:sz w:val="26"/>
          <w:szCs w:val="26"/>
        </w:rPr>
      </w:pPr>
      <w:r>
        <w:rPr>
          <w:sz w:val="26"/>
          <w:szCs w:val="26"/>
        </w:rPr>
      </w:r>
    </w:p>
    <w:p>
      <w:pPr>
        <w:pStyle w:val="Normal"/>
        <w:widowControl w:val="false"/>
        <w:rPr>
          <w:rFonts w:ascii="Times New Roman" w:hAnsi="Times New Roman"/>
          <w:sz w:val="26"/>
          <w:szCs w:val="26"/>
        </w:rPr>
      </w:pPr>
      <w:r>
        <w:rPr>
          <w:sz w:val="26"/>
          <w:szCs w:val="26"/>
          <w:lang w:val="uk-UA"/>
        </w:rPr>
        <w:t>ВИРІШИЛА:</w:t>
      </w:r>
    </w:p>
    <w:p>
      <w:pPr>
        <w:pStyle w:val="Normal"/>
        <w:widowControl w:val="false"/>
        <w:jc w:val="both"/>
        <w:rPr>
          <w:rFonts w:ascii="Times New Roman" w:hAnsi="Times New Roman"/>
          <w:sz w:val="26"/>
          <w:szCs w:val="26"/>
          <w:lang w:val="uk-UA"/>
        </w:rPr>
      </w:pPr>
      <w:r>
        <w:rPr>
          <w:sz w:val="26"/>
          <w:szCs w:val="26"/>
          <w:lang w:val="uk-UA"/>
        </w:rPr>
      </w:r>
    </w:p>
    <w:p>
      <w:pPr>
        <w:pStyle w:val="Normal"/>
        <w:widowControl w:val="false"/>
        <w:suppressAutoHyphens w:val="true"/>
        <w:bidi w:val="0"/>
        <w:ind w:left="0" w:right="0" w:firstLine="567"/>
        <w:jc w:val="both"/>
        <w:rPr>
          <w:rFonts w:ascii="Times New Roman" w:hAnsi="Times New Roman"/>
          <w:sz w:val="26"/>
          <w:szCs w:val="26"/>
        </w:rPr>
      </w:pPr>
      <w:r>
        <w:rPr>
          <w:sz w:val="26"/>
          <w:szCs w:val="26"/>
          <w:lang w:val="uk-UA"/>
        </w:rPr>
        <w:t xml:space="preserve">1. Затвердити проєкт землеустрою щодо відведення земельної ділянки на  </w:t>
      </w:r>
      <w:r>
        <w:rPr>
          <w:rFonts w:eastAsia="Times New Roman" w:cs="Times New Roman"/>
          <w:b w:val="false"/>
          <w:bCs w:val="false"/>
          <w:color w:val="auto"/>
          <w:sz w:val="26"/>
          <w:szCs w:val="26"/>
          <w:u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2"/>
          <w:kern w:val="0"/>
          <w:sz w:val="26"/>
          <w:szCs w:val="26"/>
          <w:highlight w:val="white"/>
          <w:u w:val="none"/>
          <w:em w:val="none"/>
          <w:lang w:val="uk-UA" w:eastAsia="zh-CN" w:bidi="ar-SA"/>
        </w:rPr>
        <w:t>вул. Кічкарівській, 59</w:t>
      </w:r>
      <w:r>
        <w:rPr>
          <w:sz w:val="26"/>
          <w:szCs w:val="26"/>
          <w:lang w:val="ru-RU" w:eastAsia="zh-CN" w:bidi="ar-SA"/>
        </w:rPr>
        <w:t xml:space="preserve"> </w:t>
      </w:r>
      <w:r>
        <w:rPr>
          <w:rFonts w:eastAsia="Times New Roman" w:cs="Times New Roman"/>
          <w:color w:val="auto"/>
          <w:spacing w:val="-4"/>
          <w:sz w:val="26"/>
          <w:szCs w:val="26"/>
          <w:lang w:val="uk-UA" w:eastAsia="zh-CN" w:bidi="ar-SA"/>
        </w:rPr>
        <w:t>у м. Луцьку</w:t>
      </w:r>
      <w:r>
        <w:rPr>
          <w:sz w:val="26"/>
          <w:szCs w:val="26"/>
          <w:lang w:val="uk-UA" w:eastAsia="zh-CN" w:bidi="ar-SA"/>
        </w:rPr>
        <w:t xml:space="preserve"> </w:t>
      </w:r>
      <w:r>
        <w:rPr>
          <w:sz w:val="26"/>
          <w:szCs w:val="26"/>
          <w:lang w:val="uk-UA"/>
        </w:rPr>
        <w:t xml:space="preserve">площею </w:t>
      </w:r>
      <w:r>
        <w:rPr>
          <w:rFonts w:eastAsia="Times New Roman" w:cs="Times New Roman"/>
          <w:color w:val="auto"/>
          <w:kern w:val="0"/>
          <w:sz w:val="26"/>
          <w:szCs w:val="26"/>
          <w:lang w:val="uk-UA" w:eastAsia="zh-CN" w:bidi="ar-SA"/>
        </w:rPr>
        <w:t>0,0547</w:t>
      </w:r>
      <w:r>
        <w:rPr>
          <w:sz w:val="26"/>
          <w:szCs w:val="26"/>
          <w:lang w:val="uk-UA"/>
        </w:rPr>
        <w:t> га з кадастровим номером 0710100000:</w:t>
      </w:r>
      <w:r>
        <w:rPr>
          <w:rFonts w:eastAsia="Times New Roman" w:cs="Times New Roman"/>
          <w:color w:val="auto"/>
          <w:kern w:val="0"/>
          <w:sz w:val="26"/>
          <w:szCs w:val="26"/>
          <w:lang w:val="uk-UA" w:eastAsia="zh-CN" w:bidi="ar-SA"/>
        </w:rPr>
        <w:t>21</w:t>
      </w:r>
      <w:r>
        <w:rPr>
          <w:sz w:val="26"/>
          <w:szCs w:val="26"/>
          <w:lang w:val="uk-UA"/>
        </w:rPr>
        <w:t>:</w:t>
      </w:r>
      <w:r>
        <w:rPr>
          <w:rFonts w:eastAsia="Times New Roman" w:cs="Times New Roman"/>
          <w:color w:val="auto"/>
          <w:kern w:val="0"/>
          <w:sz w:val="26"/>
          <w:szCs w:val="26"/>
          <w:lang w:val="uk-UA" w:eastAsia="zh-CN" w:bidi="ar-SA"/>
        </w:rPr>
        <w:t>003</w:t>
      </w:r>
      <w:r>
        <w:rPr>
          <w:sz w:val="26"/>
          <w:szCs w:val="26"/>
          <w:lang w:val="uk-UA"/>
        </w:rPr>
        <w:t>:0</w:t>
      </w:r>
      <w:r>
        <w:rPr>
          <w:rFonts w:eastAsia="Times New Roman" w:cs="Times New Roman"/>
          <w:color w:val="auto"/>
          <w:kern w:val="0"/>
          <w:sz w:val="26"/>
          <w:szCs w:val="26"/>
          <w:lang w:val="uk-UA" w:eastAsia="zh-CN" w:bidi="ar-SA"/>
        </w:rPr>
        <w:t>165</w:t>
      </w:r>
      <w:r>
        <w:rPr>
          <w:sz w:val="26"/>
          <w:szCs w:val="26"/>
          <w:lang w:val="uk-UA"/>
        </w:rPr>
        <w:t xml:space="preserve">, </w:t>
      </w:r>
      <w:r>
        <w:rPr>
          <w:sz w:val="26"/>
          <w:szCs w:val="26"/>
          <w:lang w:val="uk-UA" w:eastAsia="zh-CN" w:bidi="ar-SA"/>
        </w:rPr>
        <w:t xml:space="preserve">для будівництва та </w:t>
      </w:r>
      <w:r>
        <w:rPr>
          <w:rFonts w:eastAsia="Times New Roman" w:cs="Times New Roman"/>
          <w:color w:val="auto"/>
          <w:spacing w:val="-2"/>
          <w:sz w:val="26"/>
          <w:szCs w:val="26"/>
          <w:lang w:val="uk-UA" w:eastAsia="zh-CN" w:bidi="ar-SA"/>
        </w:rPr>
        <w:t xml:space="preserve">обслуговування жилого </w:t>
      </w:r>
      <w:r>
        <w:rPr>
          <w:rFonts w:eastAsia="Times New Roman" w:cs="Times New Roman"/>
          <w:color w:val="auto"/>
          <w:spacing w:val="4"/>
          <w:sz w:val="26"/>
          <w:szCs w:val="26"/>
          <w:lang w:val="uk-UA" w:eastAsia="zh-CN" w:bidi="ar-SA"/>
        </w:rPr>
        <w:t>будинку, господарських будівель і спор</w:t>
      </w:r>
      <w:r>
        <w:rPr>
          <w:rFonts w:eastAsia="Times New Roman" w:cs="Times New Roman"/>
          <w:color w:val="auto"/>
          <w:spacing w:val="-6"/>
          <w:sz w:val="26"/>
          <w:szCs w:val="26"/>
          <w:lang w:val="uk-UA" w:eastAsia="zh-CN" w:bidi="ar-SA"/>
        </w:rPr>
        <w:t xml:space="preserve">уд </w:t>
      </w:r>
      <w:r>
        <w:rPr>
          <w:rFonts w:eastAsia="Times New Roman" w:cs="Times New Roman"/>
          <w:b w:val="false"/>
          <w:bCs w:val="false"/>
          <w:color w:val="auto"/>
          <w:spacing w:val="-6"/>
          <w:sz w:val="26"/>
          <w:szCs w:val="26"/>
          <w:lang w:val="en-US" w:eastAsia="zh-CN" w:bidi="ar-SA"/>
        </w:rPr>
        <w:t>[</w:t>
      </w:r>
      <w:r>
        <w:rPr>
          <w:rFonts w:eastAsia="Times New Roman" w:cs="Times New Roman"/>
          <w:b w:val="false"/>
          <w:bCs w:val="false"/>
          <w:color w:val="auto"/>
          <w:spacing w:val="-6"/>
          <w:sz w:val="26"/>
          <w:szCs w:val="26"/>
          <w:lang w:val="uk-UA" w:eastAsia="zh-CN" w:bidi="ar-SA"/>
        </w:rPr>
        <w:t xml:space="preserve">02.01 - для будівництва і </w:t>
      </w:r>
      <w:r>
        <w:rPr>
          <w:rFonts w:eastAsia="Times New Roman" w:cs="Times New Roman"/>
          <w:b w:val="false"/>
          <w:bCs w:val="false"/>
          <w:i w:val="false"/>
          <w:iCs w:val="false"/>
          <w:color w:val="00000A"/>
          <w:spacing w:val="-4"/>
          <w:kern w:val="0"/>
          <w:sz w:val="26"/>
          <w:szCs w:val="26"/>
          <w:highlight w:val="white"/>
          <w:lang w:val="uk-UA" w:eastAsia="zh-CN" w:bidi="ar-SA"/>
        </w:rPr>
        <w:t>обслуговування житлового будинку, господарських будівель і споруд (присадибна ділянка)]</w:t>
      </w:r>
      <w:r>
        <w:rPr>
          <w:sz w:val="26"/>
          <w:szCs w:val="26"/>
          <w:lang w:val="uk-UA"/>
        </w:rPr>
        <w:t>.</w:t>
      </w:r>
    </w:p>
    <w:p>
      <w:pPr>
        <w:pStyle w:val="Normal"/>
        <w:widowControl w:val="false"/>
        <w:suppressAutoHyphens w:val="true"/>
        <w:bidi w:val="0"/>
        <w:ind w:left="0" w:right="0" w:firstLine="567"/>
        <w:jc w:val="both"/>
        <w:rPr/>
      </w:pPr>
      <w:r>
        <w:rPr>
          <w:sz w:val="26"/>
          <w:szCs w:val="26"/>
          <w:lang w:val="uk-UA"/>
        </w:rPr>
        <w:t xml:space="preserve">2. </w:t>
      </w:r>
      <w:r>
        <w:rPr>
          <w:rFonts w:eastAsia="Times New Roman" w:cs="Times New Roman"/>
          <w:color w:val="auto"/>
          <w:spacing w:val="4"/>
          <w:kern w:val="0"/>
          <w:sz w:val="26"/>
          <w:szCs w:val="26"/>
          <w:lang w:val="uk-UA" w:eastAsia="zh-CN" w:bidi="ar-SA"/>
        </w:rPr>
        <w:t xml:space="preserve">Надати </w:t>
      </w:r>
      <w:r>
        <w:rPr>
          <w:rFonts w:eastAsia="Times New Roman" w:cs="Times New Roman"/>
          <w:b w:val="false"/>
          <w:bCs/>
          <w:i w:val="false"/>
          <w:strike w:val="false"/>
          <w:dstrike w:val="false"/>
          <w:outline w:val="false"/>
          <w:shadow w:val="false"/>
          <w:color w:val="auto"/>
          <w:spacing w:val="-8"/>
          <w:kern w:val="0"/>
          <w:sz w:val="26"/>
          <w:szCs w:val="26"/>
          <w:u w:val="none"/>
          <w:em w:val="none"/>
          <w:lang w:val="uk-UA" w:eastAsia="zh-CN" w:bidi="ar-SA"/>
        </w:rPr>
        <w:t xml:space="preserve">громадянам Тимощук Наталії Дмитрівні, Тимощук Галині Іванівні </w:t>
      </w:r>
      <w:r>
        <w:rPr>
          <w:rFonts w:eastAsia="Times New Roman" w:cs="Times New Roman"/>
          <w:b w:val="false"/>
          <w:bCs/>
          <w:color w:val="auto"/>
          <w:spacing w:val="4"/>
          <w:kern w:val="0"/>
          <w:sz w:val="26"/>
          <w:szCs w:val="26"/>
          <w:u w:val="none"/>
          <w:lang w:val="uk-UA" w:eastAsia="zh-CN" w:bidi="ar-SA"/>
        </w:rPr>
        <w:t xml:space="preserve"> </w:t>
      </w:r>
      <w:r>
        <w:rPr>
          <w:rFonts w:eastAsia="Times New Roman" w:cs="Times New Roman"/>
          <w:color w:val="auto"/>
          <w:spacing w:val="4"/>
          <w:kern w:val="0"/>
          <w:sz w:val="26"/>
          <w:szCs w:val="26"/>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auto"/>
          <w:spacing w:val="-2"/>
          <w:kern w:val="0"/>
          <w:sz w:val="26"/>
          <w:szCs w:val="26"/>
          <w:highlight w:val="white"/>
          <w:u w:val="none"/>
          <w:em w:val="none"/>
          <w:lang w:val="uk-UA" w:eastAsia="zh-CN" w:bidi="ar-SA"/>
        </w:rPr>
        <w:t>вул. Кічкарівській, 59</w:t>
      </w:r>
      <w:r>
        <w:rPr>
          <w:rFonts w:eastAsia="Times New Roman" w:cs="Times New Roman"/>
          <w:color w:val="auto"/>
          <w:spacing w:val="4"/>
          <w:kern w:val="0"/>
          <w:sz w:val="26"/>
          <w:szCs w:val="26"/>
          <w:lang w:val="uk-UA" w:eastAsia="zh-CN" w:bidi="ar-SA"/>
        </w:rPr>
        <w:t xml:space="preserve"> у м.</w:t>
      </w:r>
      <w:r>
        <w:rPr>
          <w:rFonts w:eastAsia="Times New Roman" w:cs="Times New Roman"/>
          <w:color w:val="auto"/>
          <w:spacing w:val="-4"/>
          <w:sz w:val="26"/>
          <w:szCs w:val="26"/>
          <w:lang w:val="uk-UA" w:eastAsia="zh-CN" w:bidi="ar-SA"/>
        </w:rPr>
        <w:t> Луцьку</w:t>
      </w:r>
      <w:r>
        <w:rPr>
          <w:rFonts w:eastAsia="Times New Roman" w:cs="Times New Roman"/>
          <w:color w:val="auto"/>
          <w:spacing w:val="4"/>
          <w:sz w:val="26"/>
          <w:szCs w:val="26"/>
          <w:lang w:val="uk-UA" w:eastAsia="zh-CN" w:bidi="ar-SA"/>
        </w:rPr>
        <w:t xml:space="preserve"> </w:t>
      </w:r>
      <w:r>
        <w:rPr>
          <w:sz w:val="26"/>
          <w:szCs w:val="26"/>
          <w:lang w:val="uk-UA"/>
        </w:rPr>
        <w:t xml:space="preserve">на умовах оренди строком на 25 років </w:t>
      </w:r>
      <w:r>
        <w:rPr>
          <w:spacing w:val="2"/>
          <w:sz w:val="26"/>
          <w:szCs w:val="26"/>
          <w:lang w:val="uk-UA"/>
        </w:rPr>
        <w:t>з дати укладення договору оренди землі</w:t>
      </w:r>
      <w:r>
        <w:rPr>
          <w:sz w:val="26"/>
          <w:szCs w:val="26"/>
          <w:lang w:val="uk-UA"/>
        </w:rPr>
        <w:t xml:space="preserve">, площею </w:t>
      </w:r>
      <w:r>
        <w:rPr>
          <w:rFonts w:eastAsia="Times New Roman" w:cs="Times New Roman"/>
          <w:color w:val="auto"/>
          <w:kern w:val="0"/>
          <w:sz w:val="26"/>
          <w:szCs w:val="26"/>
          <w:lang w:val="uk-UA" w:eastAsia="zh-CN" w:bidi="ar-SA"/>
        </w:rPr>
        <w:t xml:space="preserve">0,0547 га </w:t>
      </w:r>
      <w:r>
        <w:rPr>
          <w:rStyle w:val="Style13"/>
          <w:rFonts w:eastAsia="Times New Roman" w:cs="Times New Roman"/>
          <w:b w:val="false"/>
          <w:bCs/>
          <w:i w:val="false"/>
          <w:iCs w:val="false"/>
          <w:caps w:val="false"/>
          <w:smallCaps w:val="false"/>
          <w:strike w:val="false"/>
          <w:dstrike w:val="false"/>
          <w:color w:val="000000"/>
          <w:spacing w:val="-4"/>
          <w:kern w:val="0"/>
          <w:sz w:val="26"/>
          <w:szCs w:val="26"/>
          <w:highlight w:val="white"/>
          <w:u w:val="none"/>
          <w:shd w:fill="FFFFFF" w:val="clear"/>
          <w:lang w:val="uk-UA" w:eastAsia="ru-RU" w:bidi="ar-SA"/>
        </w:rPr>
        <w:t xml:space="preserve">(частка </w:t>
      </w:r>
      <w:r>
        <w:rPr>
          <w:rStyle w:val="Style13"/>
          <w:rFonts w:eastAsia="Times New Roman" w:cs="Times New Roman"/>
          <w:b w:val="false"/>
          <w:bCs/>
          <w:i w:val="false"/>
          <w:iCs w:val="false"/>
          <w:caps w:val="false"/>
          <w:smallCaps w:val="false"/>
          <w:strike w:val="false"/>
          <w:dstrike w:val="false"/>
          <w:outline w:val="false"/>
          <w:shadow w:val="false"/>
          <w:color w:val="000000"/>
          <w:spacing w:val="-8"/>
          <w:kern w:val="0"/>
          <w:sz w:val="26"/>
          <w:szCs w:val="26"/>
          <w:highlight w:val="white"/>
          <w:u w:val="none"/>
          <w:shd w:fill="FFFFFF" w:val="clear"/>
          <w:em w:val="none"/>
          <w:lang w:val="uk-UA" w:eastAsia="zh-CN" w:bidi="ar-SA"/>
        </w:rPr>
        <w:t>громадянки Тимощук Наталії Дмитрівни</w:t>
      </w:r>
      <w:r>
        <w:rPr>
          <w:rStyle w:val="Style13"/>
          <w:rFonts w:eastAsia="Times New Roman" w:cs="Times New Roman"/>
          <w:b w:val="false"/>
          <w:bCs/>
          <w:i w:val="false"/>
          <w:iCs w:val="false"/>
          <w:caps w:val="false"/>
          <w:smallCaps w:val="false"/>
          <w:strike w:val="false"/>
          <w:dstrike w:val="false"/>
          <w:color w:val="000000"/>
          <w:spacing w:val="-4"/>
          <w:kern w:val="0"/>
          <w:sz w:val="26"/>
          <w:szCs w:val="26"/>
          <w:highlight w:val="white"/>
          <w:u w:val="none"/>
          <w:shd w:fill="FFFFFF" w:val="clear"/>
          <w:lang w:val="uk-UA" w:eastAsia="ru-RU" w:bidi="ar-SA"/>
        </w:rPr>
        <w:t xml:space="preserve"> 2/3, що становить 0,0365 га, частка громадянки </w:t>
      </w:r>
      <w:r>
        <w:rPr>
          <w:rStyle w:val="Style13"/>
          <w:rFonts w:eastAsia="Times New Roman" w:cs="Times New Roman"/>
          <w:b w:val="false"/>
          <w:bCs/>
          <w:i w:val="false"/>
          <w:iCs w:val="false"/>
          <w:caps w:val="false"/>
          <w:smallCaps w:val="false"/>
          <w:strike w:val="false"/>
          <w:dstrike w:val="false"/>
          <w:outline w:val="false"/>
          <w:shadow w:val="false"/>
          <w:color w:val="000000"/>
          <w:spacing w:val="-8"/>
          <w:kern w:val="0"/>
          <w:sz w:val="26"/>
          <w:szCs w:val="26"/>
          <w:highlight w:val="white"/>
          <w:u w:val="none"/>
          <w:shd w:fill="FFFFFF" w:val="clear"/>
          <w:em w:val="none"/>
          <w:lang w:val="uk-UA" w:eastAsia="zh-CN" w:bidi="ar-SA"/>
        </w:rPr>
        <w:t>Тимощук Галини Іванівни</w:t>
      </w:r>
      <w:r>
        <w:rPr>
          <w:rStyle w:val="Style13"/>
          <w:rFonts w:eastAsia="Times New Roman" w:cs="Times New Roman"/>
          <w:b w:val="false"/>
          <w:bCs/>
          <w:i w:val="false"/>
          <w:iCs w:val="false"/>
          <w:caps w:val="false"/>
          <w:smallCaps w:val="false"/>
          <w:strike w:val="false"/>
          <w:dstrike w:val="false"/>
          <w:color w:val="000000"/>
          <w:spacing w:val="-4"/>
          <w:kern w:val="0"/>
          <w:sz w:val="26"/>
          <w:szCs w:val="26"/>
          <w:highlight w:val="white"/>
          <w:u w:val="none"/>
          <w:shd w:fill="FFFFFF" w:val="clear"/>
          <w:lang w:val="uk-UA" w:eastAsia="ru-RU" w:bidi="ar-SA"/>
        </w:rPr>
        <w:t xml:space="preserve"> 1/3, що становить 0,0182 га) </w:t>
      </w:r>
      <w:r>
        <w:rPr>
          <w:rFonts w:eastAsia="Times New Roman" w:cs="Times New Roman"/>
          <w:color w:val="auto"/>
          <w:kern w:val="0"/>
          <w:sz w:val="26"/>
          <w:szCs w:val="26"/>
          <w:lang w:val="uk-UA" w:eastAsia="zh-CN" w:bidi="ar-SA"/>
        </w:rPr>
        <w:t>з кадастровим номером 0710100000:21:003:0165</w:t>
      </w:r>
      <w:r>
        <w:rPr>
          <w:sz w:val="26"/>
          <w:szCs w:val="26"/>
          <w:lang w:val="uk-UA"/>
        </w:rPr>
        <w:t xml:space="preserve">, </w:t>
      </w:r>
      <w:r>
        <w:rPr>
          <w:sz w:val="26"/>
          <w:szCs w:val="26"/>
          <w:lang w:val="uk-UA" w:eastAsia="zh-CN" w:bidi="ar-SA"/>
        </w:rPr>
        <w:t>для будівництва та</w:t>
      </w:r>
      <w:r>
        <w:rPr>
          <w:rFonts w:eastAsia="Times New Roman" w:cs="Times New Roman"/>
          <w:b w:val="false"/>
          <w:bCs w:val="false"/>
          <w:color w:val="auto"/>
          <w:spacing w:val="-6"/>
          <w:sz w:val="26"/>
          <w:szCs w:val="26"/>
          <w:lang w:val="uk-UA" w:eastAsia="zh-CN" w:bidi="ar-SA"/>
        </w:rPr>
        <w:t xml:space="preserve"> </w:t>
      </w:r>
      <w:r>
        <w:rPr>
          <w:rFonts w:eastAsia="Times New Roman" w:cs="Times New Roman"/>
          <w:color w:val="auto"/>
          <w:spacing w:val="-2"/>
          <w:sz w:val="26"/>
          <w:szCs w:val="26"/>
          <w:lang w:val="uk-UA" w:eastAsia="zh-CN" w:bidi="ar-SA"/>
        </w:rPr>
        <w:t xml:space="preserve">обслуговування жилого </w:t>
      </w:r>
      <w:r>
        <w:rPr>
          <w:rFonts w:eastAsia="Times New Roman" w:cs="Times New Roman"/>
          <w:color w:val="auto"/>
          <w:spacing w:val="4"/>
          <w:sz w:val="26"/>
          <w:szCs w:val="26"/>
          <w:lang w:val="uk-UA" w:eastAsia="zh-CN" w:bidi="ar-SA"/>
        </w:rPr>
        <w:t>будинку, господарських будівель і спор</w:t>
      </w:r>
      <w:r>
        <w:rPr>
          <w:rFonts w:eastAsia="Times New Roman" w:cs="Times New Roman"/>
          <w:color w:val="auto"/>
          <w:spacing w:val="-6"/>
          <w:sz w:val="26"/>
          <w:szCs w:val="26"/>
          <w:lang w:val="uk-UA" w:eastAsia="zh-CN" w:bidi="ar-SA"/>
        </w:rPr>
        <w:t xml:space="preserve">уд </w:t>
      </w:r>
      <w:r>
        <w:rPr>
          <w:rFonts w:eastAsia="Times New Roman" w:cs="Times New Roman"/>
          <w:b w:val="false"/>
          <w:bCs w:val="false"/>
          <w:color w:val="auto"/>
          <w:spacing w:val="-6"/>
          <w:sz w:val="26"/>
          <w:szCs w:val="26"/>
          <w:lang w:val="en-US" w:eastAsia="zh-CN" w:bidi="ar-SA"/>
        </w:rPr>
        <w:t>[</w:t>
      </w:r>
      <w:r>
        <w:rPr>
          <w:rFonts w:eastAsia="Times New Roman" w:cs="Times New Roman"/>
          <w:b w:val="false"/>
          <w:bCs w:val="false"/>
          <w:color w:val="auto"/>
          <w:spacing w:val="-6"/>
          <w:sz w:val="26"/>
          <w:szCs w:val="26"/>
          <w:lang w:val="uk-UA" w:eastAsia="zh-CN" w:bidi="ar-SA"/>
        </w:rPr>
        <w:t xml:space="preserve">02.01 - для будівництва і </w:t>
      </w:r>
      <w:r>
        <w:rPr>
          <w:rFonts w:eastAsia="Times New Roman" w:cs="Times New Roman"/>
          <w:b w:val="false"/>
          <w:bCs w:val="false"/>
          <w:i w:val="false"/>
          <w:iCs w:val="false"/>
          <w:color w:val="00000A"/>
          <w:spacing w:val="-4"/>
          <w:kern w:val="0"/>
          <w:sz w:val="26"/>
          <w:szCs w:val="26"/>
          <w:highlight w:val="white"/>
          <w:lang w:val="uk-UA" w:eastAsia="zh-CN" w:bidi="ar-SA"/>
        </w:rPr>
        <w:t>обслуговування житлового будинку, господарських будівель і споруд (присадибна ділянка)]</w:t>
      </w:r>
      <w:r>
        <w:rPr>
          <w:sz w:val="26"/>
          <w:szCs w:val="26"/>
          <w:lang w:val="uk-UA"/>
        </w:rPr>
        <w:t>, згідно з додатком.</w:t>
      </w:r>
    </w:p>
    <w:p>
      <w:pPr>
        <w:pStyle w:val="Normal"/>
        <w:widowControl w:val="false"/>
        <w:suppressAutoHyphens w:val="true"/>
        <w:bidi w:val="0"/>
        <w:ind w:left="0" w:right="0" w:firstLine="567"/>
        <w:jc w:val="both"/>
        <w:rPr>
          <w:rFonts w:ascii="Times New Roman" w:hAnsi="Times New Roman"/>
          <w:sz w:val="26"/>
          <w:szCs w:val="26"/>
        </w:rPr>
      </w:pPr>
      <w:r>
        <w:rPr>
          <w:spacing w:val="-8"/>
          <w:sz w:val="26"/>
          <w:szCs w:val="26"/>
          <w:lang w:val="uk-UA"/>
        </w:rPr>
        <w:t xml:space="preserve">3. </w:t>
      </w:r>
      <w:r>
        <w:rPr>
          <w:sz w:val="26"/>
          <w:szCs w:val="26"/>
          <w:lang w:val="uk-UA"/>
        </w:rPr>
        <w:t xml:space="preserve">Укласти з </w:t>
      </w:r>
      <w:r>
        <w:rPr>
          <w:rFonts w:eastAsia="Times New Roman" w:cs="Times New Roman"/>
          <w:b w:val="false"/>
          <w:bCs/>
          <w:i w:val="false"/>
          <w:iCs w:val="false"/>
          <w:strike w:val="false"/>
          <w:dstrike w:val="false"/>
          <w:outline w:val="false"/>
          <w:shadow w:val="false"/>
          <w:color w:val="auto"/>
          <w:spacing w:val="-8"/>
          <w:kern w:val="0"/>
          <w:sz w:val="26"/>
          <w:szCs w:val="26"/>
          <w:highlight w:val="white"/>
          <w:u w:val="none"/>
          <w:em w:val="none"/>
          <w:lang w:val="uk-UA" w:eastAsia="zh-CN" w:bidi="ar-SA"/>
        </w:rPr>
        <w:t>громадянами Тимощук Наталією Дмитрівною, Тимощук Галиною Іванівною</w:t>
      </w:r>
      <w:r>
        <w:rPr>
          <w:rFonts w:eastAsia="Times New Roman" w:cs="Times New Roman"/>
          <w:b w:val="false"/>
          <w:bCs w:val="false"/>
          <w:color w:val="auto"/>
          <w:sz w:val="26"/>
          <w:szCs w:val="26"/>
          <w:u w:val="none"/>
          <w:lang w:val="uk-UA" w:eastAsia="zh-CN" w:bidi="ar-SA"/>
        </w:rPr>
        <w:t xml:space="preserve"> </w:t>
      </w:r>
      <w:r>
        <w:rPr>
          <w:sz w:val="26"/>
          <w:szCs w:val="26"/>
          <w:lang w:val="uk-UA"/>
        </w:rPr>
        <w:t xml:space="preserve">договір оренди землі на земельну ділянку з кадастровим номером </w:t>
      </w:r>
      <w:r>
        <w:rPr>
          <w:rFonts w:eastAsia="Times New Roman" w:cs="Times New Roman"/>
          <w:color w:val="auto"/>
          <w:kern w:val="0"/>
          <w:sz w:val="26"/>
          <w:szCs w:val="26"/>
          <w:lang w:val="uk-UA" w:eastAsia="zh-CN" w:bidi="ar-SA"/>
        </w:rPr>
        <w:t>0710100000:21:003:0165</w:t>
      </w:r>
      <w:r>
        <w:rPr>
          <w:rFonts w:eastAsia="Times New Roman" w:cs="Times New Roman"/>
          <w:color w:val="auto"/>
          <w:spacing w:val="4"/>
          <w:sz w:val="26"/>
          <w:szCs w:val="26"/>
          <w:lang w:val="uk-UA" w:eastAsia="zh-CN" w:bidi="ar-SA"/>
        </w:rPr>
        <w:t xml:space="preserve"> </w:t>
      </w:r>
      <w:r>
        <w:rPr>
          <w:sz w:val="26"/>
          <w:szCs w:val="26"/>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left="0" w:right="0" w:firstLine="567"/>
        <w:jc w:val="both"/>
        <w:rPr>
          <w:rFonts w:ascii="Times New Roman" w:hAnsi="Times New Roman"/>
          <w:sz w:val="26"/>
          <w:szCs w:val="26"/>
        </w:rPr>
      </w:pPr>
      <w:r>
        <w:rPr>
          <w:sz w:val="26"/>
          <w:szCs w:val="26"/>
          <w:lang w:val="uk-UA"/>
        </w:rPr>
        <w:t xml:space="preserve">4. Зобов’язати </w:t>
      </w:r>
      <w:r>
        <w:rPr>
          <w:rFonts w:eastAsia="Times New Roman" w:cs="Times New Roman"/>
          <w:b w:val="false"/>
          <w:bCs/>
          <w:i w:val="false"/>
          <w:iCs w:val="false"/>
          <w:strike w:val="false"/>
          <w:dstrike w:val="false"/>
          <w:outline w:val="false"/>
          <w:shadow w:val="false"/>
          <w:color w:val="auto"/>
          <w:spacing w:val="-8"/>
          <w:kern w:val="0"/>
          <w:sz w:val="26"/>
          <w:szCs w:val="26"/>
          <w:highlight w:val="white"/>
          <w:u w:val="none"/>
          <w:em w:val="none"/>
          <w:lang w:val="uk-UA" w:eastAsia="zh-CN" w:bidi="ar-SA"/>
        </w:rPr>
        <w:t>громадян Тимощук Наталію Дмитрівну, Тимощук Галину Іванівну</w:t>
      </w:r>
      <w:r>
        <w:rPr>
          <w:spacing w:val="-10"/>
          <w:sz w:val="26"/>
          <w:szCs w:val="26"/>
          <w:lang w:val="uk-UA"/>
        </w:rPr>
        <w:t>:</w:t>
      </w:r>
    </w:p>
    <w:p>
      <w:pPr>
        <w:pStyle w:val="Normal"/>
        <w:widowControl w:val="false"/>
        <w:suppressAutoHyphens w:val="true"/>
        <w:bidi w:val="0"/>
        <w:ind w:left="0" w:right="0" w:firstLine="567"/>
        <w:jc w:val="both"/>
        <w:rPr>
          <w:rFonts w:ascii="Times New Roman" w:hAnsi="Times New Roman"/>
          <w:sz w:val="26"/>
          <w:szCs w:val="26"/>
        </w:rPr>
      </w:pPr>
      <w:r>
        <w:rPr>
          <w:sz w:val="26"/>
          <w:szCs w:val="26"/>
          <w:lang w:val="uk-UA"/>
        </w:rPr>
        <w:t>4.1. Укласти з міською радою договір оренди землі.</w:t>
      </w:r>
    </w:p>
    <w:p>
      <w:pPr>
        <w:pStyle w:val="Normal"/>
        <w:widowControl w:val="false"/>
        <w:suppressAutoHyphens w:val="true"/>
        <w:bidi w:val="0"/>
        <w:ind w:left="0" w:right="0" w:firstLine="567"/>
        <w:jc w:val="both"/>
        <w:rPr>
          <w:rFonts w:ascii="Times New Roman" w:hAnsi="Times New Roman"/>
          <w:sz w:val="26"/>
          <w:szCs w:val="26"/>
        </w:rPr>
      </w:pPr>
      <w:r>
        <w:rPr>
          <w:sz w:val="26"/>
          <w:szCs w:val="26"/>
          <w:lang w:val="uk-UA"/>
        </w:rPr>
        <w:t>4.</w:t>
      </w:r>
      <w:r>
        <w:rPr>
          <w:rFonts w:eastAsia="Times New Roman" w:cs="Times New Roman"/>
          <w:color w:val="auto"/>
          <w:kern w:val="0"/>
          <w:sz w:val="26"/>
          <w:szCs w:val="26"/>
          <w:lang w:val="uk-UA" w:eastAsia="zh-CN" w:bidi="ar-SA"/>
        </w:rPr>
        <w:t>2</w:t>
      </w:r>
      <w:r>
        <w:rPr>
          <w:sz w:val="26"/>
          <w:szCs w:val="26"/>
          <w:lang w:val="uk-UA"/>
        </w:rPr>
        <w:t xml:space="preserve">. </w:t>
      </w:r>
      <w:r>
        <w:rPr>
          <w:spacing w:val="-4"/>
          <w:sz w:val="26"/>
          <w:szCs w:val="26"/>
          <w:lang w:val="uk-UA"/>
        </w:rPr>
        <w:t xml:space="preserve">Зареєструвати право оренди земельної ділянки в порядку, визначеному </w:t>
      </w:r>
      <w:r>
        <w:rPr>
          <w:sz w:val="26"/>
          <w:szCs w:val="26"/>
          <w:lang w:val="uk-UA"/>
        </w:rPr>
        <w:t>чинним законодавством України.</w:t>
      </w:r>
    </w:p>
    <w:p>
      <w:pPr>
        <w:pStyle w:val="Normal"/>
        <w:widowControl w:val="false"/>
        <w:suppressAutoHyphens w:val="true"/>
        <w:bidi w:val="0"/>
        <w:ind w:left="0" w:right="0" w:firstLine="567"/>
        <w:jc w:val="both"/>
        <w:rPr>
          <w:rFonts w:ascii="Times New Roman" w:hAnsi="Times New Roman"/>
          <w:sz w:val="26"/>
          <w:szCs w:val="26"/>
        </w:rPr>
      </w:pPr>
      <w:r>
        <w:rPr>
          <w:sz w:val="26"/>
          <w:szCs w:val="26"/>
          <w:lang w:val="uk-UA"/>
        </w:rPr>
        <w:t>4.</w:t>
      </w:r>
      <w:r>
        <w:rPr>
          <w:rFonts w:eastAsia="Times New Roman" w:cs="Times New Roman"/>
          <w:color w:val="auto"/>
          <w:kern w:val="0"/>
          <w:sz w:val="26"/>
          <w:szCs w:val="26"/>
          <w:lang w:val="uk-UA" w:eastAsia="zh-CN" w:bidi="ar-SA"/>
        </w:rPr>
        <w:t>3</w:t>
      </w:r>
      <w:r>
        <w:rPr>
          <w:sz w:val="26"/>
          <w:szCs w:val="26"/>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left="0" w:right="0" w:firstLine="567"/>
        <w:jc w:val="both"/>
        <w:rPr>
          <w:rFonts w:ascii="Times New Roman" w:hAnsi="Times New Roman"/>
          <w:sz w:val="26"/>
          <w:szCs w:val="26"/>
        </w:rPr>
      </w:pPr>
      <w:r>
        <w:rPr>
          <w:sz w:val="26"/>
          <w:szCs w:val="26"/>
          <w:lang w:val="uk-UA"/>
        </w:rPr>
        <w:t>4.</w:t>
      </w:r>
      <w:r>
        <w:rPr>
          <w:rFonts w:eastAsia="Times New Roman" w:cs="Times New Roman"/>
          <w:color w:val="auto"/>
          <w:kern w:val="0"/>
          <w:sz w:val="26"/>
          <w:szCs w:val="26"/>
          <w:lang w:val="uk-UA" w:eastAsia="zh-CN" w:bidi="ar-SA"/>
        </w:rPr>
        <w:t>4</w:t>
      </w:r>
      <w:r>
        <w:rPr>
          <w:sz w:val="26"/>
          <w:szCs w:val="26"/>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ind w:left="0" w:right="0" w:firstLine="567"/>
        <w:jc w:val="both"/>
        <w:rPr>
          <w:rFonts w:ascii="Times New Roman" w:hAnsi="Times New Roman"/>
          <w:sz w:val="26"/>
          <w:szCs w:val="26"/>
        </w:rPr>
      </w:pPr>
      <w:r>
        <w:rPr>
          <w:color w:val="000000"/>
          <w:spacing w:val="-4"/>
          <w:sz w:val="26"/>
          <w:szCs w:val="26"/>
          <w:lang w:val="uk-UA"/>
        </w:rPr>
        <w:t xml:space="preserve">5. </w:t>
      </w:r>
      <w:r>
        <w:rPr>
          <w:rFonts w:eastAsia="Times New Roman" w:cs="Times New Roman"/>
          <w:b w:val="false"/>
          <w:bCs w:val="false"/>
          <w:i w:val="false"/>
          <w:iCs w:val="false"/>
          <w:color w:val="00000A"/>
          <w:spacing w:val="-4"/>
          <w:kern w:val="0"/>
          <w:sz w:val="26"/>
          <w:szCs w:val="26"/>
          <w:highlight w:val="whit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6"/>
          <w:szCs w:val="26"/>
          <w:highlight w:val="white"/>
          <w:u w:val="none"/>
          <w:em w:val="none"/>
          <w:lang w:val="uk-UA" w:eastAsia="zh-CN" w:bidi="ar-SA"/>
        </w:rPr>
        <w:t xml:space="preserve">У разі, якщо </w:t>
      </w:r>
      <w:r>
        <w:rPr>
          <w:rFonts w:eastAsia="Times New Roman" w:cs="Times New Roman"/>
          <w:b w:val="false"/>
          <w:bCs/>
          <w:i w:val="false"/>
          <w:iCs w:val="false"/>
          <w:caps w:val="false"/>
          <w:smallCaps w:val="false"/>
          <w:strike w:val="false"/>
          <w:dstrike w:val="false"/>
          <w:outline w:val="false"/>
          <w:shadow w:val="false"/>
          <w:color w:val="auto"/>
          <w:spacing w:val="-8"/>
          <w:kern w:val="0"/>
          <w:sz w:val="26"/>
          <w:szCs w:val="26"/>
          <w:highlight w:val="white"/>
          <w:u w:val="none"/>
          <w:em w:val="none"/>
          <w:lang w:val="uk-UA" w:eastAsia="zh-CN" w:bidi="ar-SA"/>
        </w:rPr>
        <w:t>громадянами Тимощук Наталією Дмитрівною, Тимощук Галиною Іванівною</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6"/>
          <w:szCs w:val="26"/>
          <w:highlight w:val="white"/>
          <w:u w:val="none"/>
          <w:em w:val="none"/>
          <w:lang w:val="uk-UA" w:eastAsia="zh-CN" w:bidi="ar-SA"/>
        </w:rPr>
        <w:t xml:space="preserve"> не підписано</w:t>
      </w:r>
      <w:r>
        <w:rPr>
          <w:b w:val="false"/>
          <w:bCs w:val="false"/>
          <w:i w:val="false"/>
          <w:iCs w:val="false"/>
          <w:caps w:val="false"/>
          <w:smallCaps w:val="false"/>
          <w:strike w:val="false"/>
          <w:dstrike w:val="false"/>
          <w:outline w:val="false"/>
          <w:shadow w:val="false"/>
          <w:color w:val="00000A"/>
          <w:spacing w:val="2"/>
          <w:sz w:val="26"/>
          <w:szCs w:val="26"/>
          <w:highlight w:val="white"/>
          <w:u w:val="none"/>
          <w:em w:val="none"/>
          <w:lang w:val="uk-UA"/>
        </w:rPr>
        <w:t xml:space="preserve"> договір оренди землі впродовж шести календарних місяців з моменту прийняття рішення, пункти 2-4 рішення будуть відкликані.</w:t>
      </w:r>
    </w:p>
    <w:p>
      <w:pPr>
        <w:pStyle w:val="Normal"/>
        <w:widowControl w:val="false"/>
        <w:suppressAutoHyphens w:val="true"/>
        <w:ind w:left="0" w:right="0" w:firstLine="567"/>
        <w:jc w:val="both"/>
        <w:rPr/>
      </w:pPr>
      <w:r>
        <w:rPr>
          <w:rStyle w:val="Style13"/>
          <w:b w:val="false"/>
          <w:bCs w:val="false"/>
          <w:i w:val="false"/>
          <w:iCs w:val="false"/>
          <w:caps w:val="false"/>
          <w:smallCaps w:val="false"/>
          <w:strike w:val="false"/>
          <w:dstrike w:val="false"/>
          <w:outline w:val="false"/>
          <w:shadow w:val="false"/>
          <w:color w:val="00000A"/>
          <w:spacing w:val="2"/>
          <w:sz w:val="26"/>
          <w:szCs w:val="26"/>
          <w:highlight w:val="white"/>
          <w:u w:val="none"/>
          <w:em w:val="none"/>
          <w:lang w:val="uk-UA"/>
        </w:rPr>
        <w:t>6. Контроль за виконанням рішення покласти на секретаря міської ради Андрія Разумовського та постійну комісію міської ради з питань земельних відносин та земельного кадастру.</w:t>
      </w:r>
    </w:p>
    <w:p>
      <w:pPr>
        <w:pStyle w:val="Normal"/>
        <w:widowControl w:val="false"/>
        <w:suppressAutoHyphens w:val="true"/>
        <w:ind w:left="0" w:right="0" w:firstLine="567"/>
        <w:jc w:val="both"/>
        <w:rPr>
          <w:rFonts w:ascii="Times New Roman" w:hAnsi="Times New Roman"/>
          <w:b w:val="false"/>
          <w:b w:val="false"/>
          <w:bCs w:val="false"/>
          <w:i w:val="false"/>
          <w:i w:val="false"/>
          <w:iCs w:val="false"/>
          <w:caps w:val="false"/>
          <w:smallCaps w:val="false"/>
          <w:strike w:val="false"/>
          <w:dstrike w:val="false"/>
          <w:outline w:val="false"/>
          <w:shadow w:val="false"/>
          <w:color w:val="00000A"/>
          <w:spacing w:val="2"/>
          <w:sz w:val="26"/>
          <w:szCs w:val="26"/>
          <w:highlight w:val="white"/>
          <w:u w:val="none"/>
          <w:em w:val="none"/>
          <w:lang w:val="uk-UA"/>
        </w:rPr>
      </w:pPr>
      <w:r>
        <w:rPr>
          <w:b w:val="false"/>
          <w:bCs w:val="false"/>
          <w:i w:val="false"/>
          <w:iCs w:val="false"/>
          <w:caps w:val="false"/>
          <w:smallCaps w:val="false"/>
          <w:strike w:val="false"/>
          <w:dstrike w:val="false"/>
          <w:outline w:val="false"/>
          <w:shadow w:val="false"/>
          <w:color w:val="00000A"/>
          <w:spacing w:val="2"/>
          <w:sz w:val="26"/>
          <w:szCs w:val="26"/>
          <w:highlight w:val="white"/>
          <w:u w:val="none"/>
          <w:em w:val="none"/>
          <w:lang w:val="uk-UA"/>
        </w:rPr>
      </w:r>
    </w:p>
    <w:p>
      <w:pPr>
        <w:pStyle w:val="Normal"/>
        <w:widowControl w:val="false"/>
        <w:suppressAutoHyphens w:val="true"/>
        <w:ind w:left="0" w:right="0" w:firstLine="567"/>
        <w:jc w:val="both"/>
        <w:rPr>
          <w:rFonts w:ascii="Times New Roman" w:hAnsi="Times New Roman"/>
          <w:b w:val="false"/>
          <w:b w:val="false"/>
          <w:bCs w:val="false"/>
          <w:i w:val="false"/>
          <w:i w:val="false"/>
          <w:iCs w:val="false"/>
          <w:caps w:val="false"/>
          <w:smallCaps w:val="false"/>
          <w:color w:val="00000A"/>
          <w:spacing w:val="-4"/>
          <w:sz w:val="26"/>
          <w:szCs w:val="26"/>
          <w:shd w:fill="FFFFFF" w:val="clear"/>
          <w:lang w:val="uk-UA"/>
        </w:rPr>
      </w:pPr>
      <w:r>
        <w:rPr>
          <w:b w:val="false"/>
          <w:bCs w:val="false"/>
          <w:i w:val="false"/>
          <w:iCs w:val="false"/>
          <w:caps w:val="false"/>
          <w:smallCaps w:val="false"/>
          <w:color w:val="00000A"/>
          <w:spacing w:val="-4"/>
          <w:sz w:val="26"/>
          <w:szCs w:val="26"/>
          <w:shd w:fill="FFFFFF" w:val="clear"/>
          <w:lang w:val="uk-UA"/>
        </w:rPr>
      </w:r>
    </w:p>
    <w:p>
      <w:pPr>
        <w:pStyle w:val="Normal"/>
        <w:widowControl w:val="false"/>
        <w:suppressAutoHyphens w:val="true"/>
        <w:ind w:left="0" w:right="0" w:hanging="0"/>
        <w:jc w:val="both"/>
        <w:rPr>
          <w:rFonts w:ascii="Times New Roman" w:hAnsi="Times New Roman"/>
          <w:sz w:val="26"/>
          <w:szCs w:val="26"/>
        </w:rPr>
      </w:pPr>
      <w:r>
        <w:rPr>
          <w:b w:val="false"/>
          <w:bCs w:val="false"/>
          <w:i w:val="false"/>
          <w:iCs w:val="false"/>
          <w:caps w:val="false"/>
          <w:smallCaps w:val="false"/>
          <w:color w:val="00000A"/>
          <w:spacing w:val="-4"/>
          <w:sz w:val="26"/>
          <w:szCs w:val="26"/>
          <w:shd w:fill="FFFFFF" w:val="clear"/>
          <w:lang w:val="uk-UA"/>
        </w:rPr>
        <w:t>Секретар міської ради                                                                       Андрій РАЗУМОВСЬКИЙ</w:t>
      </w:r>
    </w:p>
    <w:p>
      <w:pPr>
        <w:pStyle w:val="Normal"/>
        <w:widowControl w:val="false"/>
        <w:suppressAutoHyphens w:val="true"/>
        <w:ind w:left="0" w:right="0" w:firstLine="567"/>
        <w:jc w:val="both"/>
        <w:rPr>
          <w:b w:val="false"/>
          <w:b w:val="false"/>
          <w:bCs w:val="false"/>
          <w:i w:val="false"/>
          <w:i w:val="false"/>
          <w:iCs w:val="false"/>
          <w:caps w:val="false"/>
          <w:smallCaps w:val="false"/>
          <w:color w:val="00000A"/>
          <w:spacing w:val="-4"/>
          <w:sz w:val="28"/>
          <w:szCs w:val="28"/>
          <w:shd w:fill="FFFFFF" w:val="clear"/>
          <w:lang w:val="uk-UA"/>
        </w:rPr>
      </w:pPr>
      <w:r>
        <w:rPr>
          <w:b w:val="false"/>
          <w:bCs w:val="false"/>
          <w:i w:val="false"/>
          <w:iCs w:val="false"/>
          <w:caps w:val="false"/>
          <w:smallCaps w:val="false"/>
          <w:color w:val="00000A"/>
          <w:spacing w:val="-4"/>
          <w:sz w:val="28"/>
          <w:szCs w:val="28"/>
          <w:shd w:fill="FFFFFF" w:val="clear"/>
          <w:lang w:val="uk-UA"/>
        </w:rPr>
      </w:r>
    </w:p>
    <w:p>
      <w:pPr>
        <w:pStyle w:val="Normal"/>
        <w:widowControl w:val="false"/>
        <w:suppressAutoHyphens w:val="true"/>
        <w:ind w:left="0" w:right="0" w:firstLine="567"/>
        <w:jc w:val="both"/>
        <w:rPr>
          <w:b w:val="false"/>
          <w:b w:val="false"/>
          <w:bCs w:val="false"/>
          <w:i w:val="false"/>
          <w:i w:val="false"/>
          <w:iCs w:val="false"/>
          <w:caps w:val="false"/>
          <w:smallCaps w:val="false"/>
          <w:color w:val="00000A"/>
          <w:spacing w:val="-4"/>
          <w:szCs w:val="28"/>
          <w:shd w:fill="FFFFFF" w:val="clear"/>
          <w:lang w:val="uk-UA"/>
        </w:rPr>
      </w:pPr>
      <w:r>
        <w:rPr>
          <w:b w:val="false"/>
          <w:bCs w:val="false"/>
          <w:i w:val="false"/>
          <w:iCs w:val="false"/>
          <w:caps w:val="false"/>
          <w:smallCaps w:val="false"/>
          <w:color w:val="00000A"/>
          <w:spacing w:val="-4"/>
          <w:szCs w:val="28"/>
          <w:shd w:fill="FFFFFF" w:val="clear"/>
          <w:lang w:val="uk-UA"/>
        </w:rPr>
      </w:r>
    </w:p>
    <w:p>
      <w:pPr>
        <w:pStyle w:val="Normal"/>
        <w:widowControl w:val="false"/>
        <w:suppressAutoHyphens w:val="true"/>
        <w:bidi w:val="0"/>
        <w:ind w:left="0" w:right="0" w:hanging="0"/>
        <w:jc w:val="both"/>
        <w:rPr>
          <w:rFonts w:ascii="Times New Roman" w:hAnsi="Times New Roman"/>
        </w:rPr>
      </w:pPr>
      <w:r>
        <w:rPr>
          <w:rStyle w:val="Style13"/>
          <w:rFonts w:eastAsia="Times New Roman" w:cs="Times New Roman"/>
          <w:b w:val="false"/>
          <w:bCs w:val="false"/>
          <w:i w:val="false"/>
          <w:iCs w:val="false"/>
          <w:caps w:val="false"/>
          <w:smallCaps w:val="false"/>
          <w:color w:val="00000A"/>
          <w:spacing w:val="-4"/>
          <w:kern w:val="0"/>
          <w:sz w:val="24"/>
          <w:szCs w:val="24"/>
          <w:highlight w:val="white"/>
          <w:shd w:fill="FFFFFF" w:val="clear"/>
          <w:lang w:val="uk-UA" w:eastAsia="zh-CN" w:bidi="ar-SA"/>
        </w:rPr>
        <w:t>Гула 777 873</w:t>
      </w:r>
    </w:p>
    <w:p>
      <w:pPr>
        <w:pStyle w:val="Normal"/>
        <w:widowControl w:val="false"/>
        <w:ind w:left="0" w:right="0" w:hanging="0"/>
        <w:jc w:val="both"/>
        <w:rPr/>
      </w:pPr>
      <w:r>
        <w:rPr/>
      </w:r>
    </w:p>
    <w:sectPr>
      <w:type w:val="nextPage"/>
      <w:pgSz w:w="11906" w:h="16838"/>
      <w:pgMar w:left="1701"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6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82">
    <w:name w:val="rvts82"/>
    <w:basedOn w:val="Style12"/>
    <w:qFormat/>
    <w:rPr/>
  </w:style>
  <w:style w:type="character" w:styleId="Strong">
    <w:name w:val="Strong"/>
    <w:qFormat/>
    <w:rPr>
      <w:b/>
      <w:bCs/>
    </w:rPr>
  </w:style>
  <w:style w:type="character" w:styleId="Style13">
    <w:name w:val="Emphasis"/>
    <w:qFormat/>
    <w:rPr>
      <w:i/>
      <w:iCs/>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ascii="Times New Roman" w:hAnsi="Times New Roman"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9">
    <w:name w:val="Название объекта"/>
    <w:basedOn w:val="Normal"/>
    <w:qFormat/>
    <w:pPr>
      <w:suppressLineNumbers/>
      <w:spacing w:before="120" w:after="120"/>
    </w:pPr>
    <w:rPr>
      <w:rFonts w:ascii="Times New Roman" w:hAnsi="Times New Roman" w:cs="Arial"/>
      <w:i/>
      <w:iCs/>
      <w:sz w:val="28"/>
      <w:szCs w:val="24"/>
    </w:rPr>
  </w:style>
  <w:style w:type="paragraph" w:styleId="Style20">
    <w:name w:val="Body Text Indent"/>
    <w:basedOn w:val="Normal"/>
    <w:pPr>
      <w:ind w:left="0" w:right="0" w:firstLine="545"/>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21">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2451</TotalTime>
  <Application>LibreOffice/7.4.0.3$Windows_X86_64 LibreOffice_project/f85e47c08ddd19c015c0114a68350214f7066f5a</Application>
  <AppVersion>15.0000</AppVersion>
  <Pages>2</Pages>
  <Words>702</Words>
  <Characters>4578</Characters>
  <CharactersWithSpaces>5427</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2026-03-31T10:53:17Z</cp:lastPrinted>
  <dcterms:modified xsi:type="dcterms:W3CDTF">2026-10-07T14:50:53Z</dcterms:modified>
  <cp:revision>180</cp:revision>
  <dc:subject/>
  <dc:title> </dc:title>
</cp:coreProperties>
</file>

<file path=docProps/custom.xml><?xml version="1.0" encoding="utf-8"?>
<Properties xmlns="http://schemas.openxmlformats.org/officeDocument/2006/custom-properties" xmlns:vt="http://schemas.openxmlformats.org/officeDocument/2006/docPropsVTypes"/>
</file>