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507814029" r:id="rId2"/>
        </w:object>
      </w:r>
    </w:p>
    <w:p>
      <w:pPr>
        <w:pStyle w:val="1"/>
        <w:widowControl w:val="false"/>
        <w:numPr>
          <w:ilvl w:val="0"/>
          <w:numId w:val="1"/>
        </w:numPr>
        <w:ind w:left="0" w:right="0" w:hanging="0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ind w:left="0" w:right="0" w:hanging="0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em w:val="none"/>
          <w:lang w:val="uk-UA" w:eastAsia="zh-CN" w:bidi="ar-SA"/>
        </w:rPr>
        <w:t>Про  внесення  змін в додаток  до рішення</w:t>
      </w:r>
    </w:p>
    <w:p>
      <w:pPr>
        <w:pStyle w:val="Normal"/>
        <w:rPr/>
      </w:pP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em w:val="none"/>
          <w:lang w:val="uk-UA" w:eastAsia="zh-CN" w:bidi="ar-SA"/>
        </w:rPr>
        <w:t>міської ради від  25.02.2026 № 89/19 “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Про</w:t>
      </w:r>
    </w:p>
    <w:p>
      <w:pPr>
        <w:pStyle w:val="Normal"/>
        <w:rPr/>
      </w:pP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надання ТЗОВ «ДЕКОР ЕЛІС» дозволу на</w:t>
      </w:r>
    </w:p>
    <w:p>
      <w:pPr>
        <w:pStyle w:val="Normal"/>
        <w:rPr/>
      </w:pP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розроблення технічної документації із зем-</w:t>
      </w:r>
    </w:p>
    <w:p>
      <w:pPr>
        <w:pStyle w:val="Normal"/>
        <w:rPr/>
      </w:pP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леустрою  щодо  поділу  та  об’єднання  зе-</w:t>
      </w:r>
    </w:p>
    <w:p>
      <w:pPr>
        <w:pStyle w:val="Normal"/>
        <w:rPr/>
      </w:pP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мельних ділянок комунальної власності на</w:t>
      </w:r>
    </w:p>
    <w:p>
      <w:pPr>
        <w:pStyle w:val="Normal"/>
        <w:rPr/>
      </w:pP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вул. Магістральній, 14 у м. Луцьку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em w:val="none"/>
          <w:lang w:val="uk-UA" w:eastAsia="zh-CN" w:bidi="ar-SA"/>
        </w:rPr>
        <w:t>”</w:t>
      </w:r>
    </w:p>
    <w:p>
      <w:pPr>
        <w:pStyle w:val="Normal"/>
        <w:rPr>
          <w:rFonts w:eastAsia="Times New Roman" w:cs="Times New Roman"/>
          <w:color w:val="000000"/>
          <w:spacing w:val="-4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sz w:val="26"/>
          <w:szCs w:val="26"/>
          <w:lang w:val="uk-UA" w:eastAsia="zh-CN" w:bidi="ar-SA"/>
        </w:rPr>
      </w:r>
    </w:p>
    <w:p>
      <w:pPr>
        <w:pStyle w:val="Normal"/>
        <w:ind w:left="0" w:right="0" w:firstLine="567"/>
        <w:jc w:val="both"/>
        <w:rPr/>
      </w:pP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em w:val="none"/>
          <w:lang w:val="uk-UA" w:eastAsia="zh-CN" w:bidi="ar-SA"/>
        </w:rPr>
        <w:t xml:space="preserve">Розглянувши заяву ТОВАРИСТВА З ОБМЕЖЕНОЮ ВІДПОВІДАЛЬНІСТЮ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«ДЕКОР ЕЛІС»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em w:val="none"/>
          <w:lang w:val="uk-UA" w:eastAsia="zh-CN" w:bidi="ar-SA"/>
        </w:rPr>
        <w:t xml:space="preserve"> щодо внесення змін в додаток до рішення Луцької міської ради від 25.02.2026 № 89/19 “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Про надання ТЗОВ «ДЕКОР ЕЛІС» дозволу на розроблення технічної документації із землеустрою щодо поділу та об’єднання земельних ділянок комунальної власності на вул. Магістральній, 14 у м. Луцьку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em w:val="none"/>
          <w:lang w:val="uk-UA" w:eastAsia="zh-CN" w:bidi="ar-SA"/>
        </w:rPr>
        <w:t>”, рішення Луцької міської ради від 25.02.2026 № 89/19 “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Про надання ТЗОВ «ДЕКОР ЕЛІС» дозволу на розроблення технічної документації із землеустрою щодо поділу та об’єднання земельних ділянок комунальної власності на вул. Магістральній, 14 у м. Луцьку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em w:val="none"/>
          <w:lang w:val="uk-UA" w:eastAsia="zh-CN" w:bidi="ar-SA"/>
        </w:rPr>
        <w:t>”, погоджен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em w:val="none"/>
          <w:lang w:val="uk-UA" w:eastAsia="zh-CN" w:bidi="ar-SA"/>
        </w:rPr>
        <w:t>ий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em w:val="none"/>
          <w:lang w:val="uk-UA" w:eastAsia="zh-CN" w:bidi="ar-SA"/>
        </w:rPr>
        <w:t>план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 xml:space="preserve"> поділу земельної ділянки на вул. Магістральній, 14 у м. Луцьку,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u w:val="none"/>
          <w:lang w:val="uk-UA" w:eastAsia="zh-CN" w:bidi="ar-SA"/>
        </w:rPr>
        <w:t xml:space="preserve">керуючись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em w:val="none"/>
          <w:lang w:val="uk-UA" w:eastAsia="zh-CN" w:bidi="ar-SA"/>
        </w:rPr>
        <w:t xml:space="preserve">статтею 12 Земельного кодексу України,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 xml:space="preserve">статтею 56 Закону України «Про землеустрій»,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u w:val="none"/>
          <w:lang w:val="uk-UA" w:eastAsia="zh-CN" w:bidi="ar-SA"/>
        </w:rPr>
        <w:t xml:space="preserve">статтею 26 Закону України «Про місцеве самоврядування в Україні»,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 xml:space="preserve">Законом України «Про адміністративну процедуру»,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 xml:space="preserve">Законом України «Про адміністративні послуги»,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u w:val="none"/>
          <w:lang w:val="uk-UA" w:eastAsia="zh-CN" w:bidi="ar-SA"/>
        </w:rPr>
        <w:t>статтями 26, 33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-4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rFonts w:eastAsia="Times New Roman" w:cs="Times New Roman"/>
          <w:color w:val="000000"/>
          <w:spacing w:val="-4"/>
          <w:sz w:val="26"/>
          <w:szCs w:val="26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eastAsia="Times New Roman" w:cs="Times New Roman"/>
          <w:color w:val="000000"/>
          <w:spacing w:val="-4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u w:val="none"/>
          <w:lang w:val="uk-UA" w:eastAsia="zh-CN" w:bidi="ar-SA"/>
        </w:rPr>
        <w:t xml:space="preserve">1. Внести зміни в додаток до рішення міської ради від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em w:val="none"/>
          <w:lang w:val="uk-UA" w:eastAsia="zh-CN" w:bidi="ar-SA"/>
        </w:rPr>
        <w:t>25.02.2026 № 89/19 “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Про надання ТЗОВ «ДЕКОР ЕЛІС» дозволу на розроблення технічної документації із землеуст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рою щодо поділу та об’єднання земельних ділянок комунальної власності на вул. Магістральній, 14 у м. Луцьку”, згідно з новим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2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. Контроль за виконанням рішення покласти на секретаря міської ради Андрія Разумовського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</w:r>
    </w:p>
    <w:p>
      <w:pPr>
        <w:pStyle w:val="Normal"/>
        <w:widowControl w:val="false"/>
        <w:bidi w:val="0"/>
        <w:jc w:val="both"/>
        <w:rPr/>
      </w:pPr>
      <w:r>
        <w:rPr>
          <w:rStyle w:val="Style14"/>
          <w:rFonts w:eastAsia="Times New Roman" w:cs="Times New Roman"/>
          <w:i w:val="false"/>
          <w:outline w:val="false"/>
          <w:shadow w:val="false"/>
          <w:sz w:val="26"/>
          <w:szCs w:val="26"/>
          <w:em w:val="none"/>
          <w:lang w:eastAsia="ru-RU"/>
        </w:rPr>
        <w:t>С</w:t>
      </w:r>
      <w:r>
        <w:rPr>
          <w:rStyle w:val="Style14"/>
          <w:rFonts w:eastAsia="Times New Roman" w:cs="Times New Roman"/>
          <w:i w:val="false"/>
          <w:outline w:val="false"/>
          <w:shadow w:val="false"/>
          <w:sz w:val="26"/>
          <w:szCs w:val="26"/>
          <w:em w:val="none"/>
        </w:rPr>
        <w:t>екретар міської ради                                                                Андрій РАЗУМОВСЬКИЙ</w:t>
      </w:r>
    </w:p>
    <w:p>
      <w:pPr>
        <w:pStyle w:val="Normal"/>
        <w:rPr>
          <w:rFonts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r>
    </w:p>
    <w:p>
      <w:pPr>
        <w:pStyle w:val="Normal"/>
        <w:rPr>
          <w:rFonts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outline w:val="false"/>
          <w:shadow w:val="false"/>
          <w:color w:val="auto"/>
          <w:spacing w:val="-4"/>
          <w:kern w:val="0"/>
          <w:sz w:val="24"/>
          <w:szCs w:val="24"/>
          <w:highlight w:val="white"/>
          <w:em w:val="none"/>
          <w:lang w:val="ru-RU" w:eastAsia="zh-CN" w:bidi="ar-SA"/>
        </w:rPr>
        <w:t>Гула 777 873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Style13">
    <w:name w:val="Hyperlink"/>
    <w:rPr>
      <w:color w:val="000080"/>
      <w:u w:val="single"/>
      <w:lang w:val="zxx" w:eastAsia="zxx" w:bidi="zxx"/>
    </w:rPr>
  </w:style>
  <w:style w:type="character" w:styleId="Style14">
    <w:name w:val="Emphasis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ascii="Times New Roman" w:hAnsi="Times New Roman"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1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2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Style23">
    <w:name w:val="Вміст таблиці"/>
    <w:basedOn w:val="Normal"/>
    <w:qFormat/>
    <w:pPr>
      <w:widowControl w:val="false"/>
      <w:suppressLineNumbers/>
    </w:pPr>
    <w:rPr/>
  </w:style>
  <w:style w:type="paragraph" w:styleId="Style24">
    <w:name w:val="Заголовок таблиці"/>
    <w:basedOn w:val="Style23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748</TotalTime>
  <Application>LibreOffice/7.4.0.3$Windows_X86_64 LibreOffice_project/f85e47c08ddd19c015c0114a68350214f7066f5a</Application>
  <AppVersion>15.0000</AppVersion>
  <Pages>1</Pages>
  <Words>272</Words>
  <Characters>1637</Characters>
  <CharactersWithSpaces>2046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dcterms:modified xsi:type="dcterms:W3CDTF">2026-10-08T10:12:32Z</dcterms:modified>
  <cp:revision>310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