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4349839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1134"/>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pP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Про  відмову   громадянину  Смолярчуку О.В.</w:t>
      </w:r>
    </w:p>
    <w:p>
      <w:pPr>
        <w:pStyle w:val="Normal"/>
        <w:rPr/>
      </w:pP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у наданні на умовах оренди земельної ділянки</w:t>
      </w:r>
    </w:p>
    <w:p>
      <w:pPr>
        <w:pStyle w:val="Normal"/>
        <w:rPr/>
      </w:pP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для   будівництва   та  обслуговування  жилого</w:t>
      </w:r>
    </w:p>
    <w:p>
      <w:pPr>
        <w:pStyle w:val="Normal"/>
        <w:rPr/>
      </w:pP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будинку,   господарських    будівель   і  споруд</w:t>
      </w:r>
    </w:p>
    <w:p>
      <w:pPr>
        <w:pStyle w:val="Normal"/>
        <w:rPr/>
      </w:pP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(02.01) на вул. Гущанській, 37 у м. Луцьку</w:t>
      </w:r>
    </w:p>
    <w:p>
      <w:pPr>
        <w:pStyle w:val="Normal"/>
        <w:widowControl w:val="false"/>
        <w:rPr>
          <w:rFonts w:ascii="Times New Roman" w:hAnsi="Times New Roman" w:cs="Times New Roman"/>
          <w:b w:val="false"/>
          <w:b w:val="false"/>
          <w:bCs w:val="false"/>
          <w:color w:val="C9211E"/>
          <w:sz w:val="26"/>
          <w:szCs w:val="26"/>
        </w:rPr>
      </w:pPr>
      <w:r>
        <w:rPr>
          <w:rFonts w:cs="Times New Roman" w:ascii="Times New Roman" w:hAnsi="Times New Roman"/>
          <w:b w:val="false"/>
          <w:bCs w:val="false"/>
          <w:color w:val="C9211E"/>
          <w:sz w:val="26"/>
          <w:szCs w:val="26"/>
        </w:rPr>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Р</w:t>
      </w: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озглянувши заяву г</w:t>
      </w:r>
      <w:r>
        <w:rPr>
          <w:rStyle w:val="Style12"/>
          <w:rFonts w:eastAsia="Times New Roman" w:cs="Times New Roman" w:ascii="Times New Roman" w:hAnsi="Times New Roman"/>
          <w:b w:val="false"/>
          <w:bCs w:val="false"/>
          <w:i w:val="false"/>
          <w:iCs w:val="false"/>
          <w:color w:val="000000"/>
          <w:spacing w:val="-2"/>
          <w:kern w:val="0"/>
          <w:sz w:val="26"/>
          <w:szCs w:val="26"/>
          <w:highlight w:val="white"/>
          <w:lang w:val="uk-UA" w:eastAsia="zh-CN" w:bidi="ar-SA"/>
        </w:rPr>
        <w:t xml:space="preserve">ромадянина Смолярчука Олександра Володимировича </w:t>
      </w: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 xml:space="preserve">від 29.09.2026 про надання на умовах оренди земельної ділянки </w:t>
      </w:r>
      <w:r>
        <w:rPr>
          <w:rStyle w:val="Style12"/>
          <w:rFonts w:eastAsia="Segoe UI" w:cs="Times New Roman" w:ascii="Times New Roman" w:hAnsi="Times New Roman"/>
          <w:b w:val="false"/>
          <w:bCs w:val="false"/>
          <w:i w:val="false"/>
          <w:iCs w:val="false"/>
          <w:color w:val="000000"/>
          <w:spacing w:val="-6"/>
          <w:kern w:val="0"/>
          <w:sz w:val="26"/>
          <w:szCs w:val="26"/>
          <w:highlight w:val="white"/>
          <w:lang w:val="uk-UA" w:eastAsia="zh-CN" w:bidi="ar-SA"/>
        </w:rPr>
        <w:t>площею 0,0593 га</w:t>
      </w: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 xml:space="preserve"> з кадастровим номером 0710100000:33:022:0070 на вул. Гущанській, 37 у м. Луцьку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для будівництва та обслуговування жилого будинку, господарських будівель і споруд</w:t>
        <w:br/>
        <w:t>[02.01 - для будівництва і обслуговування житлового будинку, господарських будівель і споруд (присадибна ділянка)],</w:t>
      </w:r>
      <w:r>
        <w:rPr>
          <w:rStyle w:val="Style12"/>
          <w:rFonts w:eastAsia="Times New Roman" w:cs="Times New Roman" w:ascii="Times New Roman" w:hAnsi="Times New Roman"/>
          <w:b w:val="false"/>
          <w:bCs w:val="false"/>
          <w:i w:val="false"/>
          <w:iCs w:val="false"/>
          <w:color w:val="auto"/>
          <w:spacing w:val="-6"/>
          <w:kern w:val="0"/>
          <w:sz w:val="26"/>
          <w:szCs w:val="26"/>
          <w:highlight w:val="whit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 громадянину Смолярчуку Олександрові Володимировичу,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документи, що посвідчують право власності г</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ромадянина Смолярчука Олександра Володимировича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на об’єкти нерухомого майна на вул. Гущанській, 37 у м. Луцьку: договір купівлі-продажу земельної ділянки від 22.01.2020 за № 64, відповідно до якого право власності на земельну ділянку площею 0,1000 га з кадастровим номером 0710100000:33:022:0053 зареєстровано в Державному реєстрі речових прав на нерухоме майно від 22.01.2020, номер запису про право власності: 35139879; договір купівлі-продажу земельної ділянки від 22.01.2020 за № 67, відповідно до якого право власності на земельну ділянку площею 0,1000 га з кадастровим номером 0710100000:33:022:0074 зареєстровано в Державному реєстрі речових прав на нерухоме майно від 22.01.2020, номер запису про право власності: 35140296), інформацію з Державного реєстру речових прав на нерухоме майно, відповідно до якої об’єкт нерухомого майна (житловий будинок № 37 з надвірними будівлями і спорудами) знищено, та розділ про право власності на об’єкт нерухомого майна закрито 16.01.2020, враховуючи, що земельна ділянка </w:t>
      </w:r>
      <w:r>
        <w:rPr>
          <w:rStyle w:val="Style12"/>
          <w:rFonts w:eastAsia="Segoe UI"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площею 0,0593 га</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з кадастровим номером 0710100000:33:022:0070 на вул. Гущанській, 37 у м. Луцьку, є територією комунальної власності, на якій розміщені самовільно встановлені металева споруда та огорожа, на які у громадянина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Смолярчука Олександра Володимировича</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відсутні документи, що посвідчують право власності, та фактично є вільною від забудови земельною ділянкою, та те, що  земельні ділянки з кадастровими номерами 0710100000:33:022:0053 та  0710100000:33:022:0074, які перебувають у приватній власності г</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ромадянина Смолярчука Олександра Володимировича використовуються для продажу автомобілів, що підтверджується Актом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обстеження</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 земельн</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ої</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 ділянк</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и</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 від 12.10.2026, керуюч</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ись статтями 12, 79-1, 93, 96, 116, 120, 122-126, частиною другою статті 134 Земельного кодексу України, статтями 19, 20, 22, 25-30, 122 Кодексу адміністративного судочинства України,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статтею 12 Закону України «Про адміністративні послуги», статтями 4, 6 Закону України «Про державну реєстрацію речових прав на нерухоме майно та їх обтяжень», 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міська рада </w:t>
      </w:r>
    </w:p>
    <w:p>
      <w:pPr>
        <w:pStyle w:val="Normal"/>
        <w:widowControl w:val="false"/>
        <w:suppressAutoHyphens w:val="true"/>
        <w:bidi w:val="0"/>
        <w:ind w:left="0" w:right="0" w:firstLine="567"/>
        <w:jc w:val="both"/>
        <w:rPr>
          <w:rFonts w:ascii="Times New Roman" w:hAnsi="Times New Roman" w:cs="Times New Roman"/>
          <w:b w:val="false"/>
          <w:b w:val="false"/>
          <w:bCs w:val="false"/>
          <w:spacing w:val="2"/>
          <w:sz w:val="26"/>
          <w:szCs w:val="26"/>
          <w:lang w:val="uk-UA"/>
        </w:rPr>
      </w:pPr>
      <w:r>
        <w:rPr>
          <w:rFonts w:cs="Times New Roman" w:ascii="Times New Roman" w:hAnsi="Times New Roman"/>
          <w:b w:val="false"/>
          <w:bCs w:val="false"/>
          <w:spacing w:val="2"/>
          <w:sz w:val="26"/>
          <w:szCs w:val="26"/>
          <w:lang w:val="uk-UA"/>
        </w:rPr>
      </w:r>
    </w:p>
    <w:p>
      <w:pPr>
        <w:pStyle w:val="Normal"/>
        <w:widowControl w:val="false"/>
        <w:rPr>
          <w:sz w:val="26"/>
          <w:szCs w:val="26"/>
        </w:rPr>
      </w:pPr>
      <w:r>
        <w:rPr>
          <w:rFonts w:eastAsia="Times New Roman" w:cs="Times New Roman" w:ascii="Times New Roman" w:hAnsi="Times New Roman"/>
          <w:b w:val="false"/>
          <w:bCs w:val="false"/>
          <w:i w:val="false"/>
          <w:iCs w:val="false"/>
          <w:caps w:val="false"/>
          <w:smallCaps w:val="false"/>
          <w:color w:val="auto"/>
          <w:spacing w:val="-2"/>
          <w:kern w:val="0"/>
          <w:sz w:val="26"/>
          <w:szCs w:val="26"/>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ascii="Times New Roman" w:hAnsi="Times New Roman"/>
          <w:b w:val="false"/>
          <w:bCs w:val="false"/>
          <w:i w:val="false"/>
          <w:iCs w:val="false"/>
          <w:caps w:val="false"/>
          <w:smallCaps w:val="false"/>
          <w:color w:val="auto"/>
          <w:spacing w:val="-2"/>
          <w:kern w:val="0"/>
          <w:sz w:val="26"/>
          <w:szCs w:val="26"/>
          <w:highlight w:val="white"/>
          <w:lang w:val="uk-UA" w:eastAsia="zh-CN" w:bidi="ar-SA"/>
        </w:rPr>
      </w:r>
    </w:p>
    <w:p>
      <w:pPr>
        <w:pStyle w:val="Normal"/>
        <w:widowControl w:val="false"/>
        <w:ind w:left="0" w:right="0" w:firstLine="654"/>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auto" w:val="clear"/>
          <w:em w:val="none"/>
          <w:lang w:val="uk-UA" w:eastAsia="zh-CN" w:bidi="ar-SA"/>
        </w:rPr>
        <w:t xml:space="preserve">1. Відмовити громадянину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Смолярчуку Олександрові Володимировичу</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auto" w:val="clear"/>
          <w:em w:val="none"/>
          <w:lang w:val="uk-UA" w:eastAsia="zh-CN" w:bidi="ar-SA"/>
        </w:rPr>
        <w:t xml:space="preserve"> у наданні на умовах оренди земельної ділянки площею 0,0593 га з кадастровим номером 0710100000:33:022:0070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 xml:space="preserve">, розташованої на </w:t>
      </w:r>
      <w:r>
        <w:rPr>
          <w:rStyle w:val="Style12"/>
          <w:rFonts w:eastAsia="Times New Roman" w:cs="Times New Roman" w:ascii="Times New Roman" w:hAnsi="Times New Roman"/>
          <w:b w:val="false"/>
          <w:bCs w:val="false"/>
          <w:i w:val="false"/>
          <w:iCs w:val="false"/>
          <w:caps w:val="false"/>
          <w:smallCaps w:val="false"/>
          <w:color w:val="000000"/>
          <w:spacing w:val="-6"/>
          <w:kern w:val="0"/>
          <w:sz w:val="26"/>
          <w:szCs w:val="26"/>
          <w:highlight w:val="white"/>
          <w:shd w:fill="auto" w:val="clear"/>
          <w:lang w:val="uk-UA" w:eastAsia="zh-CN" w:bidi="ar-SA"/>
        </w:rPr>
        <w:t>вул. Гущанській, 37</w:t>
      </w: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 xml:space="preserve"> у м. Луцьку.</w:t>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2. Зобов’язати громадянина Смолярчука Олександра Володимировича в місячний термін з дня набрання чинності рішення звільнити земельну ділянку комунальної власності.</w:t>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3. У разі не виконання пункту 2 рішення доручити департаменту муніципальної варти Луцької міської ради звільнити земельну ділянку комунальної власності в законом встановлений спосіб і метод.</w:t>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 xml:space="preserve">4. Департаменту природних ресурсів та геопросторового розвитку Луцької міської ради довести це рішення до відома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громадянина Смолярчука Олександра Володимировича</w:t>
      </w: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 шляхом надсилання копії рішення поштою (рекомендованим листом з повідомленням про вручення).</w:t>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 xml:space="preserve">5. Зобов’язати громадянина Смолярчука Олександра Володимировича використовувати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земельні ділянки з кадастровими номерами 0710100000:33:022:0053 та 0710100000:33:022:0074 за цільовим призначенням.</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 xml:space="preserve">6. Це рішення набирає чинності з дня доведення його до відома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громадянина Смолярчука Олександра Володимировича</w:t>
      </w: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t>7. Це рішення може бути оскаржене в порядку та у строки, передбачені статтями 19, 20, 22, 25-30, 122 Кодексу адміністративного судочинства України.</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auto" w:val="clear"/>
          <w:em w:val="none"/>
          <w:lang w:val="uk-UA" w:eastAsia="zh-CN" w:bidi="ar-SA"/>
        </w:rPr>
        <w:t>8.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6"/>
          <w:szCs w:val="26"/>
          <w:highlight w:val="white"/>
          <w:shd w:fill="auto" w:val="clear"/>
          <w:lang w:val="uk-UA" w:eastAsia="zh-CN" w:bidi="ar-SA"/>
        </w:rPr>
      </w:pPr>
      <w:r>
        <w:rPr>
          <w:rFonts w:eastAsia="Times New Roman" w:cs="Times New Roman" w:ascii="Times New Roman" w:hAnsi="Times New Roman"/>
          <w:b w:val="false"/>
          <w:bCs w:val="false"/>
          <w:i w:val="false"/>
          <w:iCs w:val="false"/>
          <w:caps w:val="false"/>
          <w:smallCaps w:val="false"/>
          <w:color w:val="000000"/>
          <w:spacing w:val="-4"/>
          <w:kern w:val="0"/>
          <w:sz w:val="26"/>
          <w:szCs w:val="26"/>
          <w:highlight w:val="white"/>
          <w:shd w:fill="auto" w:val="clear"/>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jc w:val="both"/>
        <w:rPr/>
      </w:pP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ru-RU" w:bidi="ar-SA"/>
        </w:rPr>
        <w:t>С</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4"/>
          <w:szCs w:val="24"/>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4"/>
          <w:szCs w:val="24"/>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i w:val="false"/>
          <w:iCs w:val="false"/>
          <w:caps w:val="false"/>
          <w:smallCaps w:val="false"/>
          <w:outline w:val="false"/>
          <w:shadow w:val="false"/>
          <w:color w:val="auto"/>
          <w:spacing w:val="-4"/>
          <w:kern w:val="0"/>
          <w:sz w:val="24"/>
          <w:szCs w:val="24"/>
          <w:em w:val="none"/>
          <w:lang w:val="ru-RU" w:bidi="ar-SA"/>
        </w:rPr>
        <w:t>Гула 777 873</w:t>
      </w:r>
    </w:p>
    <w:sectPr>
      <w:type w:val="nextPage"/>
      <w:pgSz w:w="11906" w:h="16838"/>
      <w:pgMar w:left="1701" w:right="567" w:gutter="0" w:header="0" w:top="567" w:footer="0" w:bottom="2096"/>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259</TotalTime>
  <Application>LibreOffice/7.4.0.3$Windows_X86_64 LibreOffice_project/f85e47c08ddd19c015c0114a68350214f7066f5a</Application>
  <AppVersion>15.0000</AppVersion>
  <Pages>2</Pages>
  <Words>678</Words>
  <Characters>4582</Characters>
  <CharactersWithSpaces>5458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2026-07-27T13:51:06Z</cp:lastPrinted>
  <dcterms:modified xsi:type="dcterms:W3CDTF">2026-10-12T15:41:54Z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