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overflowPunct w:val="true"/>
        <w:bidi w:val="0"/>
        <w:spacing w:lineRule="exact" w:line="283" w:before="0" w:after="0"/>
        <w:ind w:hanging="0" w:left="6236" w:right="0"/>
        <w:jc w:val="left"/>
        <w:rPr/>
      </w:pPr>
      <w:r>
        <w:rPr>
          <w:color w:val="auto"/>
          <w:sz w:val="26"/>
          <w:szCs w:val="26"/>
          <w:lang w:val="uk-UA" w:eastAsia="zh-CN" w:bidi="ar-SA"/>
        </w:rPr>
        <w:t xml:space="preserve">Додаток </w:t>
        <w:br/>
        <w:t xml:space="preserve">до рішення міської ради </w:t>
        <w:br/>
      </w:r>
      <w:r>
        <w:rPr>
          <w:rFonts w:eastAsia="Times New Roman" w:cs="Times New Roman"/>
          <w:b w:val="false"/>
          <w:bCs w:val="false"/>
          <w:color w:val="auto"/>
          <w:kern w:val="0"/>
          <w:sz w:val="26"/>
          <w:szCs w:val="26"/>
          <w:u w:val="none"/>
          <w:lang w:val="uk-UA" w:eastAsia="zh-CN" w:bidi="ar-SA"/>
        </w:rPr>
        <w:t xml:space="preserve">від </w:t>
      </w:r>
      <w:r>
        <w:rPr>
          <w:rFonts w:eastAsia="Times New Roman" w:cs="Times New Roman"/>
          <w:b w:val="false"/>
          <w:bCs w:val="false"/>
          <w:i w:val="false"/>
          <w:iCs w:val="false"/>
          <w:color w:val="auto"/>
          <w:kern w:val="0"/>
          <w:sz w:val="26"/>
          <w:szCs w:val="26"/>
          <w:u w:val="none"/>
          <w:lang w:val="uk-UA" w:eastAsia="zh-CN" w:bidi="ar-SA"/>
        </w:rPr>
        <w:t>«</w:t>
      </w:r>
      <w:r>
        <w:rPr>
          <w:rFonts w:eastAsia="Times New Roman" w:cs="Times New Roman"/>
          <w:b w:val="false"/>
          <w:bCs w:val="false"/>
          <w:color w:val="auto"/>
          <w:kern w:val="0"/>
          <w:sz w:val="26"/>
          <w:szCs w:val="26"/>
          <w:u w:val="none"/>
          <w:lang w:val="uk-UA" w:eastAsia="zh-CN" w:bidi="ar-SA"/>
        </w:rPr>
        <w:t>___</w:t>
      </w:r>
      <w:r>
        <w:rPr>
          <w:rFonts w:eastAsia="Times New Roman" w:cs="Times New Roman"/>
          <w:b w:val="false"/>
          <w:bCs w:val="false"/>
          <w:i w:val="false"/>
          <w:iCs w:val="false"/>
          <w:color w:val="auto"/>
          <w:kern w:val="0"/>
          <w:sz w:val="26"/>
          <w:szCs w:val="26"/>
          <w:u w:val="none"/>
          <w:lang w:val="uk-UA" w:eastAsia="zh-CN" w:bidi="ar-SA"/>
        </w:rPr>
        <w:t>»</w:t>
      </w:r>
      <w:r>
        <w:rPr>
          <w:rFonts w:eastAsia="Times New Roman" w:cs="Times New Roman"/>
          <w:b w:val="false"/>
          <w:bCs w:val="false"/>
          <w:color w:val="auto"/>
          <w:kern w:val="0"/>
          <w:sz w:val="26"/>
          <w:szCs w:val="26"/>
          <w:u w:val="none"/>
          <w:lang w:val="uk-UA" w:eastAsia="zh-CN" w:bidi="ar-SA"/>
        </w:rPr>
        <w:t>_______2026</w:t>
      </w:r>
      <w:r>
        <w:rPr>
          <w:rFonts w:eastAsia="Times New Roman" w:cs="Times New Roman"/>
          <w:b w:val="false"/>
          <w:bCs w:val="false"/>
          <w:color w:val="auto"/>
          <w:sz w:val="26"/>
          <w:szCs w:val="26"/>
          <w:u w:val="none"/>
          <w:lang w:val="uk-UA" w:eastAsia="zh-CN" w:bidi="ar-SA"/>
        </w:rPr>
        <w:t xml:space="preserve"> № ___</w:t>
      </w:r>
    </w:p>
    <w:p>
      <w:pPr>
        <w:pStyle w:val="Normal"/>
        <w:widowControl/>
        <w:suppressAutoHyphens w:val="true"/>
        <w:overflowPunct w:val="true"/>
        <w:bidi w:val="0"/>
        <w:spacing w:before="114" w:after="114"/>
        <w:ind w:hanging="0" w:left="0" w:right="0"/>
        <w:jc w:val="left"/>
        <w:rPr>
          <w:color w:val="auto"/>
        </w:rPr>
      </w:pPr>
      <w:r>
        <w:rPr>
          <w:rFonts w:eastAsia="Times New Roman" w:cs="Times New Roman"/>
          <w:b/>
          <w:bCs/>
          <w:color w:val="auto"/>
          <w:sz w:val="22"/>
          <w:szCs w:val="22"/>
          <w:u w:val="single"/>
          <w:lang w:val="uk-UA" w:eastAsia="zh-CN" w:bidi="ar-SA"/>
        </w:rPr>
        <w:t>ПРОЄКТ</w:t>
      </w:r>
    </w:p>
    <w:p>
      <w:pPr>
        <w:pStyle w:val="Normal"/>
        <w:widowControl/>
        <w:suppressAutoHyphens w:val="true"/>
        <w:overflowPunct w:val="true"/>
        <w:bidi w:val="0"/>
        <w:ind w:hanging="0" w:left="0" w:right="0"/>
        <w:jc w:val="center"/>
        <w:rPr>
          <w:color w:val="auto"/>
        </w:rPr>
      </w:pPr>
      <w:r>
        <w:rPr>
          <w:b/>
          <w:bCs/>
          <w:color w:val="auto"/>
          <w:sz w:val="22"/>
          <w:szCs w:val="22"/>
          <w:lang w:val="uk-UA" w:eastAsia="zh-CN" w:bidi="ar-SA"/>
        </w:rPr>
        <w:t>ДОГОВІР КУПІВЛІ-ПРОДАЖУ</w:t>
      </w:r>
    </w:p>
    <w:p>
      <w:pPr>
        <w:pStyle w:val="Normal"/>
        <w:widowControl/>
        <w:suppressAutoHyphens w:val="true"/>
        <w:overflowPunct w:val="true"/>
        <w:bidi w:val="0"/>
        <w:ind w:hanging="0" w:left="0" w:right="0"/>
        <w:jc w:val="center"/>
        <w:rPr>
          <w:color w:val="auto"/>
        </w:rPr>
      </w:pPr>
      <w:r>
        <w:rPr>
          <w:b/>
          <w:bCs/>
          <w:color w:val="auto"/>
          <w:sz w:val="22"/>
          <w:szCs w:val="22"/>
          <w:lang w:val="uk-UA" w:eastAsia="zh-CN" w:bidi="ar-SA"/>
        </w:rPr>
        <w:t>земельної ділянки</w:t>
      </w:r>
    </w:p>
    <w:p>
      <w:pPr>
        <w:pStyle w:val="Normal"/>
        <w:widowControl/>
        <w:suppressAutoHyphens w:val="true"/>
        <w:overflowPunct w:val="true"/>
        <w:bidi w:val="0"/>
        <w:spacing w:before="0" w:after="0"/>
        <w:ind w:hanging="0" w:left="0" w:right="0"/>
        <w:jc w:val="both"/>
        <w:rPr>
          <w:b/>
          <w:bCs/>
          <w:color w:val="auto"/>
          <w:sz w:val="12"/>
          <w:szCs w:val="12"/>
          <w:lang w:val="uk-UA" w:eastAsia="zh-CN" w:bidi="ar-SA"/>
        </w:rPr>
      </w:pPr>
      <w:r>
        <w:rPr>
          <w:b/>
          <w:bCs/>
          <w:color w:val="auto"/>
          <w:sz w:val="12"/>
          <w:szCs w:val="12"/>
          <w:lang w:val="uk-UA" w:eastAsia="zh-CN" w:bidi="ar-SA"/>
        </w:rPr>
      </w:r>
    </w:p>
    <w:p>
      <w:pPr>
        <w:pStyle w:val="Normal"/>
        <w:widowControl/>
        <w:tabs>
          <w:tab w:val="clear" w:pos="720"/>
          <w:tab w:val="left" w:pos="5389" w:leader="none"/>
        </w:tabs>
        <w:suppressAutoHyphens w:val="true"/>
        <w:overflowPunct w:val="true"/>
        <w:bidi w:val="0"/>
        <w:ind w:hanging="0" w:left="0" w:right="0"/>
        <w:jc w:val="both"/>
        <w:rPr/>
      </w:pPr>
      <w:r>
        <w:rPr>
          <w:color w:val="auto"/>
          <w:sz w:val="20"/>
          <w:szCs w:val="20"/>
          <w:lang w:val="uk-UA" w:eastAsia="zh-CN" w:bidi="ar-SA"/>
        </w:rPr>
        <w:t>Місто Луцьк, Волинськ</w:t>
      </w:r>
      <w:r>
        <w:rPr>
          <w:rFonts w:eastAsia="Times New Roman" w:cs="Times New Roman"/>
          <w:color w:val="auto"/>
          <w:kern w:val="0"/>
          <w:sz w:val="20"/>
          <w:szCs w:val="20"/>
          <w:lang w:val="uk-UA" w:eastAsia="zh-CN" w:bidi="ar-SA"/>
        </w:rPr>
        <w:t>а</w:t>
      </w:r>
      <w:r>
        <w:rPr>
          <w:color w:val="auto"/>
          <w:sz w:val="20"/>
          <w:szCs w:val="20"/>
          <w:lang w:val="uk-UA" w:eastAsia="zh-CN" w:bidi="ar-SA"/>
        </w:rPr>
        <w:t xml:space="preserve"> область                                                 ______________ дві тисячі двадцять </w:t>
      </w:r>
      <w:r>
        <w:rPr>
          <w:rFonts w:eastAsia="Times New Roman" w:cs="Times New Roman"/>
          <w:color w:val="auto"/>
          <w:kern w:val="0"/>
          <w:sz w:val="20"/>
          <w:szCs w:val="20"/>
          <w:lang w:val="uk-UA" w:eastAsia="zh-CN" w:bidi="ar-SA"/>
        </w:rPr>
        <w:t>шостого</w:t>
      </w:r>
      <w:r>
        <w:rPr>
          <w:color w:val="auto"/>
          <w:sz w:val="20"/>
          <w:szCs w:val="20"/>
          <w:lang w:val="uk-UA" w:eastAsia="zh-CN" w:bidi="ar-SA"/>
        </w:rPr>
        <w:t xml:space="preserve"> року</w:t>
      </w:r>
    </w:p>
    <w:p>
      <w:pPr>
        <w:pStyle w:val="Normal"/>
        <w:widowControl/>
        <w:suppressAutoHyphens w:val="true"/>
        <w:overflowPunct w:val="true"/>
        <w:bidi w:val="0"/>
        <w:spacing w:before="0" w:after="0"/>
        <w:ind w:hanging="0" w:left="0" w:right="0"/>
        <w:jc w:val="both"/>
        <w:rPr>
          <w:color w:val="auto"/>
          <w:sz w:val="12"/>
          <w:szCs w:val="12"/>
          <w:lang w:val="uk-UA" w:eastAsia="zh-CN" w:bidi="ar-SA"/>
        </w:rPr>
      </w:pPr>
      <w:r>
        <w:rPr>
          <w:color w:val="auto"/>
          <w:sz w:val="12"/>
          <w:szCs w:val="12"/>
          <w:lang w:val="uk-UA" w:eastAsia="zh-CN" w:bidi="ar-SA"/>
        </w:rPr>
      </w:r>
    </w:p>
    <w:p>
      <w:pPr>
        <w:pStyle w:val="Normal"/>
        <w:widowControl/>
        <w:suppressAutoHyphens w:val="true"/>
        <w:overflowPunct w:val="true"/>
        <w:bidi w:val="0"/>
        <w:spacing w:before="0" w:after="0"/>
        <w:ind w:firstLine="283" w:left="0" w:right="0"/>
        <w:jc w:val="both"/>
        <w:rPr>
          <w:color w:val="auto"/>
        </w:rPr>
      </w:pPr>
      <w:r>
        <w:rPr>
          <w:color w:val="auto"/>
          <w:sz w:val="20"/>
          <w:szCs w:val="20"/>
          <w:lang w:val="uk-UA" w:eastAsia="zh-CN" w:bidi="ar-SA"/>
        </w:rPr>
        <w:t xml:space="preserve">Ми, що нижче підписалися: </w:t>
      </w:r>
    </w:p>
    <w:p>
      <w:pPr>
        <w:pStyle w:val="Normal"/>
        <w:widowControl/>
        <w:suppressAutoHyphens w:val="true"/>
        <w:overflowPunct w:val="true"/>
        <w:bidi w:val="0"/>
        <w:spacing w:before="0" w:after="0"/>
        <w:ind w:firstLine="283" w:left="0" w:right="0"/>
        <w:jc w:val="both"/>
        <w:rPr>
          <w:color w:val="auto"/>
        </w:rPr>
      </w:pPr>
      <w:r>
        <w:rPr>
          <w:b/>
          <w:bCs/>
          <w:color w:val="auto"/>
          <w:sz w:val="20"/>
          <w:szCs w:val="20"/>
          <w:lang w:val="uk-UA" w:eastAsia="zh-CN" w:bidi="ar-SA"/>
        </w:rPr>
        <w:t>Луцька міська рада</w:t>
      </w:r>
      <w:r>
        <w:rPr>
          <w:b w:val="false"/>
          <w:bCs w:val="false"/>
          <w:color w:val="auto"/>
          <w:sz w:val="20"/>
          <w:szCs w:val="20"/>
          <w:lang w:val="uk-UA" w:eastAsia="zh-CN" w:bidi="ar-SA"/>
        </w:rPr>
        <w:t xml:space="preserve">, яка діє від імені </w:t>
      </w:r>
      <w:r>
        <w:rPr>
          <w:color w:val="auto"/>
          <w:sz w:val="20"/>
          <w:szCs w:val="20"/>
          <w:lang w:val="uk-UA" w:eastAsia="zh-CN" w:bidi="ar-SA"/>
        </w:rPr>
        <w:t xml:space="preserve">Луцької міської територіальної громади, код ЄДРПОУ 34745204, місцезнаходження: 43025, Волинська область, м. Луцьк, вул. Богдана Хмельницького, буд. 19, в особі  </w:t>
      </w:r>
      <w:r>
        <w:rPr>
          <w:rFonts w:eastAsia="Times New Roman" w:cs="Times New Roman"/>
          <w:color w:val="auto"/>
          <w:kern w:val="0"/>
          <w:sz w:val="20"/>
          <w:szCs w:val="20"/>
          <w:lang w:val="uk-UA" w:eastAsia="zh-CN" w:bidi="ar-SA"/>
        </w:rPr>
        <w:t>секретаря міської ради</w:t>
      </w:r>
      <w:r>
        <w:rPr>
          <w:b/>
          <w:bCs/>
          <w:color w:val="000000"/>
          <w:spacing w:val="0"/>
          <w:sz w:val="22"/>
          <w:szCs w:val="22"/>
          <w:lang w:val="uk-UA" w:eastAsia="zh-CN" w:bidi="ar-SA"/>
        </w:rPr>
        <w:t xml:space="preserve"> Разумовського Андрія Руслановича</w:t>
      </w:r>
      <w:r>
        <w:rPr>
          <w:b/>
          <w:color w:val="auto"/>
          <w:sz w:val="20"/>
          <w:szCs w:val="20"/>
          <w:lang w:val="uk-UA" w:eastAsia="zh-CN" w:bidi="ar-SA"/>
        </w:rPr>
        <w:t xml:space="preserve">, </w:t>
      </w:r>
      <w:r>
        <w:rPr>
          <w:b w:val="false"/>
          <w:bCs w:val="false"/>
          <w:color w:val="auto"/>
          <w:sz w:val="20"/>
          <w:szCs w:val="20"/>
          <w:lang w:val="uk-UA" w:eastAsia="zh-CN" w:bidi="ar-SA"/>
        </w:rPr>
        <w:t xml:space="preserve">реєстраційний номер облікової картки платника податків </w:t>
      </w:r>
      <w:r>
        <w:rPr>
          <w:color w:val="auto"/>
          <w:sz w:val="20"/>
          <w:szCs w:val="20"/>
          <w:lang w:val="uk-UA" w:eastAsia="zh-CN" w:bidi="ar-SA"/>
        </w:rPr>
        <w:t xml:space="preserve">__________, паспорт _________, виданий _____________ __. __. _____ року, зареєстрований за адресою: ______________, який діє на підставі Закону України «Про місцеве самоврядування в Україні», </w:t>
      </w:r>
      <w:r>
        <w:rPr>
          <w:rFonts w:eastAsia="Times New Roman" w:cs="Times New Roman"/>
          <w:color w:val="auto"/>
          <w:kern w:val="0"/>
          <w:sz w:val="20"/>
          <w:szCs w:val="20"/>
          <w:lang w:val="uk-UA" w:eastAsia="zh-CN" w:bidi="ar-SA"/>
        </w:rPr>
        <w:t>рішень Луцької міської ради від 25.03.2026 № 90/1 «Про дострокове припинення повноважень міського голови» та від 29.07.2026 № 97/4 «Про обрання секретаря Луцької міської ради»</w:t>
      </w:r>
      <w:r>
        <w:rPr>
          <w:color w:val="auto"/>
          <w:sz w:val="20"/>
          <w:szCs w:val="20"/>
          <w:lang w:val="uk-UA" w:eastAsia="zh-CN" w:bidi="ar-SA"/>
        </w:rPr>
        <w:t>, надалі – «</w:t>
      </w:r>
      <w:r>
        <w:rPr>
          <w:b/>
          <w:color w:val="auto"/>
          <w:sz w:val="20"/>
          <w:szCs w:val="20"/>
          <w:lang w:val="uk-UA" w:eastAsia="zh-CN" w:bidi="ar-SA"/>
        </w:rPr>
        <w:t>Продавець</w:t>
      </w:r>
      <w:r>
        <w:rPr>
          <w:rFonts w:cs="Times New Roman"/>
          <w:b/>
          <w:i w:val="false"/>
          <w:iCs w:val="false"/>
          <w:color w:val="auto"/>
          <w:sz w:val="20"/>
          <w:szCs w:val="20"/>
          <w:lang w:val="uk-UA" w:eastAsia="zh-CN" w:bidi="ar-SA"/>
        </w:rPr>
        <w:t>»</w:t>
      </w:r>
      <w:r>
        <w:rPr>
          <w:b/>
          <w:color w:val="auto"/>
          <w:sz w:val="20"/>
          <w:szCs w:val="20"/>
          <w:lang w:val="uk-UA" w:eastAsia="zh-CN" w:bidi="ar-SA"/>
        </w:rPr>
        <w:t>,</w:t>
      </w:r>
      <w:r>
        <w:rPr>
          <w:color w:val="auto"/>
          <w:sz w:val="20"/>
          <w:szCs w:val="20"/>
          <w:lang w:val="uk-UA" w:eastAsia="zh-CN" w:bidi="ar-SA"/>
        </w:rPr>
        <w:t xml:space="preserve"> з однієї сторони, та</w:t>
      </w:r>
    </w:p>
    <w:p>
      <w:pPr>
        <w:pStyle w:val="FR2"/>
        <w:widowControl w:val="false"/>
        <w:suppressAutoHyphens w:val="true"/>
        <w:overflowPunct w:val="true"/>
        <w:bidi w:val="0"/>
        <w:spacing w:before="0" w:after="0"/>
        <w:ind w:firstLine="283" w:left="0" w:right="0"/>
        <w:jc w:val="both"/>
        <w:rPr>
          <w:color w:val="auto"/>
        </w:rPr>
      </w:pPr>
      <w:r>
        <w:rPr>
          <w:rFonts w:cs="Times New Roman" w:ascii="Times New Roman" w:hAnsi="Times New Roman"/>
          <w:i w:val="false"/>
          <w:color w:val="auto"/>
          <w:lang w:val="uk-UA" w:eastAsia="zh-CN" w:bidi="ar-SA"/>
        </w:rPr>
        <w:t>_______________________________, код ЄДРПОУ ________ або ідентифікаційний номер платника податків,</w:t>
      </w:r>
      <w:r>
        <w:rPr>
          <w:rFonts w:cs="Times New Roman" w:ascii="Times New Roman" w:hAnsi="Times New Roman"/>
          <w:i w:val="false"/>
          <w:color w:val="auto"/>
          <w:sz w:val="14"/>
          <w:szCs w:val="14"/>
          <w:lang w:val="uk-UA" w:eastAsia="zh-CN" w:bidi="ar-SA"/>
        </w:rPr>
        <w:tab/>
        <w:t>(Назва переможця земельних торгів)</w:t>
      </w:r>
    </w:p>
    <w:p>
      <w:pPr>
        <w:pStyle w:val="FR2"/>
        <w:spacing w:before="0" w:after="0"/>
        <w:ind w:hanging="0" w:left="0" w:right="0"/>
        <w:jc w:val="both"/>
        <w:rPr>
          <w:color w:val="auto"/>
        </w:rPr>
      </w:pPr>
      <w:r>
        <w:rPr>
          <w:rFonts w:cs="Times New Roman" w:ascii="Times New Roman" w:hAnsi="Times New Roman"/>
          <w:i w:val="false"/>
          <w:color w:val="auto"/>
          <w:lang w:val="uk-UA" w:eastAsia="zh-CN" w:bidi="ar-SA"/>
        </w:rPr>
        <w:t xml:space="preserve">місцезнаходження:____________________________ або місце реєстрації: </w:t>
      </w:r>
      <w:r>
        <w:rPr>
          <w:rFonts w:cs="Times New Roman" w:ascii="Times New Roman" w:hAnsi="Times New Roman"/>
          <w:i w:val="false"/>
          <w:iCs w:val="false"/>
          <w:color w:val="auto"/>
          <w:lang w:val="uk-UA" w:eastAsia="zh-CN" w:bidi="ar-SA"/>
        </w:rPr>
        <w:t xml:space="preserve">________________________________, </w:t>
      </w:r>
      <w:r>
        <w:rPr>
          <w:rFonts w:cs="Times New Roman" w:ascii="Times New Roman" w:hAnsi="Times New Roman"/>
          <w:i w:val="false"/>
          <w:iCs w:val="false"/>
          <w:color w:val="auto"/>
          <w:sz w:val="20"/>
          <w:szCs w:val="20"/>
          <w:lang w:val="uk-UA" w:eastAsia="zh-CN" w:bidi="ar-SA"/>
        </w:rPr>
        <w:t>в особі ________________________________________, який діє на підставі ______________________________ або паспорт ________, надалі – «</w:t>
      </w:r>
      <w:r>
        <w:rPr>
          <w:rFonts w:cs="Times New Roman" w:ascii="Times New Roman" w:hAnsi="Times New Roman"/>
          <w:b/>
          <w:i w:val="false"/>
          <w:iCs w:val="false"/>
          <w:color w:val="auto"/>
          <w:sz w:val="20"/>
          <w:szCs w:val="20"/>
          <w:lang w:val="uk-UA" w:eastAsia="zh-CN" w:bidi="ar-SA"/>
        </w:rPr>
        <w:t>Покупець</w:t>
      </w:r>
      <w:r>
        <w:rPr>
          <w:rFonts w:cs="Times New Roman" w:ascii="Times New Roman" w:hAnsi="Times New Roman"/>
          <w:i w:val="false"/>
          <w:iCs w:val="false"/>
          <w:color w:val="auto"/>
          <w:sz w:val="20"/>
          <w:szCs w:val="20"/>
          <w:lang w:val="uk-UA" w:eastAsia="zh-CN" w:bidi="ar-SA"/>
        </w:rPr>
        <w:t xml:space="preserve">», з другої сторони, керуючись </w:t>
      </w:r>
      <w:r>
        <w:rPr>
          <w:rFonts w:eastAsia="Times New Roman" w:cs="Times New Roman" w:ascii="Times New Roman" w:hAnsi="Times New Roman"/>
          <w:i w:val="false"/>
          <w:iCs w:val="false"/>
          <w:color w:val="auto"/>
          <w:kern w:val="0"/>
          <w:sz w:val="20"/>
          <w:szCs w:val="28"/>
          <w:lang w:val="uk-UA" w:eastAsia="zh-CN" w:bidi="ar-SA"/>
        </w:rPr>
        <w:t xml:space="preserve">статтями </w:t>
      </w:r>
      <w:r>
        <w:rPr>
          <w:rFonts w:cs="Times New Roman" w:ascii="Times New Roman" w:hAnsi="Times New Roman"/>
          <w:i w:val="false"/>
          <w:iCs w:val="false"/>
          <w:color w:val="auto"/>
          <w:sz w:val="20"/>
          <w:szCs w:val="28"/>
          <w:lang w:val="uk-UA" w:eastAsia="zh-CN" w:bidi="ar-SA"/>
        </w:rPr>
        <w:t>12, 79-1, 83, 90, 134</w:t>
      </w:r>
      <w:r>
        <w:rPr>
          <w:rFonts w:eastAsia="Times New Roman" w:cs="Times New Roman" w:ascii="Times New Roman" w:hAnsi="Times New Roman"/>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139 Земельного кодексу України, ст</w:t>
      </w:r>
      <w:r>
        <w:rPr>
          <w:rFonts w:eastAsia="Times New Roman" w:cs="Times New Roman" w:ascii="Times New Roman" w:hAnsi="Times New Roman"/>
          <w:i w:val="false"/>
          <w:iCs w:val="false"/>
          <w:color w:val="auto"/>
          <w:kern w:val="0"/>
          <w:sz w:val="20"/>
          <w:szCs w:val="28"/>
          <w:lang w:val="uk-UA" w:eastAsia="zh-CN" w:bidi="ar-SA"/>
        </w:rPr>
        <w:t xml:space="preserve">аттею </w:t>
      </w:r>
      <w:r>
        <w:rPr>
          <w:rFonts w:cs="Times New Roman" w:ascii="Times New Roman" w:hAnsi="Times New Roman"/>
          <w:i w:val="false"/>
          <w:iCs w:val="false"/>
          <w:color w:val="auto"/>
          <w:sz w:val="20"/>
          <w:szCs w:val="28"/>
          <w:lang w:val="uk-UA" w:eastAsia="zh-CN" w:bidi="ar-SA"/>
        </w:rPr>
        <w:t xml:space="preserve">13 Закону України </w:t>
      </w:r>
      <w:r>
        <w:rPr>
          <w:rFonts w:cs="Times New Roman" w:ascii="Times New Roman" w:hAnsi="Times New Roman"/>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Про оцінку земель</w:t>
      </w:r>
      <w:r>
        <w:rPr>
          <w:rFonts w:cs="Times New Roman" w:ascii="Times New Roman" w:hAnsi="Times New Roman"/>
          <w:b/>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 xml:space="preserve">, </w:t>
      </w:r>
      <w:r>
        <w:rPr>
          <w:rFonts w:eastAsia="Times New Roman" w:cs="Times New Roman" w:ascii="Times New Roman" w:hAnsi="Times New Roman"/>
          <w:i w:val="false"/>
          <w:iCs w:val="false"/>
          <w:color w:val="auto"/>
          <w:kern w:val="0"/>
          <w:sz w:val="20"/>
          <w:szCs w:val="28"/>
          <w:lang w:val="uk-UA" w:eastAsia="zh-CN" w:bidi="ar-SA"/>
        </w:rPr>
        <w:t xml:space="preserve">пунктом </w:t>
      </w:r>
      <w:r>
        <w:rPr>
          <w:rFonts w:cs="Times New Roman" w:ascii="Times New Roman" w:hAnsi="Times New Roman"/>
          <w:i w:val="false"/>
          <w:iCs w:val="false"/>
          <w:color w:val="auto"/>
          <w:sz w:val="20"/>
          <w:szCs w:val="28"/>
          <w:lang w:val="uk-UA" w:eastAsia="zh-CN" w:bidi="ar-SA"/>
        </w:rPr>
        <w:t xml:space="preserve">3 розділу II </w:t>
      </w:r>
      <w:r>
        <w:rPr>
          <w:rFonts w:cs="Times New Roman" w:ascii="Times New Roman" w:hAnsi="Times New Roman"/>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Прикінцеві та перехідні положення</w:t>
      </w:r>
      <w:r>
        <w:rPr>
          <w:rFonts w:cs="Times New Roman" w:ascii="Times New Roman" w:hAnsi="Times New Roman"/>
          <w:b/>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 xml:space="preserve"> Закону України </w:t>
      </w:r>
      <w:r>
        <w:rPr>
          <w:rFonts w:cs="Times New Roman" w:ascii="Times New Roman" w:hAnsi="Times New Roman"/>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Про внесення змін до деяких законодавчих актів України щодо розмежування земель державної та комунальної власності</w:t>
      </w:r>
      <w:r>
        <w:rPr>
          <w:rFonts w:cs="Times New Roman" w:ascii="Times New Roman" w:hAnsi="Times New Roman"/>
          <w:b/>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 xml:space="preserve">, постановою Кабінету Міністрів України від 22.09.2021 № 1013 </w:t>
      </w:r>
      <w:r>
        <w:rPr>
          <w:rFonts w:cs="Times New Roman" w:ascii="Times New Roman" w:hAnsi="Times New Roman"/>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w:t>
      </w:r>
      <w:r>
        <w:rPr>
          <w:rFonts w:cs="Times New Roman" w:ascii="Times New Roman" w:hAnsi="Times New Roman"/>
          <w:b w:val="false"/>
          <w:bCs w:val="false"/>
          <w:i w:val="false"/>
          <w:iCs w:val="false"/>
          <w:color w:val="auto"/>
          <w:sz w:val="20"/>
          <w:szCs w:val="20"/>
          <w:lang w:val="uk-UA" w:eastAsia="zh-CN" w:bidi="ar-SA"/>
        </w:rPr>
        <w:t>»</w:t>
      </w:r>
      <w:r>
        <w:rPr>
          <w:rFonts w:cs="Times New Roman" w:ascii="Times New Roman" w:hAnsi="Times New Roman"/>
          <w:i w:val="false"/>
          <w:iCs w:val="false"/>
          <w:color w:val="auto"/>
          <w:sz w:val="20"/>
          <w:szCs w:val="28"/>
          <w:lang w:val="uk-UA" w:eastAsia="zh-CN" w:bidi="ar-SA"/>
        </w:rPr>
        <w:t xml:space="preserve">, </w:t>
      </w:r>
      <w:r>
        <w:rPr>
          <w:rFonts w:cs="Times New Roman" w:ascii="Times New Roman" w:hAnsi="Times New Roman"/>
          <w:i w:val="false"/>
          <w:iCs w:val="false"/>
          <w:color w:val="auto"/>
          <w:sz w:val="20"/>
          <w:szCs w:val="20"/>
          <w:lang w:val="uk-UA" w:eastAsia="zh-CN" w:bidi="ar-SA"/>
        </w:rPr>
        <w:t>Протоколом про результати земельних торгів від __.____.202</w:t>
      </w:r>
      <w:r>
        <w:rPr>
          <w:rFonts w:eastAsia="Times New Roman" w:cs="Times New Roman" w:ascii="Times New Roman" w:hAnsi="Times New Roman"/>
          <w:i w:val="false"/>
          <w:iCs w:val="false"/>
          <w:color w:val="auto"/>
          <w:kern w:val="0"/>
          <w:sz w:val="20"/>
          <w:szCs w:val="20"/>
          <w:lang w:val="uk-UA" w:eastAsia="zh-CN" w:bidi="ar-SA"/>
        </w:rPr>
        <w:t>6</w:t>
      </w:r>
      <w:r>
        <w:rPr>
          <w:rFonts w:cs="Times New Roman" w:ascii="Times New Roman" w:hAnsi="Times New Roman"/>
          <w:i w:val="false"/>
          <w:iCs w:val="false"/>
          <w:color w:val="auto"/>
          <w:sz w:val="20"/>
          <w:szCs w:val="20"/>
          <w:lang w:val="uk-UA" w:eastAsia="zh-CN" w:bidi="ar-SA"/>
        </w:rPr>
        <w:t xml:space="preserve"> № _______________________, </w:t>
      </w:r>
      <w:r>
        <w:rPr>
          <w:rFonts w:cs="Times New Roman" w:ascii="Times New Roman" w:hAnsi="Times New Roman"/>
          <w:i w:val="false"/>
          <w:iCs w:val="false"/>
          <w:color w:val="auto"/>
          <w:sz w:val="20"/>
          <w:szCs w:val="28"/>
          <w:lang w:val="uk-UA" w:eastAsia="zh-CN" w:bidi="ar-SA"/>
        </w:rPr>
        <w:t xml:space="preserve">уклали </w:t>
      </w:r>
      <w:r>
        <w:rPr>
          <w:rFonts w:eastAsia="Times New Roman" w:cs="Times New Roman" w:ascii="Times New Roman" w:hAnsi="Times New Roman"/>
          <w:i w:val="false"/>
          <w:iCs w:val="false"/>
          <w:color w:val="auto"/>
          <w:kern w:val="0"/>
          <w:sz w:val="20"/>
          <w:szCs w:val="28"/>
          <w:lang w:val="uk-UA" w:eastAsia="zh-CN" w:bidi="ar-SA"/>
        </w:rPr>
        <w:t>це</w:t>
      </w:r>
      <w:r>
        <w:rPr>
          <w:rFonts w:cs="Times New Roman" w:ascii="Times New Roman" w:hAnsi="Times New Roman"/>
          <w:i w:val="false"/>
          <w:iCs w:val="false"/>
          <w:color w:val="auto"/>
          <w:sz w:val="20"/>
          <w:szCs w:val="28"/>
          <w:lang w:val="uk-UA" w:eastAsia="zh-CN" w:bidi="ar-SA"/>
        </w:rPr>
        <w:t>й Договір про наступне:</w:t>
      </w:r>
      <w:r>
        <w:rPr>
          <w:rFonts w:cs="Times New Roman" w:ascii="Times New Roman" w:hAnsi="Times New Roman"/>
          <w:i w:val="false"/>
          <w:iCs w:val="false"/>
          <w:color w:val="auto"/>
          <w:sz w:val="20"/>
          <w:szCs w:val="20"/>
          <w:lang w:val="uk-UA" w:eastAsia="zh-CN" w:bidi="ar-SA"/>
        </w:rPr>
        <w:t xml:space="preserve"> </w:t>
      </w:r>
    </w:p>
    <w:p>
      <w:pPr>
        <w:pStyle w:val="Normal"/>
        <w:widowControl/>
        <w:numPr>
          <w:ilvl w:val="0"/>
          <w:numId w:val="3"/>
        </w:numPr>
        <w:tabs>
          <w:tab w:val="clear" w:pos="720"/>
          <w:tab w:val="left" w:pos="272" w:leader="none"/>
          <w:tab w:val="left" w:pos="8155"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Предмет Договору</w:t>
      </w:r>
    </w:p>
    <w:p>
      <w:pPr>
        <w:pStyle w:val="Normal"/>
        <w:widowControl/>
        <w:tabs>
          <w:tab w:val="clear" w:pos="720"/>
          <w:tab w:val="left" w:pos="675" w:leader="none"/>
        </w:tabs>
        <w:suppressAutoHyphens w:val="true"/>
        <w:overflowPunct w:val="true"/>
        <w:bidi w:val="0"/>
        <w:spacing w:lineRule="auto" w:line="240" w:before="0" w:after="0"/>
        <w:ind w:firstLine="283" w:left="0" w:right="0"/>
        <w:jc w:val="both"/>
        <w:rPr>
          <w:color w:val="auto"/>
        </w:rPr>
      </w:pPr>
      <w:r>
        <w:rPr>
          <w:color w:val="auto"/>
          <w:sz w:val="20"/>
          <w:szCs w:val="20"/>
          <w:lang w:val="uk-UA" w:eastAsia="zh-CN" w:bidi="ar-SA"/>
        </w:rPr>
        <w:t>1.1.</w:t>
        <w:tab/>
        <w:t>Продавець на підставі рішення Луцької міської</w:t>
      </w:r>
      <w:r>
        <w:rPr>
          <w:rFonts w:eastAsia="Times New Roman" w:cs="Times New Roman"/>
          <w:color w:val="auto"/>
          <w:kern w:val="0"/>
          <w:sz w:val="20"/>
          <w:szCs w:val="20"/>
          <w:lang w:val="uk-UA" w:eastAsia="zh-CN" w:bidi="ar-SA"/>
        </w:rPr>
        <w:t xml:space="preserve"> ради від __.__.2026 № ____</w:t>
      </w:r>
      <w:r>
        <w:rPr>
          <w:rFonts w:eastAsia="Times New Roman" w:cs="Times New Roman"/>
          <w:color w:val="C9211E"/>
          <w:kern w:val="0"/>
          <w:sz w:val="20"/>
          <w:szCs w:val="20"/>
          <w:lang w:val="uk-UA" w:eastAsia="zh-CN" w:bidi="ar-SA"/>
        </w:rPr>
        <w:t xml:space="preserve"> </w:t>
      </w:r>
      <w:r>
        <w:rPr>
          <w:rFonts w:eastAsia="Times New Roman" w:cs="Times New Roman"/>
          <w:color w:val="auto"/>
          <w:kern w:val="0"/>
          <w:sz w:val="20"/>
          <w:szCs w:val="20"/>
          <w:lang w:val="uk-UA" w:eastAsia="zh-CN" w:bidi="ar-SA"/>
        </w:rPr>
        <w:t>«Про проведення земельних торгів у формі електронного аукціону з продажу земельної ділянки комунальної власності     для будівництва та обслуговування будівель закладів комунального обслуговування (03.12) у с. Княгининок Луцького району Волинської області»</w:t>
      </w:r>
      <w:r>
        <w:rPr>
          <w:color w:val="auto"/>
          <w:sz w:val="20"/>
          <w:szCs w:val="20"/>
          <w:lang w:val="uk-UA" w:eastAsia="zh-CN" w:bidi="ar-SA"/>
        </w:rPr>
        <w:t xml:space="preserve">, Протоколу </w:t>
      </w:r>
      <w:r>
        <w:rPr>
          <w:rFonts w:cs="Times New Roman"/>
          <w:i w:val="false"/>
          <w:iCs w:val="false"/>
          <w:color w:val="auto"/>
          <w:sz w:val="20"/>
          <w:szCs w:val="20"/>
          <w:lang w:val="uk-UA" w:eastAsia="zh-CN" w:bidi="ar-SA"/>
        </w:rPr>
        <w:t xml:space="preserve">про результати </w:t>
      </w:r>
      <w:r>
        <w:rPr>
          <w:color w:val="auto"/>
          <w:sz w:val="20"/>
          <w:szCs w:val="20"/>
          <w:lang w:val="uk-UA" w:eastAsia="zh-CN" w:bidi="ar-SA"/>
        </w:rPr>
        <w:t>земельних торгів від ___ _________ 202</w:t>
      </w:r>
      <w:r>
        <w:rPr>
          <w:rFonts w:eastAsia="Times New Roman" w:cs="Times New Roman"/>
          <w:color w:val="auto"/>
          <w:kern w:val="0"/>
          <w:sz w:val="20"/>
          <w:szCs w:val="20"/>
          <w:lang w:val="uk-UA" w:eastAsia="zh-CN" w:bidi="ar-SA"/>
        </w:rPr>
        <w:t>6</w:t>
      </w:r>
      <w:r>
        <w:rPr>
          <w:color w:val="auto"/>
          <w:sz w:val="20"/>
          <w:szCs w:val="20"/>
          <w:lang w:val="uk-UA" w:eastAsia="zh-CN" w:bidi="ar-SA"/>
        </w:rPr>
        <w:t xml:space="preserve">                                                 № _______ продав, </w:t>
      </w:r>
      <w:r>
        <w:rPr>
          <w:b w:val="false"/>
          <w:bCs w:val="false"/>
          <w:color w:val="auto"/>
          <w:sz w:val="20"/>
          <w:szCs w:val="20"/>
          <w:lang w:val="uk-UA" w:eastAsia="zh-CN" w:bidi="ar-SA"/>
        </w:rPr>
        <w:t xml:space="preserve">а </w:t>
      </w:r>
      <w:r>
        <w:rPr>
          <w:color w:val="auto"/>
          <w:sz w:val="20"/>
          <w:szCs w:val="20"/>
          <w:lang w:val="uk-UA" w:eastAsia="zh-CN" w:bidi="ar-SA"/>
        </w:rPr>
        <w:t>Покупець купив земельну діл</w:t>
      </w:r>
      <w:r>
        <w:rPr>
          <w:rFonts w:eastAsia="Times New Roman" w:cs="Times New Roman"/>
          <w:color w:val="auto"/>
          <w:kern w:val="0"/>
          <w:sz w:val="20"/>
          <w:szCs w:val="20"/>
          <w:lang w:val="uk-UA" w:eastAsia="zh-CN" w:bidi="ar-SA"/>
        </w:rPr>
        <w:t xml:space="preserve">янку </w:t>
      </w:r>
      <w:r>
        <w:rPr>
          <w:rFonts w:eastAsia="Times New Roman" w:cs="Times New Roman"/>
          <w:b w:val="false"/>
          <w:i w:val="false"/>
          <w:caps w:val="false"/>
          <w:smallCaps w:val="false"/>
          <w:color w:val="auto"/>
          <w:spacing w:val="0"/>
          <w:kern w:val="0"/>
          <w:sz w:val="20"/>
          <w:szCs w:val="20"/>
          <w:lang w:val="uk-UA" w:eastAsia="zh-CN" w:bidi="ar-SA"/>
        </w:rPr>
        <w:t xml:space="preserve">комунальної власності Луцької міської територіальної громади </w:t>
      </w:r>
      <w:r>
        <w:rPr>
          <w:b/>
          <w:color w:val="auto"/>
          <w:sz w:val="20"/>
          <w:szCs w:val="20"/>
          <w:lang w:val="uk-UA" w:eastAsia="zh-CN" w:bidi="ar-SA"/>
        </w:rPr>
        <w:t xml:space="preserve">площею </w:t>
      </w:r>
      <w:r>
        <w:rPr>
          <w:b w:val="false"/>
          <w:bCs w:val="false"/>
          <w:color w:val="auto"/>
          <w:sz w:val="20"/>
          <w:szCs w:val="20"/>
          <w:lang w:val="uk-UA" w:eastAsia="zh-CN" w:bidi="ar-SA"/>
        </w:rPr>
        <w:t>_________</w:t>
      </w:r>
      <w:r>
        <w:rPr>
          <w:b/>
          <w:bCs/>
          <w:color w:val="auto"/>
          <w:sz w:val="20"/>
          <w:szCs w:val="20"/>
          <w:lang w:val="uk-UA" w:eastAsia="zh-CN" w:bidi="ar-SA"/>
        </w:rPr>
        <w:t xml:space="preserve">га </w:t>
      </w:r>
      <w:r>
        <w:rPr>
          <w:color w:val="auto"/>
          <w:sz w:val="20"/>
          <w:szCs w:val="20"/>
          <w:lang w:val="uk-UA" w:eastAsia="zh-CN" w:bidi="ar-SA"/>
        </w:rPr>
        <w:t>(_________ цілих _______________________________________ десятитисячних гектара), що розташована: __________________,  з кадастровим номером _______</w:t>
      </w:r>
      <w:r>
        <w:rPr>
          <w:rFonts w:eastAsia="Times New Roman" w:cs="Times New Roman"/>
          <w:b/>
          <w:bCs w:val="false"/>
          <w:i w:val="false"/>
          <w:caps w:val="false"/>
          <w:smallCaps w:val="false"/>
          <w:color w:val="auto"/>
          <w:spacing w:val="0"/>
          <w:kern w:val="0"/>
          <w:sz w:val="20"/>
          <w:szCs w:val="20"/>
          <w:lang w:val="uk-UA" w:eastAsia="zh-CN" w:bidi="ar-SA"/>
        </w:rPr>
        <w:t>:__:___:____</w:t>
      </w:r>
      <w:r>
        <w:rPr>
          <w:color w:val="auto"/>
          <w:sz w:val="20"/>
          <w:szCs w:val="20"/>
          <w:lang w:val="uk-UA" w:eastAsia="zh-CN" w:bidi="ar-SA"/>
        </w:rPr>
        <w:t>, видом цільового призначення: __</w:t>
      </w:r>
      <w:r>
        <w:rPr>
          <w:rFonts w:eastAsia="Times New Roman" w:cs="Times New Roman"/>
          <w:b/>
          <w:bCs w:val="false"/>
          <w:i w:val="false"/>
          <w:caps w:val="false"/>
          <w:smallCaps w:val="false"/>
          <w:color w:val="auto"/>
          <w:spacing w:val="0"/>
          <w:kern w:val="0"/>
          <w:sz w:val="20"/>
          <w:szCs w:val="20"/>
          <w:lang w:val="uk-UA" w:eastAsia="zh-CN" w:bidi="ar-SA"/>
        </w:rPr>
        <w:t xml:space="preserve">.__ ‒ для </w:t>
      </w:r>
      <w:r>
        <w:rPr>
          <w:rFonts w:eastAsia="Times New Roman" w:cs="Times New Roman"/>
          <w:b w:val="false"/>
          <w:bCs w:val="false"/>
          <w:i w:val="false"/>
          <w:caps w:val="false"/>
          <w:smallCaps w:val="false"/>
          <w:color w:val="auto"/>
          <w:spacing w:val="0"/>
          <w:kern w:val="0"/>
          <w:sz w:val="20"/>
          <w:szCs w:val="20"/>
          <w:lang w:val="uk-UA" w:eastAsia="zh-CN" w:bidi="ar-SA"/>
        </w:rPr>
        <w:t>__________________________________________________________</w:t>
      </w:r>
      <w:r>
        <w:rPr>
          <w:rFonts w:eastAsia="Times New Roman" w:cs="Times New Roman"/>
          <w:color w:val="auto"/>
          <w:sz w:val="20"/>
          <w:szCs w:val="20"/>
          <w:lang w:val="uk-UA" w:eastAsia="zh-CN" w:bidi="ar-SA"/>
        </w:rPr>
        <w:t xml:space="preserve">, надалі </w:t>
      </w:r>
      <w:r>
        <w:rPr>
          <w:rFonts w:eastAsia="Times New Roman" w:cs="Times New Roman"/>
          <w:i w:val="false"/>
          <w:iCs w:val="false"/>
          <w:color w:val="auto"/>
          <w:sz w:val="20"/>
          <w:szCs w:val="20"/>
          <w:lang w:val="uk-UA" w:eastAsia="zh-CN" w:bidi="ar-SA"/>
        </w:rPr>
        <w:t>–</w:t>
      </w:r>
      <w:r>
        <w:rPr>
          <w:rFonts w:eastAsia="Times New Roman" w:cs="Times New Roman"/>
          <w:color w:val="auto"/>
          <w:sz w:val="20"/>
          <w:szCs w:val="20"/>
          <w:lang w:val="uk-UA" w:eastAsia="zh-CN" w:bidi="ar-SA"/>
        </w:rPr>
        <w:t xml:space="preserve"> </w:t>
      </w:r>
      <w:r>
        <w:rPr>
          <w:rFonts w:eastAsia="Times New Roman" w:cs="Times New Roman"/>
          <w:i w:val="false"/>
          <w:iCs w:val="false"/>
          <w:color w:val="auto"/>
          <w:sz w:val="20"/>
          <w:szCs w:val="20"/>
          <w:lang w:val="uk-UA" w:eastAsia="zh-CN" w:bidi="ar-SA"/>
        </w:rPr>
        <w:t>«</w:t>
      </w:r>
      <w:r>
        <w:rPr>
          <w:rFonts w:eastAsia="Times New Roman" w:cs="Times New Roman"/>
          <w:b/>
          <w:i w:val="false"/>
          <w:iCs w:val="false"/>
          <w:color w:val="auto"/>
          <w:sz w:val="20"/>
          <w:szCs w:val="20"/>
          <w:lang w:val="uk-UA" w:eastAsia="zh-CN" w:bidi="ar-SA"/>
        </w:rPr>
        <w:t>Земельна ділянка</w:t>
      </w:r>
      <w:r>
        <w:rPr>
          <w:rFonts w:eastAsia="Times New Roman" w:cs="Times New Roman"/>
          <w:i w:val="false"/>
          <w:iCs w:val="false"/>
          <w:color w:val="auto"/>
          <w:sz w:val="20"/>
          <w:szCs w:val="20"/>
          <w:lang w:val="uk-UA" w:eastAsia="zh-CN" w:bidi="ar-SA"/>
        </w:rPr>
        <w:t>»</w:t>
      </w:r>
      <w:r>
        <w:rPr>
          <w:rFonts w:eastAsia="Times New Roman" w:cs="Times New Roman"/>
          <w:color w:val="auto"/>
          <w:sz w:val="20"/>
          <w:szCs w:val="20"/>
          <w:lang w:val="uk-UA" w:eastAsia="zh-CN" w:bidi="ar-SA"/>
        </w:rPr>
        <w:t>.</w:t>
      </w:r>
    </w:p>
    <w:p>
      <w:pPr>
        <w:pStyle w:val="Normal"/>
        <w:widowControl/>
        <w:suppressAutoHyphens w:val="true"/>
        <w:overflowPunct w:val="true"/>
        <w:bidi w:val="0"/>
        <w:spacing w:lineRule="auto" w:line="240" w:before="0" w:after="0"/>
        <w:ind w:firstLine="283" w:left="0" w:right="0"/>
        <w:jc w:val="both"/>
        <w:rPr>
          <w:color w:val="auto"/>
        </w:rPr>
      </w:pPr>
      <w:r>
        <w:rPr>
          <w:rFonts w:eastAsia="Times New Roman" w:cs="Times New Roman"/>
          <w:color w:val="auto"/>
          <w:sz w:val="20"/>
          <w:szCs w:val="20"/>
          <w:lang w:val="uk-UA" w:eastAsia="zh-CN" w:bidi="ar-SA"/>
        </w:rPr>
        <w:t>Право Покупця на набуття зазначеної в Договорі Земельної ділянки визначено за результатом земельних торгів у формі електронного аукціону, результати якого встановлені в Протоколі</w:t>
      </w:r>
      <w:r>
        <w:rPr>
          <w:rFonts w:eastAsia="Times New Roman" w:cs="Times New Roman"/>
          <w:i w:val="false"/>
          <w:iCs w:val="false"/>
          <w:color w:val="auto"/>
          <w:sz w:val="20"/>
          <w:szCs w:val="20"/>
          <w:lang w:val="uk-UA" w:eastAsia="zh-CN" w:bidi="ar-SA"/>
        </w:rPr>
        <w:t xml:space="preserve"> про результати </w:t>
      </w:r>
      <w:r>
        <w:rPr>
          <w:rFonts w:eastAsia="Times New Roman" w:cs="Times New Roman"/>
          <w:color w:val="auto"/>
          <w:sz w:val="20"/>
          <w:szCs w:val="20"/>
          <w:lang w:val="uk-UA" w:eastAsia="zh-CN" w:bidi="ar-SA"/>
        </w:rPr>
        <w:t>земельних торгів від __. ______. 202</w:t>
      </w:r>
      <w:r>
        <w:rPr>
          <w:rFonts w:eastAsia="Times New Roman" w:cs="Times New Roman"/>
          <w:color w:val="auto"/>
          <w:kern w:val="0"/>
          <w:sz w:val="20"/>
          <w:szCs w:val="20"/>
          <w:lang w:val="uk-UA" w:eastAsia="zh-CN" w:bidi="ar-SA"/>
        </w:rPr>
        <w:t>6</w:t>
      </w:r>
      <w:r>
        <w:rPr>
          <w:rFonts w:eastAsia="Times New Roman" w:cs="Times New Roman"/>
          <w:color w:val="auto"/>
          <w:sz w:val="20"/>
          <w:szCs w:val="20"/>
          <w:lang w:val="uk-UA" w:eastAsia="zh-CN" w:bidi="ar-SA"/>
        </w:rPr>
        <w:t xml:space="preserve"> № ________________, підписаного Продавцем та Покупцем.</w:t>
      </w:r>
    </w:p>
    <w:p>
      <w:pPr>
        <w:pStyle w:val="Normal"/>
        <w:widowControl/>
        <w:tabs>
          <w:tab w:val="clear" w:pos="720"/>
          <w:tab w:val="left" w:pos="675" w:leader="none"/>
        </w:tabs>
        <w:suppressAutoHyphens w:val="true"/>
        <w:overflowPunct w:val="true"/>
        <w:bidi w:val="0"/>
        <w:spacing w:lineRule="auto" w:line="240" w:before="0" w:after="0"/>
        <w:ind w:firstLine="283" w:left="0" w:right="0"/>
        <w:jc w:val="both"/>
        <w:rPr/>
      </w:pPr>
      <w:r>
        <w:rPr>
          <w:b w:val="false"/>
          <w:bCs w:val="false"/>
          <w:color w:val="auto"/>
          <w:sz w:val="20"/>
          <w:szCs w:val="20"/>
          <w:lang w:val="uk-UA" w:eastAsia="zh-CN" w:bidi="ar-SA"/>
        </w:rPr>
        <w:t>1</w:t>
      </w:r>
      <w:r>
        <w:rPr>
          <w:color w:val="auto"/>
          <w:sz w:val="20"/>
          <w:szCs w:val="20"/>
          <w:lang w:val="uk-UA" w:eastAsia="zh-CN" w:bidi="ar-SA"/>
        </w:rPr>
        <w:t>.2.</w:t>
        <w:tab/>
        <w:t>Продавець зобов’язується передати у власність Покупця Земельну ділянку після сплати Покупцем ціни, відповідно до умов, що визначені в цьому Договорі, а Покупець зобов’язується сплатити ціну відповідно до умов, що визначені в цьому Договорі, і прийняти Земельну ділянку.</w:t>
      </w:r>
    </w:p>
    <w:p>
      <w:pPr>
        <w:pStyle w:val="Normal"/>
        <w:widowControl/>
        <w:tabs>
          <w:tab w:val="clear" w:pos="720"/>
          <w:tab w:val="left" w:pos="675" w:leader="none"/>
        </w:tabs>
        <w:suppressAutoHyphens w:val="true"/>
        <w:overflowPunct w:val="true"/>
        <w:bidi w:val="0"/>
        <w:spacing w:lineRule="auto" w:line="240" w:before="0" w:after="0"/>
        <w:ind w:firstLine="283" w:left="0" w:right="0"/>
        <w:jc w:val="both"/>
        <w:rPr/>
      </w:pPr>
      <w:r>
        <w:rPr>
          <w:color w:val="auto"/>
          <w:sz w:val="20"/>
          <w:szCs w:val="20"/>
          <w:lang w:val="uk-UA" w:eastAsia="zh-CN" w:bidi="ar-SA"/>
        </w:rPr>
        <w:t>1.3.</w:t>
        <w:tab/>
        <w:t>Земельна ділянка, що продається за Договором, належить до земель комунальної власності Луцької міської територіальної громади на підставі Закону України від 06.09.2012 № 5245-VI «Про внесення змін до деяких законодавчих актів України щодо розмежування земель державної та комунальної власності».</w:t>
      </w:r>
    </w:p>
    <w:p>
      <w:pPr>
        <w:pStyle w:val="Normal"/>
        <w:widowControl/>
        <w:tabs>
          <w:tab w:val="clear" w:pos="720"/>
          <w:tab w:val="left" w:pos="675" w:leader="none"/>
        </w:tabs>
        <w:suppressAutoHyphens w:val="true"/>
        <w:overflowPunct w:val="true"/>
        <w:bidi w:val="0"/>
        <w:spacing w:lineRule="auto" w:line="240" w:before="0" w:after="0"/>
        <w:ind w:firstLine="283" w:left="0" w:right="0"/>
        <w:jc w:val="both"/>
        <w:rPr/>
      </w:pPr>
      <w:r>
        <w:rPr>
          <w:color w:val="auto"/>
          <w:sz w:val="20"/>
          <w:szCs w:val="20"/>
          <w:lang w:val="uk-UA" w:eastAsia="zh-CN" w:bidi="ar-SA"/>
        </w:rPr>
        <w:t xml:space="preserve">Право власності Продавця на земельну ділянку, що продається за Договором, зареєстровано в Державному реєстрі речових прав на нерухоме майно </w:t>
      </w:r>
      <w:r>
        <w:rPr>
          <w:rFonts w:eastAsia="Times New Roman" w:cs="Times New Roman"/>
          <w:color w:val="auto"/>
          <w:kern w:val="0"/>
          <w:sz w:val="20"/>
          <w:szCs w:val="20"/>
          <w:lang w:val="uk-UA" w:eastAsia="zh-CN" w:bidi="ar-SA"/>
        </w:rPr>
        <w:t>__</w:t>
      </w:r>
      <w:r>
        <w:rPr>
          <w:color w:val="auto"/>
          <w:sz w:val="20"/>
          <w:szCs w:val="20"/>
          <w:lang w:val="uk-UA" w:eastAsia="zh-CN" w:bidi="ar-SA"/>
        </w:rPr>
        <w:t>.</w:t>
      </w:r>
      <w:r>
        <w:rPr>
          <w:rFonts w:eastAsia="Times New Roman" w:cs="Times New Roman"/>
          <w:color w:val="auto"/>
          <w:kern w:val="0"/>
          <w:sz w:val="20"/>
          <w:szCs w:val="20"/>
          <w:lang w:val="uk-UA" w:eastAsia="zh-CN" w:bidi="ar-SA"/>
        </w:rPr>
        <w:t>__</w:t>
      </w:r>
      <w:r>
        <w:rPr>
          <w:color w:val="auto"/>
          <w:sz w:val="20"/>
          <w:szCs w:val="20"/>
          <w:lang w:val="uk-UA" w:eastAsia="zh-CN" w:bidi="ar-SA"/>
        </w:rPr>
        <w:t>.20</w:t>
      </w:r>
      <w:r>
        <w:rPr>
          <w:rFonts w:eastAsia="Times New Roman" w:cs="Times New Roman"/>
          <w:color w:val="auto"/>
          <w:kern w:val="0"/>
          <w:sz w:val="20"/>
          <w:szCs w:val="20"/>
          <w:lang w:val="uk-UA" w:eastAsia="zh-CN" w:bidi="ar-SA"/>
        </w:rPr>
        <w:t>__ року</w:t>
      </w:r>
      <w:r>
        <w:rPr>
          <w:color w:val="auto"/>
          <w:sz w:val="20"/>
          <w:szCs w:val="20"/>
          <w:lang w:val="uk-UA" w:eastAsia="zh-CN" w:bidi="ar-SA"/>
        </w:rPr>
        <w:t>, державним реєстратором виконавчого комітету Луцької міської ради Волинської області _________________________________</w:t>
      </w:r>
      <w:r>
        <w:rPr>
          <w:rFonts w:eastAsia="Times New Roman" w:cs="Times New Roman"/>
          <w:color w:val="auto"/>
          <w:kern w:val="0"/>
          <w:sz w:val="20"/>
          <w:szCs w:val="20"/>
          <w:lang w:val="uk-UA" w:eastAsia="zh-CN" w:bidi="ar-SA"/>
        </w:rPr>
        <w:t>,</w:t>
      </w:r>
      <w:r>
        <w:rPr>
          <w:color w:val="auto"/>
          <w:sz w:val="20"/>
          <w:szCs w:val="20"/>
          <w:lang w:val="uk-UA" w:eastAsia="zh-CN" w:bidi="ar-SA"/>
        </w:rPr>
        <w:t xml:space="preserve"> номер </w:t>
      </w:r>
      <w:r>
        <w:rPr>
          <w:rFonts w:eastAsia="Times New Roman" w:cs="Times New Roman"/>
          <w:color w:val="auto"/>
          <w:kern w:val="0"/>
          <w:sz w:val="20"/>
          <w:szCs w:val="20"/>
          <w:lang w:val="uk-UA" w:eastAsia="zh-CN" w:bidi="ar-SA"/>
        </w:rPr>
        <w:t xml:space="preserve">відомостей </w:t>
      </w:r>
      <w:r>
        <w:rPr>
          <w:color w:val="auto"/>
          <w:sz w:val="20"/>
          <w:szCs w:val="20"/>
          <w:lang w:val="uk-UA" w:eastAsia="zh-CN" w:bidi="ar-SA"/>
        </w:rPr>
        <w:t xml:space="preserve">про речове право: </w:t>
      </w:r>
      <w:r>
        <w:rPr>
          <w:rFonts w:eastAsia="Times New Roman" w:cs="Times New Roman"/>
          <w:b w:val="false"/>
          <w:bCs w:val="false"/>
          <w:color w:val="auto"/>
          <w:kern w:val="0"/>
          <w:sz w:val="20"/>
          <w:szCs w:val="20"/>
          <w:lang w:val="uk-UA" w:eastAsia="zh-CN" w:bidi="ar-SA"/>
        </w:rPr>
        <w:t>_________</w:t>
      </w:r>
      <w:r>
        <w:rPr>
          <w:color w:val="auto"/>
          <w:sz w:val="20"/>
          <w:szCs w:val="20"/>
          <w:lang w:val="uk-UA" w:eastAsia="zh-CN" w:bidi="ar-SA"/>
        </w:rPr>
        <w:t xml:space="preserve">, реєстраційний номер об’єкта нерухомого майна: </w:t>
      </w:r>
      <w:r>
        <w:rPr>
          <w:rFonts w:eastAsia="Times New Roman" w:cs="Times New Roman"/>
          <w:b w:val="false"/>
          <w:bCs w:val="false"/>
          <w:color w:val="auto"/>
          <w:kern w:val="0"/>
          <w:sz w:val="20"/>
          <w:szCs w:val="20"/>
          <w:lang w:val="uk-UA" w:eastAsia="zh-CN" w:bidi="ar-SA"/>
        </w:rPr>
        <w:t>____________</w:t>
      </w:r>
      <w:r>
        <w:rPr>
          <w:color w:val="auto"/>
          <w:sz w:val="20"/>
          <w:szCs w:val="20"/>
          <w:lang w:val="uk-UA" w:eastAsia="zh-CN" w:bidi="ar-SA"/>
        </w:rPr>
        <w:t xml:space="preserve">, витяг з Державного реєстру речових прав на нерухоме майно: </w:t>
      </w:r>
      <w:r>
        <w:rPr>
          <w:rFonts w:eastAsia="Times New Roman" w:cs="Times New Roman"/>
          <w:b w:val="false"/>
          <w:bCs w:val="false"/>
          <w:color w:val="auto"/>
          <w:kern w:val="0"/>
          <w:sz w:val="20"/>
          <w:szCs w:val="20"/>
          <w:lang w:val="uk-UA" w:eastAsia="zh-CN" w:bidi="ar-SA"/>
        </w:rPr>
        <w:t>____________</w:t>
      </w:r>
      <w:r>
        <w:rPr>
          <w:b/>
          <w:bCs/>
          <w:color w:val="auto"/>
          <w:sz w:val="20"/>
          <w:szCs w:val="20"/>
          <w:lang w:val="uk-UA" w:eastAsia="zh-CN" w:bidi="ar-SA"/>
        </w:rPr>
        <w:t xml:space="preserve"> </w:t>
      </w:r>
      <w:r>
        <w:rPr>
          <w:color w:val="auto"/>
          <w:sz w:val="20"/>
          <w:szCs w:val="20"/>
          <w:lang w:val="uk-UA" w:eastAsia="zh-CN" w:bidi="ar-SA"/>
        </w:rPr>
        <w:t xml:space="preserve">від </w:t>
      </w:r>
      <w:r>
        <w:rPr>
          <w:rFonts w:eastAsia="Times New Roman" w:cs="Times New Roman"/>
          <w:color w:val="auto"/>
          <w:kern w:val="0"/>
          <w:sz w:val="20"/>
          <w:szCs w:val="20"/>
          <w:lang w:val="uk-UA" w:eastAsia="zh-CN" w:bidi="ar-SA"/>
        </w:rPr>
        <w:t>__</w:t>
      </w:r>
      <w:r>
        <w:rPr>
          <w:color w:val="auto"/>
          <w:sz w:val="20"/>
          <w:szCs w:val="20"/>
          <w:lang w:val="uk-UA" w:eastAsia="zh-CN" w:bidi="ar-SA"/>
        </w:rPr>
        <w:t>.</w:t>
      </w:r>
      <w:r>
        <w:rPr>
          <w:rFonts w:eastAsia="Times New Roman" w:cs="Times New Roman"/>
          <w:color w:val="auto"/>
          <w:kern w:val="0"/>
          <w:sz w:val="20"/>
          <w:szCs w:val="20"/>
          <w:lang w:val="uk-UA" w:eastAsia="zh-CN" w:bidi="ar-SA"/>
        </w:rPr>
        <w:t>__</w:t>
      </w:r>
      <w:r>
        <w:rPr>
          <w:color w:val="auto"/>
          <w:sz w:val="20"/>
          <w:szCs w:val="20"/>
          <w:lang w:val="uk-UA" w:eastAsia="zh-CN" w:bidi="ar-SA"/>
        </w:rPr>
        <w:t>.20</w:t>
      </w:r>
      <w:r>
        <w:rPr>
          <w:rFonts w:eastAsia="Times New Roman" w:cs="Times New Roman"/>
          <w:color w:val="auto"/>
          <w:kern w:val="0"/>
          <w:sz w:val="20"/>
          <w:szCs w:val="20"/>
          <w:lang w:val="uk-UA" w:eastAsia="zh-CN" w:bidi="ar-SA"/>
        </w:rPr>
        <w:t>__року</w:t>
      </w:r>
      <w:r>
        <w:rPr>
          <w:color w:val="auto"/>
          <w:sz w:val="20"/>
          <w:szCs w:val="20"/>
          <w:lang w:val="uk-UA" w:eastAsia="zh-CN" w:bidi="ar-SA"/>
        </w:rPr>
        <w:t>.</w:t>
      </w:r>
    </w:p>
    <w:p>
      <w:pPr>
        <w:pStyle w:val="Normal"/>
        <w:widowControl/>
        <w:tabs>
          <w:tab w:val="clear" w:pos="720"/>
          <w:tab w:val="left" w:pos="675" w:leader="none"/>
        </w:tabs>
        <w:suppressAutoHyphens w:val="true"/>
        <w:overflowPunct w:val="true"/>
        <w:bidi w:val="0"/>
        <w:spacing w:lineRule="auto" w:line="240" w:before="0" w:after="0"/>
        <w:ind w:firstLine="283" w:left="0" w:right="0"/>
        <w:jc w:val="both"/>
        <w:rPr/>
      </w:pPr>
      <w:r>
        <w:rPr>
          <w:color w:val="auto"/>
          <w:sz w:val="20"/>
          <w:szCs w:val="20"/>
          <w:lang w:val="uk-UA" w:eastAsia="zh-CN" w:bidi="ar-SA"/>
        </w:rPr>
        <w:t>1.4.</w:t>
        <w:tab/>
        <w:t xml:space="preserve">Відповідно до витягу з Державного земельного кадастру про земельну ділянку від </w:t>
      </w:r>
      <w:r>
        <w:rPr>
          <w:rFonts w:eastAsia="Times New Roman" w:cs="Times New Roman"/>
          <w:color w:val="auto"/>
          <w:kern w:val="0"/>
          <w:sz w:val="20"/>
          <w:szCs w:val="20"/>
          <w:lang w:val="uk-UA" w:eastAsia="zh-CN" w:bidi="ar-SA"/>
        </w:rPr>
        <w:t>__</w:t>
      </w:r>
      <w:r>
        <w:rPr>
          <w:color w:val="auto"/>
          <w:sz w:val="20"/>
          <w:szCs w:val="20"/>
          <w:lang w:val="uk-UA" w:eastAsia="zh-CN" w:bidi="ar-SA"/>
        </w:rPr>
        <w:t>.</w:t>
      </w:r>
      <w:r>
        <w:rPr>
          <w:rFonts w:eastAsia="Times New Roman" w:cs="Times New Roman"/>
          <w:color w:val="auto"/>
          <w:kern w:val="0"/>
          <w:sz w:val="20"/>
          <w:szCs w:val="20"/>
          <w:lang w:val="uk-UA" w:eastAsia="zh-CN" w:bidi="ar-SA"/>
        </w:rPr>
        <w:t>__</w:t>
      </w:r>
      <w:r>
        <w:rPr>
          <w:color w:val="auto"/>
          <w:sz w:val="20"/>
          <w:szCs w:val="20"/>
          <w:lang w:val="uk-UA" w:eastAsia="zh-CN" w:bidi="ar-SA"/>
        </w:rPr>
        <w:t>.202</w:t>
      </w:r>
      <w:r>
        <w:rPr>
          <w:rFonts w:eastAsia="Times New Roman" w:cs="Times New Roman"/>
          <w:color w:val="auto"/>
          <w:kern w:val="0"/>
          <w:sz w:val="20"/>
          <w:szCs w:val="20"/>
          <w:lang w:val="uk-UA" w:eastAsia="zh-CN" w:bidi="ar-SA"/>
        </w:rPr>
        <w:t>6</w:t>
      </w:r>
      <w:r>
        <w:rPr>
          <w:color w:val="auto"/>
          <w:sz w:val="20"/>
          <w:szCs w:val="20"/>
          <w:lang w:val="uk-UA" w:eastAsia="zh-CN" w:bidi="ar-SA"/>
        </w:rPr>
        <w:t xml:space="preserve">, номер витягу: </w:t>
      </w:r>
      <w:r>
        <w:rPr>
          <w:rFonts w:eastAsia="Times New Roman" w:cs="Times New Roman"/>
          <w:color w:val="auto"/>
          <w:kern w:val="0"/>
          <w:sz w:val="20"/>
          <w:szCs w:val="20"/>
          <w:lang w:val="uk-UA" w:eastAsia="zh-CN" w:bidi="ar-SA"/>
        </w:rPr>
        <w:t>_____________</w:t>
      </w:r>
      <w:r>
        <w:rPr>
          <w:color w:val="auto"/>
          <w:sz w:val="20"/>
          <w:szCs w:val="20"/>
          <w:lang w:val="uk-UA" w:eastAsia="zh-CN" w:bidi="ar-SA"/>
        </w:rPr>
        <w:t>, Земельна ділянка м</w:t>
      </w:r>
      <w:r>
        <w:rPr>
          <w:rFonts w:eastAsia="Times New Roman" w:cs="Times New Roman"/>
          <w:color w:val="auto"/>
          <w:kern w:val="0"/>
          <w:sz w:val="20"/>
          <w:szCs w:val="20"/>
          <w:lang w:val="uk-UA" w:eastAsia="zh-CN" w:bidi="ar-SA"/>
        </w:rPr>
        <w:t>ає категорію земель: ________________________________________, вид цільового призначення: __</w:t>
      </w:r>
      <w:r>
        <w:rPr>
          <w:rFonts w:eastAsia="Times New Roman" w:cs="Times New Roman"/>
          <w:b w:val="false"/>
          <w:bCs w:val="false"/>
          <w:i w:val="false"/>
          <w:caps w:val="false"/>
          <w:smallCaps w:val="false"/>
          <w:color w:val="auto"/>
          <w:spacing w:val="0"/>
          <w:kern w:val="0"/>
          <w:sz w:val="20"/>
          <w:szCs w:val="20"/>
          <w:lang w:val="uk-UA" w:eastAsia="zh-CN" w:bidi="ar-SA"/>
        </w:rPr>
        <w:t>.__ ‒ д</w:t>
      </w:r>
      <w:r>
        <w:rPr>
          <w:rFonts w:eastAsia="Times New Roman" w:cs="Times New Roman"/>
          <w:color w:val="auto"/>
          <w:kern w:val="0"/>
          <w:sz w:val="20"/>
          <w:szCs w:val="20"/>
          <w:lang w:val="uk-UA" w:eastAsia="zh-CN" w:bidi="ar-SA"/>
        </w:rPr>
        <w:t xml:space="preserve">ля ____________________________________________________________, та встановлені обмеження у використанні земельної ділянки (її частини): </w:t>
      </w:r>
      <w:r>
        <w:rPr>
          <w:rFonts w:eastAsia="Times New Roman" w:cs="Times New Roman"/>
          <w:b w:val="false"/>
          <w:bCs w:val="false"/>
          <w:i w:val="false"/>
          <w:caps w:val="false"/>
          <w:smallCaps w:val="false"/>
          <w:color w:val="auto"/>
          <w:spacing w:val="0"/>
          <w:kern w:val="0"/>
          <w:sz w:val="20"/>
          <w:szCs w:val="20"/>
          <w:lang w:val="uk-UA" w:eastAsia="zh-CN" w:bidi="ar-SA"/>
        </w:rPr>
        <w:t>________________________________</w:t>
      </w:r>
      <w:r>
        <w:rPr>
          <w:color w:val="auto"/>
          <w:sz w:val="20"/>
          <w:szCs w:val="20"/>
          <w:lang w:val="uk-UA" w:eastAsia="zh-CN" w:bidi="ar-SA"/>
        </w:rPr>
        <w:t>.</w:t>
      </w:r>
    </w:p>
    <w:p>
      <w:pPr>
        <w:pStyle w:val="Normal"/>
        <w:widowControl/>
        <w:suppressAutoHyphens w:val="true"/>
        <w:overflowPunct w:val="true"/>
        <w:bidi w:val="0"/>
        <w:spacing w:lineRule="auto" w:line="240" w:before="0" w:after="0"/>
        <w:ind w:firstLine="283" w:left="0" w:right="0"/>
        <w:jc w:val="both"/>
        <w:rPr/>
      </w:pPr>
      <w:r>
        <w:rPr>
          <w:rFonts w:cs="Times New Roman"/>
          <w:bCs/>
          <w:color w:val="auto"/>
          <w:sz w:val="20"/>
          <w:szCs w:val="20"/>
          <w:lang w:val="uk-UA" w:eastAsia="zh-CN" w:bidi="ar-SA"/>
        </w:rPr>
        <w:t xml:space="preserve">У Витягу з Державного земельного кадастру про земельну ділянку від </w:t>
      </w:r>
      <w:r>
        <w:rPr>
          <w:rFonts w:eastAsia="Times New Roman" w:cs="Times New Roman"/>
          <w:bCs/>
          <w:color w:val="auto"/>
          <w:kern w:val="0"/>
          <w:sz w:val="20"/>
          <w:szCs w:val="20"/>
          <w:lang w:val="uk-UA" w:eastAsia="zh-CN" w:bidi="ar-SA"/>
        </w:rPr>
        <w:t>__</w:t>
      </w:r>
      <w:r>
        <w:rPr>
          <w:rFonts w:cs="Times New Roman"/>
          <w:bCs/>
          <w:color w:val="auto"/>
          <w:sz w:val="20"/>
          <w:szCs w:val="20"/>
          <w:lang w:val="uk-UA" w:eastAsia="zh-CN" w:bidi="ar-SA"/>
        </w:rPr>
        <w:t>.</w:t>
      </w:r>
      <w:r>
        <w:rPr>
          <w:rFonts w:eastAsia="Times New Roman" w:cs="Times New Roman"/>
          <w:bCs/>
          <w:color w:val="auto"/>
          <w:kern w:val="0"/>
          <w:sz w:val="20"/>
          <w:szCs w:val="20"/>
          <w:lang w:val="uk-UA" w:eastAsia="zh-CN" w:bidi="ar-SA"/>
        </w:rPr>
        <w:t>__</w:t>
      </w:r>
      <w:r>
        <w:rPr>
          <w:rFonts w:cs="Times New Roman"/>
          <w:bCs/>
          <w:color w:val="auto"/>
          <w:sz w:val="20"/>
          <w:szCs w:val="20"/>
          <w:lang w:val="uk-UA" w:eastAsia="zh-CN" w:bidi="ar-SA"/>
        </w:rPr>
        <w:t>.202</w:t>
      </w:r>
      <w:r>
        <w:rPr>
          <w:rFonts w:eastAsia="Times New Roman" w:cs="Times New Roman"/>
          <w:bCs/>
          <w:color w:val="auto"/>
          <w:kern w:val="0"/>
          <w:sz w:val="20"/>
          <w:szCs w:val="20"/>
          <w:lang w:val="uk-UA" w:eastAsia="zh-CN" w:bidi="ar-SA"/>
        </w:rPr>
        <w:t>6</w:t>
      </w:r>
      <w:r>
        <w:rPr>
          <w:rFonts w:cs="Times New Roman"/>
          <w:bCs/>
          <w:color w:val="auto"/>
          <w:sz w:val="20"/>
          <w:szCs w:val="20"/>
          <w:lang w:val="uk-UA" w:eastAsia="zh-CN" w:bidi="ar-SA"/>
        </w:rPr>
        <w:t>, номер витягу:</w:t>
        <w:br/>
        <w:t>НВ-</w:t>
      </w:r>
      <w:r>
        <w:rPr>
          <w:rFonts w:eastAsia="Times New Roman" w:cs="Times New Roman"/>
          <w:bCs/>
          <w:color w:val="auto"/>
          <w:kern w:val="0"/>
          <w:sz w:val="20"/>
          <w:szCs w:val="20"/>
          <w:lang w:val="uk-UA" w:eastAsia="zh-CN" w:bidi="ar-SA"/>
        </w:rPr>
        <w:t>______________</w:t>
      </w:r>
      <w:r>
        <w:rPr>
          <w:rFonts w:cs="Times New Roman"/>
          <w:bCs/>
          <w:color w:val="auto"/>
          <w:sz w:val="20"/>
          <w:szCs w:val="20"/>
          <w:lang w:val="uk-UA" w:eastAsia="zh-CN" w:bidi="ar-SA"/>
        </w:rPr>
        <w:t xml:space="preserve"> зазначено наступний опис меж земельної ділянки:</w:t>
      </w:r>
    </w:p>
    <w:p>
      <w:pPr>
        <w:pStyle w:val="Normal"/>
        <w:widowControl/>
        <w:suppressAutoHyphens w:val="true"/>
        <w:overflowPunct w:val="true"/>
        <w:bidi w:val="0"/>
        <w:spacing w:lineRule="auto" w:line="240" w:before="0" w:after="0"/>
        <w:ind w:firstLine="283" w:left="0" w:right="0"/>
        <w:jc w:val="both"/>
        <w:rPr/>
      </w:pPr>
      <w:r>
        <w:rPr>
          <w:rFonts w:cs="Times New Roman"/>
          <w:bCs/>
          <w:color w:val="auto"/>
          <w:sz w:val="20"/>
          <w:szCs w:val="20"/>
          <w:lang w:val="uk-UA" w:eastAsia="zh-CN" w:bidi="ar-SA"/>
        </w:rPr>
        <w:t xml:space="preserve">Від А до Б – землі </w:t>
      </w:r>
      <w:r>
        <w:rPr>
          <w:rFonts w:eastAsia="Times New Roman" w:cs="Times New Roman"/>
          <w:bCs/>
          <w:color w:val="auto"/>
          <w:kern w:val="0"/>
          <w:sz w:val="20"/>
          <w:szCs w:val="20"/>
          <w:lang w:val="uk-UA" w:eastAsia="zh-CN" w:bidi="ar-SA"/>
        </w:rPr>
        <w:t>_____________</w:t>
      </w:r>
      <w:r>
        <w:rPr>
          <w:rFonts w:cs="Times New Roman"/>
          <w:bCs/>
          <w:color w:val="auto"/>
          <w:sz w:val="20"/>
          <w:szCs w:val="20"/>
          <w:lang w:val="uk-UA" w:eastAsia="zh-CN" w:bidi="ar-SA"/>
        </w:rPr>
        <w:t>;</w:t>
      </w:r>
    </w:p>
    <w:p>
      <w:pPr>
        <w:pStyle w:val="Normal"/>
        <w:widowControl/>
        <w:suppressAutoHyphens w:val="true"/>
        <w:overflowPunct w:val="true"/>
        <w:bidi w:val="0"/>
        <w:spacing w:lineRule="auto" w:line="240" w:before="0" w:after="0"/>
        <w:ind w:firstLine="283" w:left="0" w:right="0"/>
        <w:jc w:val="both"/>
        <w:rPr/>
      </w:pPr>
      <w:r>
        <w:rPr>
          <w:rFonts w:cs="Times New Roman"/>
          <w:bCs/>
          <w:color w:val="auto"/>
          <w:sz w:val="20"/>
          <w:szCs w:val="20"/>
          <w:lang w:val="uk-UA" w:eastAsia="zh-CN" w:bidi="ar-SA"/>
        </w:rPr>
        <w:t xml:space="preserve">Від Б до В – землі </w:t>
      </w:r>
      <w:r>
        <w:rPr>
          <w:rFonts w:eastAsia="Times New Roman" w:cs="Times New Roman"/>
          <w:bCs/>
          <w:color w:val="auto"/>
          <w:kern w:val="0"/>
          <w:sz w:val="20"/>
          <w:szCs w:val="20"/>
          <w:lang w:val="uk-UA" w:eastAsia="zh-CN" w:bidi="ar-SA"/>
        </w:rPr>
        <w:t>_____________</w:t>
      </w:r>
      <w:r>
        <w:rPr>
          <w:rFonts w:cs="Times New Roman"/>
          <w:bCs/>
          <w:color w:val="auto"/>
          <w:sz w:val="20"/>
          <w:szCs w:val="20"/>
          <w:lang w:val="uk-UA" w:eastAsia="zh-CN" w:bidi="ar-SA"/>
        </w:rPr>
        <w:t>;</w:t>
      </w:r>
    </w:p>
    <w:p>
      <w:pPr>
        <w:pStyle w:val="Normal"/>
        <w:widowControl/>
        <w:suppressAutoHyphens w:val="true"/>
        <w:overflowPunct w:val="true"/>
        <w:bidi w:val="0"/>
        <w:spacing w:lineRule="auto" w:line="240" w:before="0" w:after="0"/>
        <w:ind w:firstLine="283" w:left="0" w:right="0"/>
        <w:jc w:val="both"/>
        <w:rPr/>
      </w:pPr>
      <w:r>
        <w:rPr>
          <w:rFonts w:cs="Times New Roman"/>
          <w:bCs/>
          <w:color w:val="auto"/>
          <w:sz w:val="20"/>
          <w:szCs w:val="20"/>
          <w:lang w:val="uk-UA" w:eastAsia="zh-CN" w:bidi="ar-SA"/>
        </w:rPr>
        <w:t xml:space="preserve">Від </w:t>
      </w:r>
      <w:r>
        <w:rPr>
          <w:rFonts w:eastAsia="Times New Roman" w:cs="Times New Roman"/>
          <w:bCs/>
          <w:color w:val="auto"/>
          <w:kern w:val="0"/>
          <w:sz w:val="20"/>
          <w:szCs w:val="20"/>
          <w:lang w:val="uk-UA" w:eastAsia="zh-CN" w:bidi="ar-SA"/>
        </w:rPr>
        <w:t>В</w:t>
      </w:r>
      <w:r>
        <w:rPr>
          <w:rFonts w:cs="Times New Roman"/>
          <w:bCs/>
          <w:color w:val="auto"/>
          <w:sz w:val="20"/>
          <w:szCs w:val="20"/>
          <w:lang w:val="uk-UA" w:eastAsia="zh-CN" w:bidi="ar-SA"/>
        </w:rPr>
        <w:t xml:space="preserve"> до </w:t>
      </w:r>
      <w:r>
        <w:rPr>
          <w:rFonts w:eastAsia="Times New Roman" w:cs="Times New Roman"/>
          <w:bCs/>
          <w:color w:val="auto"/>
          <w:kern w:val="0"/>
          <w:sz w:val="20"/>
          <w:szCs w:val="20"/>
          <w:lang w:val="uk-UA" w:eastAsia="zh-CN" w:bidi="ar-SA"/>
        </w:rPr>
        <w:t>..</w:t>
      </w:r>
      <w:r>
        <w:rPr>
          <w:rFonts w:cs="Times New Roman"/>
          <w:bCs/>
          <w:color w:val="auto"/>
          <w:sz w:val="20"/>
          <w:szCs w:val="20"/>
          <w:lang w:val="uk-UA" w:eastAsia="zh-CN" w:bidi="ar-SA"/>
        </w:rPr>
        <w:t>.</w:t>
      </w:r>
    </w:p>
    <w:p>
      <w:pPr>
        <w:pStyle w:val="Normal"/>
        <w:widowControl/>
        <w:suppressAutoHyphens w:val="true"/>
        <w:overflowPunct w:val="true"/>
        <w:bidi w:val="0"/>
        <w:spacing w:before="57" w:after="57"/>
        <w:ind w:firstLine="283" w:left="0" w:right="0"/>
        <w:jc w:val="both"/>
        <w:rPr>
          <w:color w:val="auto"/>
        </w:rPr>
      </w:pPr>
      <w:r>
        <w:rPr>
          <w:rFonts w:eastAsia="Times New Roman" w:cs="Times New Roman"/>
          <w:b w:val="false"/>
          <w:bCs/>
          <w:color w:val="auto"/>
          <w:sz w:val="20"/>
          <w:szCs w:val="20"/>
          <w:lang w:val="uk-UA" w:eastAsia="zh-CN" w:bidi="ar-SA"/>
        </w:rPr>
        <w:t>Експлікація земельних угідь:</w:t>
      </w:r>
    </w:p>
    <w:tbl>
      <w:tblPr>
        <w:tblW w:w="9643" w:type="dxa"/>
        <w:jc w:val="left"/>
        <w:tblInd w:w="88" w:type="dxa"/>
        <w:tblLayout w:type="fixed"/>
        <w:tblCellMar>
          <w:top w:w="0" w:type="dxa"/>
          <w:left w:w="98" w:type="dxa"/>
          <w:bottom w:w="0" w:type="dxa"/>
          <w:right w:w="108" w:type="dxa"/>
        </w:tblCellMar>
      </w:tblPr>
      <w:tblGrid>
        <w:gridCol w:w="3732"/>
        <w:gridCol w:w="5911"/>
      </w:tblGrid>
      <w:tr>
        <w:trPr>
          <w:trHeight w:val="213" w:hRule="atLeast"/>
        </w:trPr>
        <w:tc>
          <w:tcPr>
            <w:tcW w:w="3732" w:type="dxa"/>
            <w:vMerge w:val="restart"/>
            <w:tcBorders>
              <w:top w:val="single" w:sz="4" w:space="0" w:color="000001"/>
              <w:left w:val="single" w:sz="4" w:space="0" w:color="000001"/>
              <w:bottom w:val="single" w:sz="4" w:space="0" w:color="000001"/>
            </w:tcBorders>
            <w:shd w:fill="FFFFFF" w:val="clear"/>
          </w:tcPr>
          <w:p>
            <w:pPr>
              <w:pStyle w:val="Normal"/>
              <w:widowControl w:val="false"/>
              <w:suppressAutoHyphens w:val="true"/>
              <w:overflowPunct w:val="true"/>
              <w:bidi w:val="0"/>
              <w:spacing w:lineRule="auto" w:line="216"/>
              <w:ind w:hanging="0" w:left="57" w:right="0"/>
              <w:jc w:val="center"/>
              <w:rPr>
                <w:rFonts w:eastAsia="Times New Roman" w:cs="Times New Roman"/>
                <w:b w:val="false"/>
                <w:color w:val="auto"/>
                <w:sz w:val="20"/>
                <w:szCs w:val="20"/>
                <w:lang w:val="uk-UA" w:eastAsia="zh-CN" w:bidi="ar-SA"/>
              </w:rPr>
            </w:pPr>
            <w:r>
              <w:rPr>
                <w:rFonts w:eastAsia="Times New Roman" w:cs="Times New Roman"/>
                <w:b w:val="false"/>
                <w:color w:val="auto"/>
                <w:sz w:val="20"/>
                <w:szCs w:val="20"/>
                <w:lang w:val="uk-UA" w:eastAsia="zh-CN" w:bidi="ar-SA"/>
              </w:rPr>
              <w:t>Всього земель, г</w:t>
            </w:r>
            <w:r>
              <w:rPr>
                <w:rFonts w:eastAsia="Times New Roman" w:cs="Times New Roman"/>
                <w:b w:val="false"/>
                <w:color w:val="auto"/>
                <w:kern w:val="0"/>
                <w:sz w:val="20"/>
                <w:szCs w:val="20"/>
                <w:lang w:val="uk-UA" w:eastAsia="zh-CN" w:bidi="ar-SA"/>
              </w:rPr>
              <w:t>а</w:t>
            </w:r>
          </w:p>
        </w:tc>
        <w:tc>
          <w:tcPr>
            <w:tcW w:w="5911"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pacing w:lineRule="auto" w:line="216"/>
              <w:ind w:hanging="0" w:left="0" w:right="0"/>
              <w:jc w:val="center"/>
              <w:rPr>
                <w:rFonts w:eastAsia="Times New Roman" w:cs="Times New Roman"/>
                <w:b w:val="false"/>
                <w:color w:val="auto"/>
                <w:sz w:val="20"/>
                <w:szCs w:val="20"/>
                <w:lang w:val="uk-UA" w:eastAsia="zh-CN" w:bidi="ar-SA"/>
              </w:rPr>
            </w:pPr>
            <w:r>
              <w:rPr>
                <w:rFonts w:eastAsia="Times New Roman" w:cs="Times New Roman"/>
                <w:b w:val="false"/>
                <w:color w:val="auto"/>
                <w:sz w:val="20"/>
                <w:szCs w:val="20"/>
                <w:lang w:val="uk-UA" w:eastAsia="zh-CN" w:bidi="ar-SA"/>
              </w:rPr>
              <w:t>У тому числі за земельними угіддями, г</w:t>
            </w:r>
            <w:r>
              <w:rPr>
                <w:rFonts w:eastAsia="Times New Roman" w:cs="Times New Roman"/>
                <w:b w:val="false"/>
                <w:color w:val="auto"/>
                <w:kern w:val="0"/>
                <w:sz w:val="20"/>
                <w:szCs w:val="20"/>
                <w:lang w:val="uk-UA" w:eastAsia="zh-CN" w:bidi="ar-SA"/>
              </w:rPr>
              <w:t>а</w:t>
            </w:r>
            <w:r>
              <w:rPr>
                <w:rFonts w:eastAsia="Times New Roman" w:cs="Times New Roman"/>
                <w:b w:val="false"/>
                <w:color w:val="auto"/>
                <w:sz w:val="20"/>
                <w:szCs w:val="20"/>
                <w:lang w:val="uk-UA" w:eastAsia="zh-CN" w:bidi="ar-SA"/>
              </w:rPr>
              <w:t>:</w:t>
            </w:r>
          </w:p>
        </w:tc>
      </w:tr>
      <w:tr>
        <w:trPr>
          <w:trHeight w:val="356" w:hRule="atLeast"/>
        </w:trPr>
        <w:tc>
          <w:tcPr>
            <w:tcW w:w="3732" w:type="dxa"/>
            <w:vMerge w:val="continue"/>
            <w:tcBorders>
              <w:top w:val="single" w:sz="4" w:space="0" w:color="000001"/>
              <w:left w:val="single" w:sz="4" w:space="0" w:color="000001"/>
              <w:bottom w:val="single" w:sz="4" w:space="0" w:color="000001"/>
            </w:tcBorders>
            <w:shd w:fill="FFFFFF" w:val="clear"/>
          </w:tcPr>
          <w:p>
            <w:pPr>
              <w:pStyle w:val="Normal"/>
              <w:widowControl w:val="false"/>
              <w:snapToGrid w:val="false"/>
              <w:rPr>
                <w:rFonts w:ascii="Times New Roman" w:hAnsi="Times New Roman" w:cs="Times New Roman"/>
                <w:color w:val="auto"/>
                <w:sz w:val="20"/>
                <w:szCs w:val="20"/>
                <w:lang w:val="uk-UA" w:eastAsia="zh-CN" w:bidi="ar-SA"/>
              </w:rPr>
            </w:pPr>
            <w:r>
              <w:rPr>
                <w:rFonts w:cs="Times New Roman"/>
                <w:color w:val="auto"/>
                <w:sz w:val="20"/>
                <w:szCs w:val="20"/>
                <w:lang w:val="uk-UA" w:eastAsia="zh-CN" w:bidi="ar-SA"/>
              </w:rPr>
            </w:r>
          </w:p>
        </w:tc>
        <w:tc>
          <w:tcPr>
            <w:tcW w:w="5911"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uppressAutoHyphens w:val="true"/>
              <w:overflowPunct w:val="true"/>
              <w:bidi w:val="0"/>
              <w:spacing w:lineRule="auto" w:line="216"/>
              <w:ind w:hanging="0" w:left="0" w:right="0"/>
              <w:jc w:val="center"/>
              <w:rPr/>
            </w:pPr>
            <w:r>
              <w:rPr>
                <w:rFonts w:eastAsia="Times New Roman" w:cs="Times New Roman"/>
                <w:b w:val="false"/>
                <w:color w:val="auto"/>
                <w:kern w:val="0"/>
                <w:sz w:val="20"/>
                <w:szCs w:val="20"/>
                <w:lang w:val="uk-UA" w:eastAsia="zh-CN" w:bidi="ar-SA"/>
              </w:rPr>
              <w:t>____________________________________</w:t>
            </w:r>
          </w:p>
        </w:tc>
      </w:tr>
      <w:tr>
        <w:trPr/>
        <w:tc>
          <w:tcPr>
            <w:tcW w:w="3732" w:type="dxa"/>
            <w:tcBorders>
              <w:top w:val="single" w:sz="4" w:space="0" w:color="000001"/>
              <w:left w:val="single" w:sz="4" w:space="0" w:color="000001"/>
              <w:bottom w:val="single" w:sz="4" w:space="0" w:color="000001"/>
            </w:tcBorders>
            <w:shd w:fill="FFFFFF" w:val="clear"/>
          </w:tcPr>
          <w:p>
            <w:pPr>
              <w:pStyle w:val="Normal"/>
              <w:widowControl w:val="false"/>
              <w:snapToGrid w:val="false"/>
              <w:spacing w:lineRule="auto" w:line="216"/>
              <w:jc w:val="center"/>
              <w:rPr>
                <w:rFonts w:eastAsia="Times New Roman" w:cs="Times New Roman"/>
                <w:b w:val="false"/>
                <w:color w:val="auto"/>
                <w:sz w:val="20"/>
                <w:szCs w:val="20"/>
                <w:lang w:val="uk-UA" w:eastAsia="zh-CN" w:bidi="ar-SA"/>
              </w:rPr>
            </w:pPr>
            <w:r>
              <w:rPr>
                <w:rFonts w:eastAsia="Times New Roman" w:cs="Times New Roman"/>
                <w:b w:val="false"/>
                <w:color w:val="auto"/>
                <w:sz w:val="20"/>
                <w:szCs w:val="20"/>
                <w:lang w:val="uk-UA" w:eastAsia="zh-CN" w:bidi="ar-SA"/>
              </w:rPr>
              <w:t>1</w:t>
            </w:r>
          </w:p>
        </w:tc>
        <w:tc>
          <w:tcPr>
            <w:tcW w:w="5911"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napToGrid w:val="false"/>
              <w:spacing w:lineRule="auto" w:line="216"/>
              <w:jc w:val="center"/>
              <w:rPr>
                <w:rFonts w:eastAsia="Times New Roman" w:cs="Times New Roman"/>
                <w:b w:val="false"/>
                <w:color w:val="auto"/>
                <w:sz w:val="20"/>
                <w:szCs w:val="20"/>
                <w:lang w:val="uk-UA" w:eastAsia="zh-CN" w:bidi="ar-SA"/>
              </w:rPr>
            </w:pPr>
            <w:r>
              <w:rPr>
                <w:rFonts w:eastAsia="Times New Roman" w:cs="Times New Roman"/>
                <w:b w:val="false"/>
                <w:color w:val="auto"/>
                <w:sz w:val="20"/>
                <w:szCs w:val="20"/>
                <w:lang w:val="uk-UA" w:eastAsia="zh-CN" w:bidi="ar-SA"/>
              </w:rPr>
              <w:t>2</w:t>
            </w:r>
          </w:p>
        </w:tc>
      </w:tr>
      <w:tr>
        <w:trPr>
          <w:trHeight w:val="396" w:hRule="atLeast"/>
        </w:trPr>
        <w:tc>
          <w:tcPr>
            <w:tcW w:w="3732"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16"/>
              <w:jc w:val="center"/>
              <w:rPr>
                <w:rFonts w:eastAsia="Times New Roman" w:cs="Times New Roman"/>
                <w:b w:val="false"/>
                <w:color w:val="auto"/>
                <w:sz w:val="20"/>
                <w:szCs w:val="20"/>
                <w:lang w:val="uk-UA" w:eastAsia="zh-CN" w:bidi="ar-SA"/>
              </w:rPr>
            </w:pPr>
            <w:r>
              <w:rPr>
                <w:rFonts w:eastAsia="Times New Roman" w:cs="Times New Roman"/>
                <w:b w:val="false"/>
                <w:color w:val="auto"/>
                <w:sz w:val="20"/>
                <w:szCs w:val="20"/>
                <w:lang w:val="uk-UA" w:eastAsia="zh-CN" w:bidi="ar-SA"/>
              </w:rPr>
              <w:t>Площа земельної ділянки, г</w:t>
            </w:r>
            <w:r>
              <w:rPr>
                <w:rFonts w:eastAsia="Times New Roman" w:cs="Times New Roman"/>
                <w:b w:val="false"/>
                <w:color w:val="auto"/>
                <w:kern w:val="0"/>
                <w:sz w:val="20"/>
                <w:szCs w:val="20"/>
                <w:lang w:val="uk-UA" w:eastAsia="zh-CN" w:bidi="ar-SA"/>
              </w:rPr>
              <w:t>а ________</w:t>
            </w:r>
          </w:p>
        </w:tc>
        <w:tc>
          <w:tcPr>
            <w:tcW w:w="5911"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spacing w:lineRule="auto" w:line="216"/>
              <w:jc w:val="center"/>
              <w:rPr>
                <w:rFonts w:eastAsia="Times New Roman" w:cs="Times New Roman"/>
                <w:b w:val="false"/>
                <w:color w:val="auto"/>
                <w:sz w:val="20"/>
                <w:szCs w:val="20"/>
                <w:lang w:val="uk-UA" w:eastAsia="zh-CN" w:bidi="ar-SA"/>
              </w:rPr>
            </w:pPr>
            <w:r>
              <w:rPr>
                <w:rFonts w:eastAsia="Times New Roman" w:cs="Times New Roman"/>
                <w:b w:val="false"/>
                <w:color w:val="auto"/>
                <w:kern w:val="0"/>
                <w:sz w:val="20"/>
                <w:szCs w:val="20"/>
                <w:lang w:val="uk-UA" w:eastAsia="zh-CN" w:bidi="ar-SA"/>
              </w:rPr>
              <w:t>_________</w:t>
            </w:r>
          </w:p>
        </w:tc>
      </w:tr>
    </w:tbl>
    <w:p>
      <w:pPr>
        <w:pStyle w:val="Normal"/>
        <w:widowControl/>
        <w:numPr>
          <w:ilvl w:val="0"/>
          <w:numId w:val="3"/>
        </w:numPr>
        <w:tabs>
          <w:tab w:val="clear" w:pos="720"/>
          <w:tab w:val="left" w:pos="279" w:leader="none"/>
          <w:tab w:val="left" w:pos="10438"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Ціна продажу земельної ділянки, строки і порядок оплати</w:t>
      </w:r>
    </w:p>
    <w:p>
      <w:pPr>
        <w:pStyle w:val="Normal"/>
        <w:widowControl/>
        <w:tabs>
          <w:tab w:val="clear" w:pos="720"/>
          <w:tab w:val="left" w:pos="675" w:leader="none"/>
        </w:tabs>
        <w:suppressAutoHyphens w:val="true"/>
        <w:overflowPunct w:val="true"/>
        <w:bidi w:val="0"/>
        <w:spacing w:before="0" w:after="0"/>
        <w:ind w:firstLine="283" w:left="0" w:right="0"/>
        <w:jc w:val="both"/>
        <w:rPr>
          <w:color w:val="auto"/>
        </w:rPr>
      </w:pPr>
      <w:r>
        <w:rPr>
          <w:color w:val="auto"/>
          <w:sz w:val="20"/>
          <w:szCs w:val="20"/>
          <w:lang w:val="uk-UA" w:eastAsia="zh-CN" w:bidi="ar-SA"/>
        </w:rPr>
        <w:t>2.1.</w:t>
        <w:tab/>
        <w:t xml:space="preserve">Відповідно до Протоколу </w:t>
      </w:r>
      <w:r>
        <w:rPr>
          <w:rFonts w:cs="Times New Roman"/>
          <w:i w:val="false"/>
          <w:iCs w:val="false"/>
          <w:color w:val="auto"/>
          <w:sz w:val="20"/>
          <w:szCs w:val="20"/>
          <w:lang w:val="uk-UA" w:eastAsia="zh-CN" w:bidi="ar-SA"/>
        </w:rPr>
        <w:t xml:space="preserve">про результати </w:t>
      </w:r>
      <w:r>
        <w:rPr>
          <w:color w:val="auto"/>
          <w:sz w:val="20"/>
          <w:szCs w:val="20"/>
          <w:lang w:val="uk-UA" w:eastAsia="zh-CN" w:bidi="ar-SA"/>
        </w:rPr>
        <w:t>земельних торгів від ___ _____ 202</w:t>
      </w:r>
      <w:r>
        <w:rPr>
          <w:rFonts w:eastAsia="Times New Roman" w:cs="Times New Roman"/>
          <w:color w:val="auto"/>
          <w:kern w:val="0"/>
          <w:sz w:val="20"/>
          <w:szCs w:val="20"/>
          <w:lang w:val="uk-UA" w:eastAsia="zh-CN" w:bidi="ar-SA"/>
        </w:rPr>
        <w:t>6</w:t>
      </w:r>
      <w:r>
        <w:rPr>
          <w:color w:val="auto"/>
          <w:sz w:val="20"/>
          <w:szCs w:val="20"/>
          <w:lang w:val="uk-UA" w:eastAsia="zh-CN" w:bidi="ar-SA"/>
        </w:rPr>
        <w:t xml:space="preserve"> року № _______________ ціна продажу Земельної ділянки становить _______________</w:t>
      </w:r>
      <w:r>
        <w:rPr>
          <w:b/>
          <w:bCs/>
          <w:i w:val="false"/>
          <w:iCs w:val="false"/>
          <w:color w:val="auto"/>
          <w:sz w:val="20"/>
          <w:szCs w:val="20"/>
          <w:lang w:val="uk-UA" w:eastAsia="zh-CN" w:bidi="ar-SA"/>
        </w:rPr>
        <w:t xml:space="preserve"> </w:t>
      </w:r>
      <w:r>
        <w:rPr>
          <w:b/>
          <w:bCs/>
          <w:i w:val="false"/>
          <w:iCs w:val="false"/>
          <w:color w:val="auto"/>
          <w:sz w:val="20"/>
          <w:szCs w:val="20"/>
          <w:u w:val="none"/>
          <w:lang w:val="uk-UA" w:eastAsia="zh-CN" w:bidi="ar-SA"/>
        </w:rPr>
        <w:t>(</w:t>
      </w:r>
      <w:r>
        <w:rPr>
          <w:b/>
          <w:bCs/>
          <w:i w:val="false"/>
          <w:iCs w:val="false"/>
          <w:color w:val="auto"/>
          <w:sz w:val="20"/>
          <w:szCs w:val="20"/>
          <w:u w:val="single"/>
          <w:lang w:val="uk-UA" w:eastAsia="zh-CN" w:bidi="ar-SA"/>
        </w:rPr>
        <w:t>сума прописом</w:t>
      </w:r>
      <w:r>
        <w:rPr>
          <w:b/>
          <w:bCs/>
          <w:i w:val="false"/>
          <w:iCs w:val="false"/>
          <w:color w:val="auto"/>
          <w:sz w:val="20"/>
          <w:szCs w:val="20"/>
          <w:u w:val="none"/>
          <w:lang w:val="uk-UA" w:eastAsia="zh-CN" w:bidi="ar-SA"/>
        </w:rPr>
        <w:t xml:space="preserve">) </w:t>
      </w:r>
      <w:r>
        <w:rPr>
          <w:b/>
          <w:bCs/>
          <w:i w:val="false"/>
          <w:iCs w:val="false"/>
          <w:color w:val="auto"/>
          <w:sz w:val="20"/>
          <w:szCs w:val="20"/>
          <w:lang w:val="uk-UA" w:eastAsia="zh-CN" w:bidi="ar-SA"/>
        </w:rPr>
        <w:t>г</w:t>
      </w:r>
      <w:r>
        <w:rPr>
          <w:rFonts w:eastAsia="Times New Roman" w:cs="Times New Roman"/>
          <w:b/>
          <w:bCs/>
          <w:i w:val="false"/>
          <w:iCs w:val="false"/>
          <w:color w:val="auto"/>
          <w:kern w:val="0"/>
          <w:sz w:val="20"/>
          <w:szCs w:val="20"/>
          <w:lang w:val="uk-UA" w:eastAsia="zh-CN" w:bidi="ar-SA"/>
        </w:rPr>
        <w:t>ривень</w:t>
      </w:r>
      <w:r>
        <w:rPr>
          <w:b/>
          <w:bCs/>
          <w:i w:val="false"/>
          <w:iCs w:val="false"/>
          <w:color w:val="auto"/>
          <w:sz w:val="20"/>
          <w:szCs w:val="20"/>
          <w:lang w:val="uk-UA" w:eastAsia="zh-CN" w:bidi="ar-SA"/>
        </w:rPr>
        <w:t xml:space="preserve"> ___ коп</w:t>
      </w:r>
      <w:r>
        <w:rPr>
          <w:rFonts w:eastAsia="Times New Roman" w:cs="Times New Roman"/>
          <w:b/>
          <w:bCs/>
          <w:i w:val="false"/>
          <w:iCs w:val="false"/>
          <w:color w:val="auto"/>
          <w:kern w:val="0"/>
          <w:sz w:val="20"/>
          <w:szCs w:val="20"/>
          <w:lang w:val="uk-UA" w:eastAsia="zh-CN" w:bidi="ar-SA"/>
        </w:rPr>
        <w:t>ійок</w:t>
      </w:r>
      <w:r>
        <w:rPr>
          <w:i w:val="false"/>
          <w:iCs w:val="false"/>
          <w:color w:val="auto"/>
          <w:sz w:val="20"/>
          <w:szCs w:val="20"/>
          <w:lang w:val="uk-UA" w:eastAsia="zh-CN" w:bidi="ar-SA"/>
        </w:rPr>
        <w:t>, без ПДВ.</w:t>
      </w:r>
    </w:p>
    <w:p>
      <w:pPr>
        <w:pStyle w:val="Normal"/>
        <w:widowControl/>
        <w:suppressAutoHyphens w:val="true"/>
        <w:overflowPunct w:val="true"/>
        <w:bidi w:val="0"/>
        <w:spacing w:before="0" w:after="0"/>
        <w:ind w:firstLine="283" w:left="0" w:right="0"/>
        <w:jc w:val="both"/>
        <w:rPr>
          <w:color w:val="auto"/>
        </w:rPr>
      </w:pPr>
      <w:r>
        <w:rPr>
          <w:color w:val="auto"/>
          <w:sz w:val="20"/>
          <w:szCs w:val="20"/>
          <w:lang w:val="uk-UA" w:eastAsia="zh-CN" w:bidi="ar-SA"/>
        </w:rPr>
        <w:t xml:space="preserve">В рахунок сплати Покупцем ціни Земельної ділянки за цим Договором, </w:t>
      </w:r>
      <w:r>
        <w:rPr>
          <w:bCs/>
          <w:color w:val="auto"/>
          <w:sz w:val="20"/>
          <w:szCs w:val="20"/>
          <w:lang w:val="uk-UA" w:eastAsia="zh-CN" w:bidi="ar-SA"/>
        </w:rPr>
        <w:t>Покупцю зараховується сплачений</w:t>
      </w:r>
      <w:r>
        <w:rPr>
          <w:color w:val="auto"/>
          <w:sz w:val="20"/>
          <w:szCs w:val="20"/>
          <w:lang w:val="uk-UA" w:eastAsia="zh-CN" w:bidi="ar-SA"/>
        </w:rPr>
        <w:t xml:space="preserve"> ним на рахунок </w:t>
      </w:r>
      <w:r>
        <w:rPr>
          <w:bCs/>
          <w:color w:val="auto"/>
          <w:spacing w:val="-4"/>
          <w:sz w:val="20"/>
          <w:szCs w:val="20"/>
          <w:lang w:val="uk-UA" w:eastAsia="zh-CN" w:bidi="ar-SA"/>
        </w:rPr>
        <w:t xml:space="preserve">оператора електронного майданчика </w:t>
      </w:r>
      <w:r>
        <w:rPr>
          <w:color w:val="auto"/>
          <w:sz w:val="20"/>
          <w:szCs w:val="20"/>
          <w:lang w:val="uk-UA" w:eastAsia="zh-CN" w:bidi="ar-SA"/>
        </w:rPr>
        <w:t>гарантійний внесок у сумі</w:t>
      </w:r>
      <w:r>
        <w:rPr>
          <w:b w:val="false"/>
          <w:bCs w:val="false"/>
          <w:color w:val="auto"/>
          <w:sz w:val="20"/>
          <w:szCs w:val="20"/>
          <w:lang w:val="uk-UA" w:eastAsia="zh-CN" w:bidi="ar-SA"/>
        </w:rPr>
        <w:t xml:space="preserve"> _______________</w:t>
      </w:r>
      <w:r>
        <w:rPr>
          <w:b/>
          <w:bCs/>
          <w:i w:val="false"/>
          <w:iCs w:val="false"/>
          <w:color w:val="auto"/>
          <w:sz w:val="20"/>
          <w:szCs w:val="20"/>
          <w:lang w:val="uk-UA" w:eastAsia="zh-CN" w:bidi="ar-SA"/>
        </w:rPr>
        <w:t xml:space="preserve"> </w:t>
      </w:r>
      <w:r>
        <w:rPr>
          <w:b w:val="false"/>
          <w:bCs w:val="false"/>
          <w:i w:val="false"/>
          <w:iCs w:val="false"/>
          <w:color w:val="auto"/>
          <w:sz w:val="20"/>
          <w:szCs w:val="20"/>
          <w:u w:val="none"/>
          <w:lang w:val="uk-UA" w:eastAsia="zh-CN" w:bidi="ar-SA"/>
        </w:rPr>
        <w:t>(</w:t>
      </w:r>
      <w:r>
        <w:rPr>
          <w:b w:val="false"/>
          <w:bCs w:val="false"/>
          <w:i w:val="false"/>
          <w:iCs w:val="false"/>
          <w:color w:val="auto"/>
          <w:sz w:val="20"/>
          <w:szCs w:val="20"/>
          <w:u w:val="single"/>
          <w:lang w:val="uk-UA" w:eastAsia="zh-CN" w:bidi="ar-SA"/>
        </w:rPr>
        <w:t>сума прописом</w:t>
      </w:r>
      <w:r>
        <w:rPr>
          <w:b w:val="false"/>
          <w:bCs w:val="false"/>
          <w:i w:val="false"/>
          <w:iCs w:val="false"/>
          <w:color w:val="auto"/>
          <w:sz w:val="20"/>
          <w:szCs w:val="20"/>
          <w:u w:val="none"/>
          <w:lang w:val="uk-UA" w:eastAsia="zh-CN" w:bidi="ar-SA"/>
        </w:rPr>
        <w:t xml:space="preserve">) </w:t>
      </w:r>
      <w:r>
        <w:rPr>
          <w:b w:val="false"/>
          <w:bCs w:val="false"/>
          <w:i w:val="false"/>
          <w:iCs w:val="false"/>
          <w:color w:val="auto"/>
          <w:sz w:val="20"/>
          <w:szCs w:val="20"/>
          <w:lang w:val="uk-UA" w:eastAsia="zh-CN" w:bidi="ar-SA"/>
        </w:rPr>
        <w:t>г</w:t>
      </w:r>
      <w:r>
        <w:rPr>
          <w:rFonts w:eastAsia="Times New Roman" w:cs="Times New Roman"/>
          <w:b w:val="false"/>
          <w:bCs w:val="false"/>
          <w:i w:val="false"/>
          <w:iCs w:val="false"/>
          <w:color w:val="auto"/>
          <w:kern w:val="0"/>
          <w:sz w:val="20"/>
          <w:szCs w:val="20"/>
          <w:lang w:val="uk-UA" w:eastAsia="zh-CN" w:bidi="ar-SA"/>
        </w:rPr>
        <w:t>ривень</w:t>
      </w:r>
      <w:r>
        <w:rPr>
          <w:b w:val="false"/>
          <w:bCs w:val="false"/>
          <w:i w:val="false"/>
          <w:iCs w:val="false"/>
          <w:color w:val="auto"/>
          <w:sz w:val="20"/>
          <w:szCs w:val="20"/>
          <w:lang w:val="uk-UA" w:eastAsia="zh-CN" w:bidi="ar-SA"/>
        </w:rPr>
        <w:t xml:space="preserve"> ___ коп</w:t>
      </w:r>
      <w:r>
        <w:rPr>
          <w:rFonts w:eastAsia="Times New Roman" w:cs="Times New Roman"/>
          <w:b w:val="false"/>
          <w:bCs w:val="false"/>
          <w:i w:val="false"/>
          <w:iCs w:val="false"/>
          <w:color w:val="auto"/>
          <w:kern w:val="0"/>
          <w:sz w:val="20"/>
          <w:szCs w:val="20"/>
          <w:lang w:val="uk-UA" w:eastAsia="zh-CN" w:bidi="ar-SA"/>
        </w:rPr>
        <w:t>ійок</w:t>
      </w:r>
      <w:r>
        <w:rPr>
          <w:color w:val="auto"/>
          <w:sz w:val="20"/>
          <w:szCs w:val="20"/>
          <w:lang w:val="uk-UA" w:eastAsia="zh-CN" w:bidi="ar-SA"/>
        </w:rPr>
        <w:t xml:space="preserve">, </w:t>
      </w:r>
      <w:r>
        <w:rPr>
          <w:bCs/>
          <w:color w:val="auto"/>
          <w:spacing w:val="-4"/>
          <w:sz w:val="20"/>
          <w:szCs w:val="20"/>
          <w:lang w:val="uk-UA" w:eastAsia="zh-CN" w:bidi="ar-SA"/>
        </w:rPr>
        <w:t>за вирахуванням винагороди оператора електронного майданчика, через який Покупець став переможцем електронних земельних торгів з продажу Земельної ділянки.</w:t>
      </w:r>
    </w:p>
    <w:p>
      <w:pPr>
        <w:pStyle w:val="Normal"/>
        <w:widowControl/>
        <w:tabs>
          <w:tab w:val="clear" w:pos="720"/>
          <w:tab w:val="left" w:pos="675" w:leader="none"/>
        </w:tabs>
        <w:suppressAutoHyphens w:val="true"/>
        <w:overflowPunct w:val="true"/>
        <w:bidi w:val="0"/>
        <w:spacing w:before="0" w:after="0"/>
        <w:ind w:firstLine="283" w:left="0" w:right="0"/>
        <w:jc w:val="both"/>
        <w:rPr>
          <w:color w:val="auto"/>
        </w:rPr>
      </w:pPr>
      <w:r>
        <w:rPr>
          <w:color w:val="auto"/>
          <w:sz w:val="20"/>
          <w:szCs w:val="20"/>
          <w:lang w:val="uk-UA" w:eastAsia="zh-CN" w:bidi="ar-SA"/>
        </w:rPr>
        <w:t>2.2.</w:t>
        <w:tab/>
        <w:t xml:space="preserve">З урахуванням сплаченого Покупцем гарантійного внеску, Покупець не пізніше 5 (п’яти) робочих днів з дня підписання Договору, сплачує Продавцю залишок коштів від ціни Договору в сумі: </w:t>
      </w:r>
      <w:r>
        <w:rPr>
          <w:b w:val="false"/>
          <w:bCs w:val="false"/>
          <w:color w:val="auto"/>
          <w:sz w:val="20"/>
          <w:szCs w:val="20"/>
          <w:lang w:val="uk-UA" w:eastAsia="zh-CN" w:bidi="ar-SA"/>
        </w:rPr>
        <w:t>_______________</w:t>
      </w:r>
      <w:r>
        <w:rPr>
          <w:b/>
          <w:bCs/>
          <w:i w:val="false"/>
          <w:iCs w:val="false"/>
          <w:color w:val="auto"/>
          <w:sz w:val="20"/>
          <w:szCs w:val="20"/>
          <w:lang w:val="uk-UA" w:eastAsia="zh-CN" w:bidi="ar-SA"/>
        </w:rPr>
        <w:t xml:space="preserve"> </w:t>
      </w:r>
      <w:r>
        <w:rPr>
          <w:b w:val="false"/>
          <w:bCs w:val="false"/>
          <w:i w:val="false"/>
          <w:iCs w:val="false"/>
          <w:color w:val="auto"/>
          <w:sz w:val="20"/>
          <w:szCs w:val="20"/>
          <w:u w:val="none"/>
          <w:lang w:val="uk-UA" w:eastAsia="zh-CN" w:bidi="ar-SA"/>
        </w:rPr>
        <w:t>(</w:t>
      </w:r>
      <w:r>
        <w:rPr>
          <w:b w:val="false"/>
          <w:bCs w:val="false"/>
          <w:i w:val="false"/>
          <w:iCs w:val="false"/>
          <w:color w:val="auto"/>
          <w:sz w:val="20"/>
          <w:szCs w:val="20"/>
          <w:u w:val="single"/>
          <w:lang w:val="uk-UA" w:eastAsia="zh-CN" w:bidi="ar-SA"/>
        </w:rPr>
        <w:t>сума прописом</w:t>
      </w:r>
      <w:r>
        <w:rPr>
          <w:b w:val="false"/>
          <w:bCs w:val="false"/>
          <w:i w:val="false"/>
          <w:iCs w:val="false"/>
          <w:color w:val="auto"/>
          <w:sz w:val="20"/>
          <w:szCs w:val="20"/>
          <w:u w:val="none"/>
          <w:lang w:val="uk-UA" w:eastAsia="zh-CN" w:bidi="ar-SA"/>
        </w:rPr>
        <w:t xml:space="preserve">) </w:t>
      </w:r>
      <w:r>
        <w:rPr>
          <w:b w:val="false"/>
          <w:bCs w:val="false"/>
          <w:i w:val="false"/>
          <w:iCs w:val="false"/>
          <w:color w:val="auto"/>
          <w:sz w:val="20"/>
          <w:szCs w:val="20"/>
          <w:lang w:val="uk-UA" w:eastAsia="zh-CN" w:bidi="ar-SA"/>
        </w:rPr>
        <w:t>г</w:t>
      </w:r>
      <w:r>
        <w:rPr>
          <w:rFonts w:eastAsia="Times New Roman" w:cs="Times New Roman"/>
          <w:b w:val="false"/>
          <w:bCs w:val="false"/>
          <w:i w:val="false"/>
          <w:iCs w:val="false"/>
          <w:color w:val="auto"/>
          <w:kern w:val="0"/>
          <w:sz w:val="20"/>
          <w:szCs w:val="20"/>
          <w:lang w:val="uk-UA" w:eastAsia="zh-CN" w:bidi="ar-SA"/>
        </w:rPr>
        <w:t>ривень</w:t>
      </w:r>
      <w:r>
        <w:rPr>
          <w:b w:val="false"/>
          <w:bCs w:val="false"/>
          <w:i w:val="false"/>
          <w:iCs w:val="false"/>
          <w:color w:val="auto"/>
          <w:sz w:val="20"/>
          <w:szCs w:val="20"/>
          <w:lang w:val="uk-UA" w:eastAsia="zh-CN" w:bidi="ar-SA"/>
        </w:rPr>
        <w:t xml:space="preserve"> ___ коп</w:t>
      </w:r>
      <w:r>
        <w:rPr>
          <w:rFonts w:eastAsia="Times New Roman" w:cs="Times New Roman"/>
          <w:b w:val="false"/>
          <w:bCs w:val="false"/>
          <w:i w:val="false"/>
          <w:iCs w:val="false"/>
          <w:color w:val="auto"/>
          <w:kern w:val="0"/>
          <w:sz w:val="20"/>
          <w:szCs w:val="20"/>
          <w:lang w:val="uk-UA" w:eastAsia="zh-CN" w:bidi="ar-SA"/>
        </w:rPr>
        <w:t>ійок</w:t>
      </w:r>
      <w:r>
        <w:rPr>
          <w:color w:val="auto"/>
          <w:sz w:val="20"/>
          <w:szCs w:val="20"/>
          <w:lang w:val="uk-UA" w:eastAsia="zh-CN" w:bidi="ar-SA"/>
        </w:rPr>
        <w:t>, на рахунок: UA 168999980314151941000003550, отримувач: ГУК у Волинській області /м.Луцьк/, ЄДРПОУ 38009371, код платежу 33010100, призначення платежу: «Часткова оплата коштів за придбану за договором купівлі-продажу земельну ділянку від __. __.202</w:t>
      </w:r>
      <w:r>
        <w:rPr>
          <w:rFonts w:eastAsia="Times New Roman" w:cs="Times New Roman"/>
          <w:color w:val="auto"/>
          <w:kern w:val="0"/>
          <w:sz w:val="20"/>
          <w:szCs w:val="20"/>
          <w:lang w:val="uk-UA" w:eastAsia="zh-CN" w:bidi="ar-SA"/>
        </w:rPr>
        <w:t>6</w:t>
      </w:r>
      <w:r>
        <w:rPr>
          <w:color w:val="auto"/>
          <w:sz w:val="20"/>
          <w:szCs w:val="20"/>
          <w:lang w:val="uk-UA" w:eastAsia="zh-CN" w:bidi="ar-SA"/>
        </w:rPr>
        <w:t xml:space="preserve"> Р № __».</w:t>
      </w:r>
    </w:p>
    <w:p>
      <w:pPr>
        <w:pStyle w:val="Normal"/>
        <w:widowControl/>
        <w:tabs>
          <w:tab w:val="clear" w:pos="720"/>
          <w:tab w:val="left" w:pos="621" w:leader="none"/>
        </w:tabs>
        <w:suppressAutoHyphens w:val="true"/>
        <w:overflowPunct w:val="true"/>
        <w:bidi w:val="0"/>
        <w:spacing w:before="0" w:after="0"/>
        <w:ind w:firstLine="283" w:left="0" w:right="0"/>
        <w:jc w:val="both"/>
        <w:rPr/>
      </w:pPr>
      <w:r>
        <w:rPr>
          <w:color w:val="auto"/>
          <w:sz w:val="20"/>
          <w:szCs w:val="20"/>
          <w:lang w:val="uk-UA" w:eastAsia="zh-CN" w:bidi="ar-SA"/>
        </w:rPr>
        <w:t>2.3.</w:t>
        <w:tab/>
        <w:t xml:space="preserve">Покупець </w:t>
      </w:r>
      <w:r>
        <w:rPr>
          <w:bCs/>
          <w:color w:val="auto"/>
          <w:sz w:val="20"/>
          <w:szCs w:val="20"/>
          <w:lang w:val="uk-UA" w:eastAsia="zh-CN" w:bidi="ar-SA"/>
        </w:rPr>
        <w:t>не пізніше 5 (п’яти) робочих днів з дня підписання Договору,</w:t>
      </w:r>
      <w:r>
        <w:rPr>
          <w:color w:val="auto"/>
          <w:sz w:val="20"/>
          <w:szCs w:val="20"/>
          <w:lang w:val="uk-UA" w:eastAsia="zh-CN" w:bidi="ar-SA"/>
        </w:rPr>
        <w:t xml:space="preserve"> відшкодовує Продавцю витрати, здійснені Продавцем на підготовку земельної ділянки до земельних торгів, в загальній сумі: </w:t>
      </w:r>
      <w:r>
        <w:rPr>
          <w:rFonts w:eastAsia="Times New Roman" w:cs="Times New Roman"/>
          <w:b/>
          <w:bCs/>
          <w:color w:val="auto"/>
          <w:kern w:val="0"/>
          <w:sz w:val="20"/>
          <w:szCs w:val="20"/>
          <w:lang w:val="uk-UA" w:eastAsia="zh-CN" w:bidi="ar-SA"/>
        </w:rPr>
        <w:t xml:space="preserve">____________ </w:t>
      </w:r>
      <w:r>
        <w:rPr>
          <w:b w:val="false"/>
          <w:bCs w:val="false"/>
          <w:color w:val="auto"/>
          <w:sz w:val="20"/>
          <w:szCs w:val="20"/>
          <w:lang w:val="uk-UA" w:eastAsia="zh-CN" w:bidi="ar-SA"/>
        </w:rPr>
        <w:t>(</w:t>
      </w:r>
      <w:r>
        <w:rPr>
          <w:b/>
          <w:bCs/>
          <w:color w:val="auto"/>
          <w:sz w:val="20"/>
          <w:szCs w:val="20"/>
          <w:lang w:val="uk-UA" w:eastAsia="zh-CN" w:bidi="ar-SA"/>
        </w:rPr>
        <w:t> </w:t>
      </w:r>
      <w:r>
        <w:rPr>
          <w:b w:val="false"/>
          <w:bCs w:val="false"/>
          <w:color w:val="auto"/>
          <w:sz w:val="20"/>
          <w:szCs w:val="20"/>
          <w:lang w:val="uk-UA" w:eastAsia="zh-CN" w:bidi="ar-SA"/>
        </w:rPr>
        <w:t xml:space="preserve">сума прописом </w:t>
      </w:r>
      <w:r>
        <w:rPr>
          <w:b/>
          <w:bCs/>
          <w:color w:val="auto"/>
          <w:sz w:val="20"/>
          <w:szCs w:val="20"/>
          <w:lang w:val="uk-UA" w:eastAsia="zh-CN" w:bidi="ar-SA"/>
        </w:rPr>
        <w:t xml:space="preserve">) </w:t>
      </w:r>
      <w:r>
        <w:rPr>
          <w:rFonts w:eastAsia="Times New Roman" w:cs="Times New Roman"/>
          <w:b/>
          <w:bCs/>
          <w:color w:val="auto"/>
          <w:kern w:val="0"/>
          <w:sz w:val="20"/>
          <w:szCs w:val="20"/>
          <w:lang w:val="uk-UA" w:eastAsia="zh-CN" w:bidi="ar-SA"/>
        </w:rPr>
        <w:t>гривень</w:t>
      </w:r>
      <w:r>
        <w:rPr>
          <w:b/>
          <w:bCs/>
          <w:color w:val="auto"/>
          <w:sz w:val="20"/>
          <w:szCs w:val="20"/>
          <w:lang w:val="uk-UA" w:eastAsia="zh-CN" w:bidi="ar-SA"/>
        </w:rPr>
        <w:t xml:space="preserve"> </w:t>
      </w:r>
      <w:r>
        <w:rPr>
          <w:rFonts w:eastAsia="Times New Roman" w:cs="Times New Roman"/>
          <w:b/>
          <w:bCs/>
          <w:color w:val="auto"/>
          <w:kern w:val="0"/>
          <w:sz w:val="20"/>
          <w:szCs w:val="20"/>
          <w:lang w:val="uk-UA" w:eastAsia="zh-CN" w:bidi="ar-SA"/>
        </w:rPr>
        <w:t>___</w:t>
      </w:r>
      <w:r>
        <w:rPr>
          <w:b/>
          <w:bCs/>
          <w:color w:val="auto"/>
          <w:sz w:val="20"/>
          <w:szCs w:val="20"/>
          <w:lang w:val="uk-UA" w:eastAsia="zh-CN" w:bidi="ar-SA"/>
        </w:rPr>
        <w:t xml:space="preserve"> копійок</w:t>
      </w:r>
      <w:r>
        <w:rPr>
          <w:b/>
          <w:color w:val="auto"/>
          <w:sz w:val="20"/>
          <w:szCs w:val="20"/>
          <w:lang w:val="uk-UA" w:eastAsia="zh-CN" w:bidi="ar-SA"/>
        </w:rPr>
        <w:t xml:space="preserve"> </w:t>
      </w:r>
      <w:r>
        <w:rPr>
          <w:color w:val="auto"/>
          <w:sz w:val="20"/>
          <w:szCs w:val="20"/>
          <w:lang w:val="uk-UA" w:eastAsia="zh-CN" w:bidi="ar-SA"/>
        </w:rPr>
        <w:t xml:space="preserve">без ПДВ, в т.ч. на: проведення топографо-геодезичного знімання та розроблення проєкту землеустрою щодо відведення земельної ділянки: </w:t>
      </w:r>
      <w:r>
        <w:rPr>
          <w:rFonts w:eastAsia="Times New Roman" w:cs="Times New Roman"/>
          <w:color w:val="auto"/>
          <w:kern w:val="0"/>
          <w:sz w:val="20"/>
          <w:szCs w:val="20"/>
          <w:lang w:val="uk-UA" w:eastAsia="zh-CN" w:bidi="ar-SA"/>
        </w:rPr>
        <w:t>______</w:t>
      </w:r>
      <w:r>
        <w:rPr>
          <w:color w:val="auto"/>
          <w:sz w:val="20"/>
          <w:szCs w:val="20"/>
          <w:lang w:val="uk-UA" w:eastAsia="zh-CN" w:bidi="ar-SA"/>
        </w:rPr>
        <w:t xml:space="preserve"> </w:t>
      </w:r>
      <w:r>
        <w:rPr>
          <w:b w:val="false"/>
          <w:bCs w:val="false"/>
          <w:color w:val="auto"/>
          <w:sz w:val="20"/>
          <w:szCs w:val="20"/>
          <w:lang w:val="uk-UA" w:eastAsia="zh-CN" w:bidi="ar-SA"/>
        </w:rPr>
        <w:t>(</w:t>
      </w:r>
      <w:r>
        <w:rPr>
          <w:b/>
          <w:bCs/>
          <w:color w:val="auto"/>
          <w:sz w:val="20"/>
          <w:szCs w:val="20"/>
          <w:lang w:val="uk-UA" w:eastAsia="zh-CN" w:bidi="ar-SA"/>
        </w:rPr>
        <w:t> </w:t>
      </w:r>
      <w:r>
        <w:rPr>
          <w:b w:val="false"/>
          <w:bCs w:val="false"/>
          <w:color w:val="auto"/>
          <w:sz w:val="20"/>
          <w:szCs w:val="20"/>
          <w:lang w:val="uk-UA" w:eastAsia="zh-CN" w:bidi="ar-SA"/>
        </w:rPr>
        <w:t xml:space="preserve">сума прописом ) </w:t>
      </w:r>
      <w:r>
        <w:rPr>
          <w:rFonts w:eastAsia="Times New Roman" w:cs="Times New Roman"/>
          <w:b w:val="false"/>
          <w:bCs w:val="false"/>
          <w:color w:val="auto"/>
          <w:kern w:val="0"/>
          <w:sz w:val="20"/>
          <w:szCs w:val="20"/>
          <w:lang w:val="uk-UA" w:eastAsia="zh-CN" w:bidi="ar-SA"/>
        </w:rPr>
        <w:t>гривень</w:t>
      </w:r>
      <w:r>
        <w:rPr>
          <w:b w:val="false"/>
          <w:bCs w:val="false"/>
          <w:color w:val="auto"/>
          <w:sz w:val="20"/>
          <w:szCs w:val="20"/>
          <w:lang w:val="uk-UA" w:eastAsia="zh-CN" w:bidi="ar-SA"/>
        </w:rPr>
        <w:t xml:space="preserve"> </w:t>
      </w:r>
      <w:r>
        <w:rPr>
          <w:rFonts w:eastAsia="Times New Roman" w:cs="Times New Roman"/>
          <w:b w:val="false"/>
          <w:bCs w:val="false"/>
          <w:color w:val="auto"/>
          <w:kern w:val="0"/>
          <w:sz w:val="20"/>
          <w:szCs w:val="20"/>
          <w:lang w:val="uk-UA" w:eastAsia="zh-CN" w:bidi="ar-SA"/>
        </w:rPr>
        <w:t>__</w:t>
      </w:r>
      <w:r>
        <w:rPr>
          <w:b w:val="false"/>
          <w:bCs w:val="false"/>
          <w:color w:val="auto"/>
          <w:sz w:val="20"/>
          <w:szCs w:val="20"/>
          <w:lang w:val="uk-UA" w:eastAsia="zh-CN" w:bidi="ar-SA"/>
        </w:rPr>
        <w:t xml:space="preserve"> коп</w:t>
      </w:r>
      <w:r>
        <w:rPr>
          <w:rFonts w:eastAsia="Times New Roman" w:cs="Times New Roman"/>
          <w:b w:val="false"/>
          <w:bCs w:val="false"/>
          <w:color w:val="auto"/>
          <w:kern w:val="0"/>
          <w:sz w:val="20"/>
          <w:szCs w:val="20"/>
          <w:lang w:val="uk-UA" w:eastAsia="zh-CN" w:bidi="ar-SA"/>
        </w:rPr>
        <w:t>ійок</w:t>
      </w:r>
      <w:r>
        <w:rPr>
          <w:color w:val="auto"/>
          <w:sz w:val="20"/>
          <w:szCs w:val="20"/>
          <w:lang w:val="uk-UA" w:eastAsia="zh-CN" w:bidi="ar-SA"/>
        </w:rPr>
        <w:t>; проведення експертної грошової оцінки земельної ділянки: _______</w:t>
      </w:r>
      <w:r>
        <w:rPr>
          <w:rFonts w:eastAsia="Times New Roman" w:cs="Times New Roman"/>
          <w:color w:val="auto"/>
          <w:kern w:val="0"/>
          <w:sz w:val="20"/>
          <w:szCs w:val="20"/>
          <w:lang w:val="uk-UA" w:eastAsia="zh-CN" w:bidi="ar-SA"/>
        </w:rPr>
        <w:t xml:space="preserve"> </w:t>
      </w:r>
      <w:r>
        <w:rPr>
          <w:rFonts w:eastAsia="Times New Roman" w:cs="Times New Roman"/>
          <w:b w:val="false"/>
          <w:bCs w:val="false"/>
          <w:color w:val="auto"/>
          <w:kern w:val="0"/>
          <w:sz w:val="20"/>
          <w:szCs w:val="20"/>
          <w:lang w:val="uk-UA" w:eastAsia="zh-CN" w:bidi="ar-SA"/>
        </w:rPr>
        <w:t>(</w:t>
      </w:r>
      <w:r>
        <w:rPr>
          <w:rFonts w:eastAsia="Times New Roman" w:cs="Times New Roman"/>
          <w:b/>
          <w:bCs/>
          <w:color w:val="auto"/>
          <w:kern w:val="0"/>
          <w:sz w:val="20"/>
          <w:szCs w:val="20"/>
          <w:lang w:val="uk-UA" w:eastAsia="zh-CN" w:bidi="ar-SA"/>
        </w:rPr>
        <w:t> </w:t>
      </w:r>
      <w:r>
        <w:rPr>
          <w:rFonts w:eastAsia="Times New Roman" w:cs="Times New Roman"/>
          <w:b w:val="false"/>
          <w:bCs w:val="false"/>
          <w:color w:val="auto"/>
          <w:kern w:val="0"/>
          <w:sz w:val="20"/>
          <w:szCs w:val="20"/>
          <w:lang w:val="uk-UA" w:eastAsia="zh-CN" w:bidi="ar-SA"/>
        </w:rPr>
        <w:t>сума прописом ) гривень __ копійок</w:t>
      </w:r>
      <w:r>
        <w:rPr>
          <w:color w:val="auto"/>
          <w:sz w:val="20"/>
          <w:szCs w:val="20"/>
          <w:lang w:val="uk-UA" w:eastAsia="zh-CN" w:bidi="ar-SA"/>
        </w:rPr>
        <w:t>.</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 xml:space="preserve">Відшкодування Продавцю витрат на підготовку земельної ділянки до земельних торгів здійснюється Покупцем на рахунок: UA188999980314040544000003550, отримувач ГУК у Волинській області /м. Луцьк/, ЄДРПОУ 38009371, код платежу 24060300, призначення платежу: «Відшкодування витрат на підготовку земельної ділянки  </w:t>
      </w:r>
      <w:r>
        <w:rPr>
          <w:rFonts w:eastAsia="Times New Roman" w:cs="Times New Roman"/>
          <w:color w:val="auto"/>
          <w:kern w:val="0"/>
          <w:sz w:val="20"/>
          <w:szCs w:val="20"/>
          <w:lang w:val="uk-UA" w:eastAsia="zh-CN" w:bidi="ar-SA"/>
        </w:rPr>
        <w:t>_______________</w:t>
      </w:r>
      <w:r>
        <w:rPr>
          <w:color w:val="auto"/>
          <w:sz w:val="20"/>
          <w:szCs w:val="20"/>
          <w:lang w:val="uk-UA" w:eastAsia="zh-CN" w:bidi="ar-SA"/>
        </w:rPr>
        <w:t xml:space="preserve">  до земельних торгів ».</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2.4.</w:t>
        <w:tab/>
        <w:t>Відповідно до п. 11. «Порядку видалення дерев, кущів, газонів і квітників у населених пунктах», затвердженого постановою Кабінету Міністрів України від 01.08.2006 № 1045 «Про затвердження Порядку видалення дерев, кущів, газонів і квітників у населених пунктах</w:t>
      </w:r>
      <w:r>
        <w:rPr>
          <w:rFonts w:cs="Times New Roman"/>
          <w:b w:val="false"/>
          <w:bCs w:val="false"/>
          <w:i w:val="false"/>
          <w:iCs w:val="false"/>
          <w:color w:val="auto"/>
          <w:sz w:val="20"/>
          <w:szCs w:val="20"/>
          <w:lang w:val="uk-UA" w:eastAsia="zh-CN" w:bidi="ar-SA"/>
        </w:rPr>
        <w:t>»</w:t>
      </w:r>
      <w:r>
        <w:rPr>
          <w:color w:val="auto"/>
          <w:sz w:val="20"/>
          <w:szCs w:val="20"/>
          <w:lang w:val="uk-UA" w:eastAsia="zh-CN" w:bidi="ar-SA"/>
        </w:rPr>
        <w:t xml:space="preserve">, Покупець, </w:t>
      </w:r>
      <w:r>
        <w:rPr>
          <w:bCs/>
          <w:color w:val="auto"/>
          <w:sz w:val="20"/>
          <w:szCs w:val="20"/>
          <w:lang w:val="uk-UA" w:eastAsia="zh-CN" w:bidi="ar-SA"/>
        </w:rPr>
        <w:t>не пізніше 5 (п’яти) робочих днів з дня підписання Договору,</w:t>
      </w:r>
      <w:r>
        <w:rPr>
          <w:color w:val="auto"/>
          <w:sz w:val="20"/>
          <w:szCs w:val="20"/>
          <w:lang w:val="uk-UA" w:eastAsia="zh-CN" w:bidi="ar-SA"/>
        </w:rPr>
        <w:t xml:space="preserve"> відшкодовує Продавцю відновну вартість зелених насаджень, роз</w:t>
      </w:r>
      <w:r>
        <w:rPr>
          <w:rFonts w:eastAsia="Times New Roman" w:cs="Times New Roman"/>
          <w:color w:val="auto"/>
          <w:kern w:val="0"/>
          <w:sz w:val="20"/>
          <w:szCs w:val="20"/>
          <w:lang w:val="uk-UA" w:eastAsia="zh-CN" w:bidi="ar-SA"/>
        </w:rPr>
        <w:t>міще</w:t>
      </w:r>
      <w:r>
        <w:rPr>
          <w:color w:val="auto"/>
          <w:sz w:val="20"/>
          <w:szCs w:val="20"/>
          <w:lang w:val="uk-UA" w:eastAsia="zh-CN" w:bidi="ar-SA"/>
        </w:rPr>
        <w:t>них на земельній ділянці  </w:t>
      </w:r>
      <w:r>
        <w:rPr>
          <w:rFonts w:eastAsia="Times New Roman" w:cs="Times New Roman"/>
          <w:color w:val="auto"/>
          <w:kern w:val="0"/>
          <w:sz w:val="20"/>
          <w:szCs w:val="20"/>
          <w:lang w:val="uk-UA" w:eastAsia="zh-CN" w:bidi="ar-SA"/>
        </w:rPr>
        <w:t>_________________</w:t>
      </w:r>
      <w:r>
        <w:rPr>
          <w:color w:val="auto"/>
          <w:sz w:val="20"/>
          <w:szCs w:val="20"/>
          <w:lang w:val="uk-UA" w:eastAsia="zh-CN" w:bidi="ar-SA"/>
        </w:rPr>
        <w:t xml:space="preserve"> , в сумі: </w:t>
      </w:r>
      <w:r>
        <w:rPr>
          <w:rFonts w:eastAsia="Times New Roman" w:cs="Times New Roman"/>
          <w:b/>
          <w:bCs/>
          <w:color w:val="auto"/>
          <w:kern w:val="0"/>
          <w:sz w:val="20"/>
          <w:szCs w:val="20"/>
          <w:lang w:val="uk-UA" w:eastAsia="zh-CN" w:bidi="ar-SA"/>
        </w:rPr>
        <w:t>_______</w:t>
      </w:r>
      <w:r>
        <w:rPr>
          <w:b/>
          <w:bCs/>
          <w:color w:val="auto"/>
          <w:sz w:val="20"/>
          <w:szCs w:val="20"/>
          <w:lang w:val="uk-UA" w:eastAsia="zh-CN" w:bidi="ar-SA"/>
        </w:rPr>
        <w:t xml:space="preserve"> ( </w:t>
      </w:r>
      <w:r>
        <w:rPr>
          <w:b w:val="false"/>
          <w:bCs w:val="false"/>
          <w:color w:val="auto"/>
          <w:sz w:val="20"/>
          <w:szCs w:val="20"/>
          <w:lang w:val="uk-UA" w:eastAsia="zh-CN" w:bidi="ar-SA"/>
        </w:rPr>
        <w:t xml:space="preserve">сума прописом </w:t>
      </w:r>
      <w:r>
        <w:rPr>
          <w:rFonts w:eastAsia="Times New Roman" w:cs="Times New Roman"/>
          <w:b/>
          <w:bCs/>
          <w:color w:val="auto"/>
          <w:kern w:val="0"/>
          <w:sz w:val="20"/>
          <w:szCs w:val="20"/>
          <w:lang w:val="uk-UA" w:eastAsia="zh-CN" w:bidi="ar-SA"/>
        </w:rPr>
        <w:t>) гривень __ копійок</w:t>
      </w:r>
      <w:r>
        <w:rPr>
          <w:color w:val="auto"/>
          <w:sz w:val="20"/>
          <w:szCs w:val="20"/>
          <w:lang w:val="uk-UA" w:eastAsia="zh-CN" w:bidi="ar-SA"/>
        </w:rPr>
        <w:t>.</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Відшкодування Покупцем відновної вартості зелених насаджень, що знаходяться на земельній ділянці здійснюється Продавцю на рахунок: UA618999980314161931000003550, отримувач ГУК у Волинській області /</w:t>
      </w:r>
      <w:r>
        <w:rPr>
          <w:i w:val="false"/>
          <w:iCs w:val="false"/>
          <w:color w:val="auto"/>
          <w:sz w:val="20"/>
          <w:szCs w:val="20"/>
          <w:lang w:val="uk-UA" w:eastAsia="zh-CN" w:bidi="ar-SA"/>
        </w:rPr>
        <w:t>м.Луцьк/, ЄДРПОУ 38009371, код платежу 50110000, п</w:t>
      </w:r>
      <w:r>
        <w:rPr>
          <w:color w:val="auto"/>
          <w:sz w:val="20"/>
          <w:szCs w:val="20"/>
          <w:lang w:val="uk-UA" w:eastAsia="zh-CN" w:bidi="ar-SA"/>
        </w:rPr>
        <w:t>ризначення платежу: «Відшкодування вартості зелених насаджень на земельній ділянці _____________</w:t>
      </w:r>
      <w:r>
        <w:rPr>
          <w:rFonts w:eastAsia="Times New Roman" w:cs="Times New Roman"/>
          <w:color w:val="auto"/>
          <w:kern w:val="0"/>
          <w:sz w:val="20"/>
          <w:szCs w:val="20"/>
          <w:lang w:val="uk-UA" w:eastAsia="zh-CN" w:bidi="ar-SA"/>
        </w:rPr>
        <w:t>_______________</w:t>
      </w:r>
      <w:r>
        <w:rPr>
          <w:color w:val="auto"/>
          <w:sz w:val="20"/>
          <w:szCs w:val="20"/>
          <w:lang w:val="uk-UA" w:eastAsia="zh-CN" w:bidi="ar-SA"/>
        </w:rPr>
        <w:t xml:space="preserve"> ».</w:t>
      </w:r>
    </w:p>
    <w:p>
      <w:pPr>
        <w:pStyle w:val="Normal"/>
        <w:widowControl/>
        <w:tabs>
          <w:tab w:val="clear" w:pos="720"/>
          <w:tab w:val="left" w:pos="279" w:leader="none"/>
        </w:tabs>
        <w:suppressAutoHyphens w:val="true"/>
        <w:overflowPunct w:val="true"/>
        <w:bidi w:val="0"/>
        <w:spacing w:before="57" w:after="57"/>
        <w:ind w:hanging="0" w:left="0" w:right="0"/>
        <w:jc w:val="center"/>
        <w:rPr>
          <w:sz w:val="21"/>
          <w:szCs w:val="21"/>
        </w:rPr>
      </w:pPr>
      <w:r>
        <w:rPr>
          <w:b/>
          <w:bCs/>
          <w:color w:val="auto"/>
          <w:spacing w:val="-4"/>
          <w:sz w:val="21"/>
          <w:szCs w:val="21"/>
          <w:lang w:val="uk-UA" w:eastAsia="zh-CN" w:bidi="ar-SA"/>
        </w:rPr>
        <w:t>3.</w:t>
        <w:tab/>
        <w:t>Перехід права власності  на земельну ділянку</w:t>
      </w:r>
    </w:p>
    <w:p>
      <w:pPr>
        <w:pStyle w:val="Normal"/>
        <w:widowControl/>
        <w:tabs>
          <w:tab w:val="clear" w:pos="720"/>
          <w:tab w:val="left" w:pos="675" w:leader="none"/>
        </w:tabs>
        <w:suppressAutoHyphens w:val="true"/>
        <w:overflowPunct w:val="true"/>
        <w:bidi w:val="0"/>
        <w:spacing w:before="0" w:after="0"/>
        <w:ind w:firstLine="283" w:left="0" w:right="0"/>
        <w:jc w:val="both"/>
        <w:rPr/>
      </w:pPr>
      <w:r>
        <w:rPr>
          <w:bCs/>
          <w:color w:val="auto"/>
          <w:spacing w:val="-4"/>
          <w:sz w:val="20"/>
          <w:szCs w:val="20"/>
          <w:lang w:val="uk-UA" w:eastAsia="zh-CN" w:bidi="ar-SA"/>
        </w:rPr>
        <w:t>3.1.</w:t>
        <w:tab/>
      </w:r>
      <w:r>
        <w:rPr>
          <w:rFonts w:eastAsia="Lucida Sans Unicode" w:cs="Times New Roman"/>
          <w:b w:val="false"/>
          <w:bCs w:val="false"/>
          <w:color w:val="auto"/>
          <w:spacing w:val="-4"/>
          <w:sz w:val="20"/>
          <w:szCs w:val="20"/>
          <w:lang w:val="uk-UA" w:eastAsia="zh-CN" w:bidi="ar-SA"/>
        </w:rPr>
        <w:t>Відповідно до вимог статей 125, 126 Земельного кодексу України право власності на земельну ділянку виникає у Покупця з моменту реєстрації цього права та оформлюється відповідно до Закону України «Про державну реєстрацію речових прав на нерухоме майно та їх обтяжень».</w:t>
      </w:r>
    </w:p>
    <w:p>
      <w:pPr>
        <w:pStyle w:val="Normal"/>
        <w:widowControl/>
        <w:suppressAutoHyphens w:val="true"/>
        <w:overflowPunct w:val="true"/>
        <w:bidi w:val="0"/>
        <w:spacing w:before="0" w:after="0"/>
        <w:ind w:firstLine="283" w:left="0" w:right="0"/>
        <w:jc w:val="both"/>
        <w:rPr/>
      </w:pPr>
      <w:r>
        <w:rPr>
          <w:b/>
          <w:bCs/>
          <w:color w:val="auto"/>
          <w:spacing w:val="-4"/>
          <w:sz w:val="20"/>
          <w:szCs w:val="20"/>
          <w:lang w:val="uk-UA" w:eastAsia="zh-CN" w:bidi="ar-SA"/>
        </w:rPr>
        <w:t>Право власності на Земельну ділянку переходить до Покупця після повного розрахунку та виконання зобов’язань за Договором.</w:t>
      </w:r>
    </w:p>
    <w:p>
      <w:pPr>
        <w:pStyle w:val="Normal"/>
        <w:widowControl/>
        <w:suppressAutoHyphens w:val="true"/>
        <w:overflowPunct w:val="true"/>
        <w:bidi w:val="0"/>
        <w:spacing w:before="0" w:after="0"/>
        <w:ind w:firstLine="283" w:left="0" w:right="0"/>
        <w:jc w:val="both"/>
        <w:rPr/>
      </w:pPr>
      <w:r>
        <w:rPr>
          <w:rFonts w:eastAsia="Lucida Sans Unicode" w:cs="Times New Roman"/>
          <w:b/>
          <w:bCs/>
          <w:color w:val="auto"/>
          <w:spacing w:val="-4"/>
          <w:sz w:val="20"/>
          <w:szCs w:val="20"/>
          <w:lang w:val="uk-UA" w:eastAsia="zh-CN" w:bidi="ar-SA"/>
        </w:rPr>
        <w:t>Підтвердженням повного розрахунку Покупця за Договором є підписаний між Продавцем та Покупцем Акт проведення розрахунку за Договором, який підписується належним чином уповноваженими представниками Сторін, в простій письмовій формі, в двох примірниках, по одному примірнику кожній Стороні.</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pacing w:val="-4"/>
          <w:sz w:val="20"/>
          <w:szCs w:val="20"/>
          <w:lang w:val="uk-UA" w:eastAsia="zh-CN" w:bidi="ar-SA"/>
        </w:rPr>
        <w:t>3.2.</w:t>
        <w:tab/>
      </w:r>
      <w:r>
        <w:rPr>
          <w:b/>
          <w:bCs/>
          <w:color w:val="auto"/>
          <w:spacing w:val="-4"/>
          <w:sz w:val="20"/>
          <w:szCs w:val="20"/>
          <w:lang w:val="uk-UA" w:eastAsia="zh-CN" w:bidi="ar-SA"/>
        </w:rPr>
        <w:t xml:space="preserve">Покупцю забороняється приступати до використання Земельної ділянки до </w:t>
      </w:r>
      <w:r>
        <w:rPr>
          <w:rFonts w:eastAsia="MS Mincho;Yu Gothic UI"/>
          <w:b/>
          <w:bCs/>
          <w:color w:val="auto"/>
          <w:spacing w:val="-4"/>
          <w:sz w:val="20"/>
          <w:szCs w:val="20"/>
          <w:lang w:val="uk-UA" w:eastAsia="zh-CN" w:bidi="ar-SA"/>
        </w:rPr>
        <w:t>державної реєстрації права власності  Покупця на земельну ділянку</w:t>
      </w:r>
      <w:r>
        <w:rPr>
          <w:color w:val="auto"/>
          <w:spacing w:val="-4"/>
          <w:sz w:val="20"/>
          <w:szCs w:val="20"/>
          <w:lang w:val="uk-UA" w:eastAsia="zh-CN" w:bidi="ar-SA"/>
        </w:rPr>
        <w:t>.</w:t>
      </w:r>
    </w:p>
    <w:p>
      <w:pPr>
        <w:pStyle w:val="Normal"/>
        <w:widowControl/>
        <w:numPr>
          <w:ilvl w:val="0"/>
          <w:numId w:val="0"/>
        </w:numPr>
        <w:tabs>
          <w:tab w:val="clear" w:pos="720"/>
          <w:tab w:val="left" w:pos="279"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4.</w:t>
        <w:tab/>
        <w:t xml:space="preserve">Обов’язки </w:t>
      </w:r>
      <w:r>
        <w:rPr>
          <w:b/>
          <w:caps/>
          <w:color w:val="auto"/>
          <w:sz w:val="21"/>
          <w:szCs w:val="21"/>
          <w:lang w:val="uk-UA" w:eastAsia="zh-CN" w:bidi="ar-SA"/>
        </w:rPr>
        <w:t>с</w:t>
      </w:r>
      <w:r>
        <w:rPr>
          <w:b/>
          <w:color w:val="auto"/>
          <w:sz w:val="21"/>
          <w:szCs w:val="21"/>
          <w:lang w:val="uk-UA" w:eastAsia="zh-CN" w:bidi="ar-SA"/>
        </w:rPr>
        <w:t>торін</w:t>
      </w:r>
    </w:p>
    <w:p>
      <w:pPr>
        <w:pStyle w:val="Normal"/>
        <w:widowControl/>
        <w:tabs>
          <w:tab w:val="clear" w:pos="720"/>
          <w:tab w:val="left" w:pos="739" w:leader="none"/>
        </w:tabs>
        <w:suppressAutoHyphens w:val="true"/>
        <w:overflowPunct w:val="true"/>
        <w:bidi w:val="0"/>
        <w:spacing w:before="0" w:after="0"/>
        <w:ind w:firstLine="283" w:left="0" w:right="0"/>
        <w:jc w:val="both"/>
        <w:rPr>
          <w:color w:val="auto"/>
        </w:rPr>
      </w:pPr>
      <w:r>
        <w:rPr>
          <w:b/>
          <w:color w:val="auto"/>
          <w:sz w:val="20"/>
          <w:szCs w:val="20"/>
          <w:lang w:val="uk-UA" w:eastAsia="zh-CN" w:bidi="ar-SA"/>
        </w:rPr>
        <w:t>4.1.</w:t>
        <w:tab/>
        <w:t>Покупець зобов’язаний:</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4.1.1.</w:t>
        <w:tab/>
        <w:t>Виконати перед Продавцем грошові зобов’язання щодо сплати ціни Земельної ділянки та інших платежів, передбачених в Договорі, в сумі, строки та на рахунки, що зазначені в п</w:t>
      </w:r>
      <w:r>
        <w:rPr>
          <w:rFonts w:eastAsia="Times New Roman" w:cs="Times New Roman"/>
          <w:color w:val="auto"/>
          <w:kern w:val="0"/>
          <w:sz w:val="20"/>
          <w:szCs w:val="20"/>
          <w:lang w:val="uk-UA" w:eastAsia="zh-CN" w:bidi="ar-SA"/>
        </w:rPr>
        <w:t>унктах</w:t>
      </w:r>
      <w:r>
        <w:rPr>
          <w:color w:val="auto"/>
          <w:sz w:val="20"/>
          <w:szCs w:val="20"/>
          <w:lang w:val="uk-UA" w:eastAsia="zh-CN" w:bidi="ar-SA"/>
        </w:rPr>
        <w:t xml:space="preserve"> 2.2.</w:t>
      </w:r>
      <w:r>
        <w:rPr>
          <w:rFonts w:eastAsia="Times New Roman" w:cs="Times New Roman"/>
          <w:i w:val="false"/>
          <w:iCs w:val="false"/>
          <w:color w:val="auto"/>
          <w:sz w:val="20"/>
          <w:szCs w:val="20"/>
          <w:lang w:val="uk-UA" w:eastAsia="zh-CN" w:bidi="ar-SA"/>
        </w:rPr>
        <w:t>–</w:t>
      </w:r>
      <w:r>
        <w:rPr>
          <w:color w:val="auto"/>
          <w:sz w:val="20"/>
          <w:szCs w:val="20"/>
          <w:lang w:val="uk-UA" w:eastAsia="zh-CN" w:bidi="ar-SA"/>
        </w:rPr>
        <w:t>2.4. Договору.</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4.1.2.</w:t>
        <w:tab/>
        <w:t>Надавати Продавцю, на його вимогу, матеріали, відомості та документи на підтвердження виконання умов Договору.</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4.1.3.</w:t>
        <w:tab/>
        <w:t>В</w:t>
      </w:r>
      <w:r>
        <w:rPr>
          <w:color w:val="auto"/>
          <w:spacing w:val="-4"/>
          <w:sz w:val="20"/>
          <w:szCs w:val="20"/>
          <w:lang w:val="uk-UA" w:eastAsia="zh-CN" w:bidi="ar-SA"/>
        </w:rPr>
        <w:t>икористовувати Земельну ділянку відповідно до виду її цільового призначення.</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4.1.4.</w:t>
        <w:tab/>
        <w:t>Виконувати обов’язки власника земельної ділянки відповідно до вимог статті 91 Земельного кодексу України.</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4.1.5.</w:t>
        <w:tab/>
        <w:t>Привести Земельну ділянку у попередній стан чи відшкодувати витрати, пов’язані з приведенням земельної ділянки до попереднього стану, у разі здійснення самочинного будівництва на Земельній ділянці.</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4.1.6.</w:t>
        <w:tab/>
        <w:t>З дня виникнення права власності на Земельну ділянку, придбану за Договором, сплачувати земельний податок у розмірах і порядку, передбачених чинним законодавством України.</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4.1.7.</w:t>
        <w:tab/>
        <w:t>Забезпечувати збереження інженерних споруд, мереж, комунікацій, що знаходяться на земельній ділянці, а також вільний доступ до них експлуатуючих їх організацій, для проведення відповідних профілактичних та ремонтних робіт.</w:t>
      </w:r>
    </w:p>
    <w:p>
      <w:pPr>
        <w:pStyle w:val="Normal"/>
        <w:widowControl/>
        <w:tabs>
          <w:tab w:val="clear" w:pos="720"/>
          <w:tab w:val="left" w:pos="739" w:leader="none"/>
        </w:tabs>
        <w:suppressAutoHyphens w:val="true"/>
        <w:overflowPunct w:val="true"/>
        <w:bidi w:val="0"/>
        <w:spacing w:before="0" w:after="0"/>
        <w:ind w:firstLine="283" w:left="0" w:right="0"/>
        <w:jc w:val="both"/>
        <w:rPr/>
      </w:pPr>
      <w:r>
        <w:rPr>
          <w:b/>
          <w:color w:val="auto"/>
          <w:sz w:val="20"/>
          <w:szCs w:val="20"/>
          <w:lang w:val="uk-UA" w:eastAsia="zh-CN" w:bidi="ar-SA"/>
        </w:rPr>
        <w:t>4.2.</w:t>
        <w:tab/>
        <w:t>Продавець зобов’язаний:</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4.2.1.</w:t>
        <w:tab/>
        <w:t>Протягом 3 (трьох) робочих днів після сплати Покупцем всіх платежів, передбачених у п</w:t>
      </w:r>
      <w:r>
        <w:rPr>
          <w:rFonts w:eastAsia="Times New Roman" w:cs="Times New Roman"/>
          <w:color w:val="auto"/>
          <w:kern w:val="0"/>
          <w:sz w:val="20"/>
          <w:szCs w:val="20"/>
          <w:lang w:val="uk-UA" w:eastAsia="zh-CN" w:bidi="ar-SA"/>
        </w:rPr>
        <w:t>унктах</w:t>
      </w:r>
      <w:r>
        <w:rPr>
          <w:color w:val="auto"/>
          <w:sz w:val="20"/>
          <w:szCs w:val="20"/>
          <w:lang w:val="uk-UA" w:eastAsia="zh-CN" w:bidi="ar-SA"/>
        </w:rPr>
        <w:t xml:space="preserve">               2.2.</w:t>
      </w:r>
      <w:r>
        <w:rPr>
          <w:rFonts w:eastAsia="Times New Roman" w:cs="Times New Roman"/>
          <w:i w:val="false"/>
          <w:iCs w:val="false"/>
          <w:color w:val="auto"/>
          <w:sz w:val="20"/>
          <w:szCs w:val="20"/>
          <w:lang w:val="uk-UA" w:eastAsia="zh-CN" w:bidi="ar-SA"/>
        </w:rPr>
        <w:t>–</w:t>
      </w:r>
      <w:r>
        <w:rPr>
          <w:color w:val="auto"/>
          <w:sz w:val="20"/>
          <w:szCs w:val="20"/>
          <w:lang w:val="uk-UA" w:eastAsia="zh-CN" w:bidi="ar-SA"/>
        </w:rPr>
        <w:t>2.4. Договору, підготувати та підписати з Покупцем Акт проведення розрахунку за Договором.</w:t>
      </w:r>
    </w:p>
    <w:p>
      <w:pPr>
        <w:pStyle w:val="Normal"/>
        <w:widowControl/>
        <w:tabs>
          <w:tab w:val="clear" w:pos="720"/>
          <w:tab w:val="left" w:pos="846" w:leader="none"/>
        </w:tabs>
        <w:suppressAutoHyphens w:val="true"/>
        <w:overflowPunct w:val="true"/>
        <w:bidi w:val="0"/>
        <w:spacing w:before="0" w:after="0"/>
        <w:ind w:firstLine="283" w:left="0" w:right="0"/>
        <w:jc w:val="both"/>
        <w:rPr/>
      </w:pPr>
      <w:r>
        <w:rPr>
          <w:color w:val="auto"/>
          <w:sz w:val="20"/>
          <w:szCs w:val="20"/>
          <w:lang w:val="uk-UA" w:eastAsia="zh-CN" w:bidi="ar-SA"/>
        </w:rPr>
        <w:t>4.2.2.</w:t>
        <w:tab/>
        <w:t>При підписанні Акту проведення розрахунку за Договором, передати Покупцю документи та матеріали на Земельну ділянку, на підставі яких Земельна ділянка була виставлена та продана на земельних торгах (аукціоні).</w:t>
      </w:r>
    </w:p>
    <w:p>
      <w:pPr>
        <w:pStyle w:val="Normal"/>
        <w:widowControl/>
        <w:numPr>
          <w:ilvl w:val="0"/>
          <w:numId w:val="0"/>
        </w:numPr>
        <w:tabs>
          <w:tab w:val="clear" w:pos="720"/>
          <w:tab w:val="left" w:pos="279"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5.</w:t>
        <w:tab/>
        <w:t>Гарантії та претензії</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5.1.</w:t>
        <w:tab/>
        <w:t xml:space="preserve">Продавець гарантує, що Земельна ділянка, яка є предметом Договору, не віднесена до земель комунальної власності Луцької міської територіальної громади, що не можуть бути передані у приватну власність відповідно до законодавства України, не перебуває в спорі, іпотеці, оренді, під арештом чи забороною її відчуження, вільна від будь-яких майнових прав і претензій третіх осіб, про які на момент укладення Договору Продавець чи Покупець не могли не знати, не має обмежень та обтяжень містобудівного характеру, окрім тих, які передбачені </w:t>
      </w:r>
      <w:r>
        <w:rPr>
          <w:rFonts w:eastAsia="Times New Roman" w:cs="Times New Roman"/>
          <w:color w:val="auto"/>
          <w:kern w:val="0"/>
          <w:sz w:val="20"/>
          <w:szCs w:val="20"/>
          <w:lang w:val="uk-UA" w:eastAsia="zh-CN" w:bidi="ar-SA"/>
        </w:rPr>
        <w:t>ц</w:t>
      </w:r>
      <w:r>
        <w:rPr>
          <w:color w:val="auto"/>
          <w:sz w:val="20"/>
          <w:szCs w:val="20"/>
          <w:lang w:val="uk-UA" w:eastAsia="zh-CN" w:bidi="ar-SA"/>
        </w:rPr>
        <w:t>им Договором та розробленою землевпорядною документацією на земельну ділянку (проєктом землеустрою щодо відведення земельної ділянки), Планом зонування території м. Луцька та Генеральним планом м. Луцька.</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5.2.</w:t>
        <w:tab/>
        <w:t xml:space="preserve">До підписання Договору Покупець ознайомився з рішенням Луцької міської ради від </w:t>
      </w:r>
      <w:r>
        <w:rPr>
          <w:rFonts w:eastAsia="Times New Roman" w:cs="Times New Roman"/>
          <w:color w:val="auto"/>
          <w:kern w:val="0"/>
          <w:sz w:val="20"/>
          <w:szCs w:val="20"/>
          <w:lang w:val="uk-UA" w:eastAsia="zh-CN" w:bidi="ar-SA"/>
        </w:rPr>
        <w:t>__</w:t>
      </w:r>
      <w:r>
        <w:rPr>
          <w:color w:val="auto"/>
          <w:sz w:val="20"/>
          <w:szCs w:val="20"/>
          <w:lang w:val="uk-UA" w:eastAsia="zh-CN" w:bidi="ar-SA"/>
        </w:rPr>
        <w:t>._</w:t>
      </w:r>
      <w:r>
        <w:rPr>
          <w:rFonts w:eastAsia="Times New Roman" w:cs="Times New Roman"/>
          <w:color w:val="auto"/>
          <w:kern w:val="0"/>
          <w:sz w:val="20"/>
          <w:szCs w:val="20"/>
          <w:lang w:val="uk-UA" w:eastAsia="zh-CN" w:bidi="ar-SA"/>
        </w:rPr>
        <w:t>__</w:t>
      </w:r>
      <w:r>
        <w:rPr>
          <w:color w:val="auto"/>
          <w:sz w:val="20"/>
          <w:szCs w:val="20"/>
          <w:lang w:val="uk-UA" w:eastAsia="zh-CN" w:bidi="ar-SA"/>
        </w:rPr>
        <w:t>.202</w:t>
      </w:r>
      <w:r>
        <w:rPr>
          <w:rFonts w:eastAsia="Times New Roman" w:cs="Times New Roman"/>
          <w:color w:val="auto"/>
          <w:kern w:val="0"/>
          <w:sz w:val="20"/>
          <w:szCs w:val="20"/>
          <w:lang w:val="uk-UA" w:eastAsia="zh-CN" w:bidi="ar-SA"/>
        </w:rPr>
        <w:t>6</w:t>
      </w:r>
      <w:r>
        <w:rPr>
          <w:color w:val="auto"/>
          <w:sz w:val="20"/>
          <w:szCs w:val="20"/>
          <w:lang w:val="uk-UA" w:eastAsia="zh-CN" w:bidi="ar-SA"/>
        </w:rPr>
        <w:t xml:space="preserve"> № </w:t>
      </w:r>
      <w:r>
        <w:rPr>
          <w:rFonts w:eastAsia="Times New Roman" w:cs="Times New Roman"/>
          <w:color w:val="auto"/>
          <w:kern w:val="0"/>
          <w:sz w:val="20"/>
          <w:szCs w:val="20"/>
          <w:lang w:val="uk-UA" w:eastAsia="zh-CN" w:bidi="ar-SA"/>
        </w:rPr>
        <w:t>___</w:t>
      </w:r>
      <w:r>
        <w:rPr>
          <w:color w:val="auto"/>
          <w:sz w:val="20"/>
          <w:szCs w:val="20"/>
          <w:lang w:val="uk-UA" w:eastAsia="zh-CN" w:bidi="ar-SA"/>
        </w:rPr>
        <w:t xml:space="preserve"> </w:t>
      </w:r>
      <w:r>
        <w:rPr>
          <w:rFonts w:eastAsia="Times New Roman" w:cs="Times New Roman"/>
          <w:color w:val="auto"/>
          <w:kern w:val="0"/>
          <w:sz w:val="20"/>
          <w:szCs w:val="20"/>
          <w:lang w:val="uk-UA" w:eastAsia="zh-CN" w:bidi="ar-SA"/>
        </w:rPr>
        <w:t>«Про проведення земельних торгів у формі електронного аукціону з продажу земельної ділянки комунальної власності для будівництва та обслуговування будівель закладів комунального обслуговування (03.12) у                        с. Княгининок Луцького району Волинської області»</w:t>
      </w:r>
      <w:r>
        <w:rPr>
          <w:color w:val="auto"/>
          <w:sz w:val="20"/>
          <w:szCs w:val="20"/>
          <w:lang w:val="uk-UA" w:eastAsia="zh-CN" w:bidi="ar-SA"/>
        </w:rPr>
        <w:t>, оглянув Земельну ділянку на місцевості (в натурі), ознайомився з землевпорядною та містобудівною документацією на Земельну ділянку, а також наявними в межах Земельної ділянки обтяженнями (обмеженнями) існуючих інженерних мереж та комунікацій.</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5.3.</w:t>
        <w:tab/>
        <w:t>В Державному реєстрі речових прав на нерухоме майно відсутні відомості про зареєстровані обтяження на нерухоме майно, що є предметом цього Договору. Вказаний факт підтверджується Інформаційною довідкою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 № _________ від ___ ____ 2026 року, та Інформаційною довідкою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w:t>
      </w:r>
      <w:r>
        <w:rPr>
          <w:rFonts w:eastAsia="Times New Roman" w:cs="Times New Roman"/>
          <w:color w:val="auto"/>
          <w:sz w:val="20"/>
          <w:szCs w:val="20"/>
          <w:lang w:val="uk-UA" w:eastAsia="zh-CN" w:bidi="ar-SA"/>
        </w:rPr>
        <w:t>’єкта № _________ від __ ____ 2026. Відсутність податкової застави на майно та майнові права підтверджується Витягом з Державного реєстру обтяжень рухомого майна (податкові застави) № ________ від ___ ____ 2026.</w:t>
      </w:r>
    </w:p>
    <w:p>
      <w:pPr>
        <w:pStyle w:val="Normal"/>
        <w:widowControl/>
        <w:numPr>
          <w:ilvl w:val="0"/>
          <w:numId w:val="0"/>
        </w:numPr>
        <w:tabs>
          <w:tab w:val="clear" w:pos="720"/>
          <w:tab w:val="left" w:pos="281"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6.</w:t>
        <w:tab/>
        <w:t>Відповідальність сторін</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6.1.</w:t>
        <w:tab/>
        <w:t>У разі невиконання однією зі Сторін умов Договору, інша Сторона має право вимагати виконання другою Стороною своїх обов’язків належним чином, а також відшкодування збитків, завданих невиконанням або неналежним виконанням своїх зобов’язань по цьому Договору.</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6.2.</w:t>
        <w:tab/>
      </w:r>
      <w:r>
        <w:rPr>
          <w:b/>
          <w:bCs/>
          <w:color w:val="auto"/>
          <w:sz w:val="20"/>
          <w:szCs w:val="20"/>
          <w:lang w:val="uk-UA" w:eastAsia="zh-CN" w:bidi="ar-SA"/>
        </w:rPr>
        <w:t>Відповідно до абз</w:t>
      </w:r>
      <w:r>
        <w:rPr>
          <w:rFonts w:eastAsia="Times New Roman" w:cs="Times New Roman"/>
          <w:b/>
          <w:bCs/>
          <w:color w:val="auto"/>
          <w:kern w:val="0"/>
          <w:sz w:val="20"/>
          <w:szCs w:val="20"/>
          <w:lang w:val="uk-UA" w:eastAsia="zh-CN" w:bidi="ar-SA"/>
        </w:rPr>
        <w:t>ацу</w:t>
      </w:r>
      <w:r>
        <w:rPr>
          <w:b/>
          <w:bCs/>
          <w:color w:val="auto"/>
          <w:sz w:val="20"/>
          <w:szCs w:val="20"/>
          <w:lang w:val="uk-UA" w:eastAsia="zh-CN" w:bidi="ar-SA"/>
        </w:rPr>
        <w:t xml:space="preserve"> в) ч</w:t>
      </w:r>
      <w:r>
        <w:rPr>
          <w:rFonts w:eastAsia="Times New Roman" w:cs="Times New Roman"/>
          <w:b/>
          <w:bCs/>
          <w:color w:val="auto"/>
          <w:kern w:val="0"/>
          <w:sz w:val="20"/>
          <w:szCs w:val="20"/>
          <w:lang w:val="uk-UA" w:eastAsia="zh-CN" w:bidi="ar-SA"/>
        </w:rPr>
        <w:t>астини</w:t>
      </w:r>
      <w:r>
        <w:rPr>
          <w:b/>
          <w:bCs/>
          <w:color w:val="auto"/>
          <w:sz w:val="20"/>
          <w:szCs w:val="20"/>
          <w:lang w:val="uk-UA" w:eastAsia="zh-CN" w:bidi="ar-SA"/>
        </w:rPr>
        <w:t xml:space="preserve"> 4 ст</w:t>
      </w:r>
      <w:r>
        <w:rPr>
          <w:rFonts w:eastAsia="Times New Roman" w:cs="Times New Roman"/>
          <w:b/>
          <w:bCs/>
          <w:color w:val="auto"/>
          <w:kern w:val="0"/>
          <w:sz w:val="20"/>
          <w:szCs w:val="20"/>
          <w:lang w:val="uk-UA" w:eastAsia="zh-CN" w:bidi="ar-SA"/>
        </w:rPr>
        <w:t>атті</w:t>
      </w:r>
      <w:r>
        <w:rPr>
          <w:b/>
          <w:bCs/>
          <w:color w:val="auto"/>
          <w:sz w:val="20"/>
          <w:szCs w:val="20"/>
          <w:lang w:val="uk-UA" w:eastAsia="zh-CN" w:bidi="ar-SA"/>
        </w:rPr>
        <w:t xml:space="preserve"> 138 Земельного кодексу України, у разі несплати Покупцем в строк грошових зобов’язань, що підлягають сплаті відповідно до п</w:t>
      </w:r>
      <w:r>
        <w:rPr>
          <w:rFonts w:eastAsia="Times New Roman" w:cs="Times New Roman"/>
          <w:b/>
          <w:bCs/>
          <w:color w:val="auto"/>
          <w:kern w:val="0"/>
          <w:sz w:val="20"/>
          <w:szCs w:val="20"/>
          <w:lang w:val="uk-UA" w:eastAsia="zh-CN" w:bidi="ar-SA"/>
        </w:rPr>
        <w:t>унктів</w:t>
      </w:r>
      <w:r>
        <w:rPr>
          <w:b/>
          <w:bCs/>
          <w:color w:val="auto"/>
          <w:sz w:val="20"/>
          <w:szCs w:val="20"/>
          <w:lang w:val="uk-UA" w:eastAsia="zh-CN" w:bidi="ar-SA"/>
        </w:rPr>
        <w:t xml:space="preserve"> 2.2.</w:t>
      </w:r>
      <w:r>
        <w:rPr>
          <w:rFonts w:eastAsia="Times New Roman" w:cs="Times New Roman"/>
          <w:b/>
          <w:bCs/>
          <w:i w:val="false"/>
          <w:iCs w:val="false"/>
          <w:color w:val="auto"/>
          <w:sz w:val="20"/>
          <w:szCs w:val="20"/>
          <w:lang w:val="uk-UA" w:eastAsia="zh-CN" w:bidi="ar-SA"/>
        </w:rPr>
        <w:t>–</w:t>
      </w:r>
      <w:r>
        <w:rPr>
          <w:b/>
          <w:bCs/>
          <w:color w:val="auto"/>
          <w:sz w:val="20"/>
          <w:szCs w:val="20"/>
          <w:lang w:val="uk-UA" w:eastAsia="zh-CN" w:bidi="ar-SA"/>
        </w:rPr>
        <w:t>2.4. Договору, Продавець визнає земельні торги такими, що не відбулися, а укладений Договір підлягає розірванню.</w:t>
      </w:r>
    </w:p>
    <w:p>
      <w:pPr>
        <w:pStyle w:val="Style23"/>
        <w:widowControl/>
        <w:tabs>
          <w:tab w:val="clear" w:pos="720"/>
          <w:tab w:val="left" w:pos="675" w:leader="none"/>
        </w:tabs>
        <w:suppressAutoHyphens w:val="true"/>
        <w:overflowPunct w:val="true"/>
        <w:bidi w:val="0"/>
        <w:spacing w:before="0" w:after="0"/>
        <w:ind w:firstLine="283" w:left="0" w:right="0"/>
        <w:jc w:val="both"/>
        <w:rPr/>
      </w:pPr>
      <w:r>
        <w:rPr>
          <w:rFonts w:cs="Times New Roman" w:ascii="Times New Roman" w:hAnsi="Times New Roman"/>
          <w:b/>
          <w:bCs/>
          <w:color w:val="auto"/>
          <w:spacing w:val="-4"/>
          <w:sz w:val="20"/>
          <w:szCs w:val="20"/>
          <w:lang w:val="uk-UA" w:eastAsia="zh-CN" w:bidi="ar-SA"/>
        </w:rPr>
        <w:t>В цьому випадку Покупець зобов’язується протягом 10 календарних днів з дня наступного за граничним строком сплати, визначеними пунктами 2.2.</w:t>
      </w:r>
      <w:r>
        <w:rPr>
          <w:rFonts w:eastAsia="Times New Roman" w:cs="Times New Roman" w:ascii="Times New Roman" w:hAnsi="Times New Roman"/>
          <w:b/>
          <w:bCs/>
          <w:i w:val="false"/>
          <w:iCs w:val="false"/>
          <w:color w:val="auto"/>
          <w:spacing w:val="-4"/>
          <w:sz w:val="20"/>
          <w:szCs w:val="20"/>
          <w:lang w:val="uk-UA" w:eastAsia="zh-CN" w:bidi="ar-SA"/>
        </w:rPr>
        <w:t>–</w:t>
      </w:r>
      <w:r>
        <w:rPr>
          <w:rFonts w:cs="Times New Roman" w:ascii="Times New Roman" w:hAnsi="Times New Roman"/>
          <w:b/>
          <w:bCs/>
          <w:color w:val="auto"/>
          <w:spacing w:val="-4"/>
          <w:sz w:val="20"/>
          <w:szCs w:val="20"/>
          <w:lang w:val="uk-UA" w:eastAsia="zh-CN" w:bidi="ar-SA"/>
        </w:rPr>
        <w:t>2.4. цього Договору, з’явитись до нотаріуса, який посвідчував цей правочин, для укладання Договору про розірвання цього Договору.</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6.3.</w:t>
        <w:tab/>
        <w:t>У випадку односторонньої відмови Продавця від Договору у зв’язку із порушенням Покупцем умов сплати коштів за Договором, Продавець має право вимагати від Покупця відшкодування збитків, спричинених розірванням Договору або односторонньою відмовою від Договору (одностороннім розірванням Договору), внаслідок неналежного виконання Покупцем зобов’язань за Договором.</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Відшкодуванню підлягають реальні збитки, а саме витрати, які Продавець зробив на підготовку Земельної ділянки до продажу на земельних торгах, в тому числі на проведення її експертної грошової оцінки, а також витрат, які Продавець мусить зробити для відновлення свого порушеного права, в тому числі судові витрати та будь-які інші витрати, пов’язані з відновленням порушеного права.</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6.4.</w:t>
        <w:tab/>
        <w:t>При розірванні Покупцем Договору з вини Продавця, грошові суми, що були сплачені Покупцем за Договором, повертаються Продавцем Покупцю в повному розмірі.</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Виною Продавця, яка може бути підставою для Покупця розірвати Договір, визнається наявність обставин та причин, які мають юридичне значення, внаслідок яких Покупець не може використовувати Земельну ділянку за видом її цільового призначення, та які при цьому існували і були відомі Продавцю на момент укладення Договору, але умисно чи з необережності не були повідомлені Покупцю.</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6.5.</w:t>
        <w:tab/>
        <w:t>При розірванні Договору з незалежних від Сторін причин, в тому числі внаслідок дії непереборної сили, сума основного грошового зобов’язання, сплачена Покупцем Продавцю відповідно до розділу другого Договору, повертається Покупцю за виключенням витрат, пов’язаних з підготовкою Земельної ділянки до продажу на земельних торгах (аукціоні), в тому числі витрати на розроблення документації на земельну ділянку та проведення земельних торгів (аукціону).</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6.6.</w:t>
        <w:tab/>
        <w:t>Відповідальність та права Сторін, що не передбачені Договором, встановлюються законодавством України.</w:t>
      </w:r>
    </w:p>
    <w:p>
      <w:pPr>
        <w:pStyle w:val="Normal"/>
        <w:widowControl/>
        <w:numPr>
          <w:ilvl w:val="0"/>
          <w:numId w:val="0"/>
        </w:numPr>
        <w:tabs>
          <w:tab w:val="clear" w:pos="720"/>
          <w:tab w:val="left" w:pos="281"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7.</w:t>
        <w:tab/>
        <w:t>Зміни умов Договору та його розірвання</w:t>
      </w:r>
    </w:p>
    <w:p>
      <w:pPr>
        <w:pStyle w:val="Normal"/>
        <w:widowControl/>
        <w:tabs>
          <w:tab w:val="clear" w:pos="720"/>
          <w:tab w:val="left" w:pos="675" w:leader="none"/>
        </w:tabs>
        <w:suppressAutoHyphens w:val="true"/>
        <w:overflowPunct w:val="true"/>
        <w:bidi w:val="0"/>
        <w:spacing w:before="0" w:after="0"/>
        <w:ind w:firstLine="283" w:left="0" w:right="0"/>
        <w:jc w:val="both"/>
        <w:rPr>
          <w:color w:val="auto"/>
        </w:rPr>
      </w:pPr>
      <w:r>
        <w:rPr>
          <w:color w:val="auto"/>
          <w:sz w:val="20"/>
          <w:szCs w:val="20"/>
          <w:lang w:val="uk-UA" w:eastAsia="zh-CN" w:bidi="ar-SA"/>
        </w:rPr>
        <w:t>7.1.</w:t>
        <w:tab/>
        <w:t>Внесення змін та доповнень до Договору здійснюється за погодженням Сторін у письмовій формі та їх нотаріальним посвідченням.</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7.2.</w:t>
        <w:tab/>
        <w:t>Розірвання Договору здійснюється Сторонами у випадках та у порядку, передбачених Договором та законодавством України.</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7.3.</w:t>
        <w:tab/>
        <w:t>У разі розірвання Договору з вини Покупця земельні торги (аукціон) визнаються такими, що не відбулися, а сплачений Покупцем гарантійний внесок Продавцем Покупцю не повертається.</w:t>
      </w:r>
    </w:p>
    <w:p>
      <w:pPr>
        <w:pStyle w:val="Normal"/>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7.4.</w:t>
        <w:tab/>
        <w:t>При розірванні Договору з вини Продавця сплачені Покупцем Продавцю кошти за Договором, включаючи суму гарантійного внеску, повертаються йому Продавцем в повному обсязі.</w:t>
      </w:r>
    </w:p>
    <w:p>
      <w:pPr>
        <w:pStyle w:val="Normal"/>
        <w:widowControl/>
        <w:numPr>
          <w:ilvl w:val="0"/>
          <w:numId w:val="0"/>
        </w:numPr>
        <w:tabs>
          <w:tab w:val="clear" w:pos="720"/>
          <w:tab w:val="left" w:pos="281" w:leader="none"/>
        </w:tabs>
        <w:suppressAutoHyphens w:val="true"/>
        <w:overflowPunct w:val="true"/>
        <w:bidi w:val="0"/>
        <w:spacing w:before="57" w:after="57"/>
        <w:ind w:hanging="0" w:left="0" w:right="0"/>
        <w:jc w:val="center"/>
        <w:rPr>
          <w:sz w:val="21"/>
          <w:szCs w:val="21"/>
        </w:rPr>
      </w:pPr>
      <w:r>
        <w:rPr>
          <w:b/>
          <w:color w:val="auto"/>
          <w:sz w:val="21"/>
          <w:szCs w:val="21"/>
          <w:lang w:val="uk-UA" w:eastAsia="zh-CN" w:bidi="ar-SA"/>
        </w:rPr>
        <w:t>8.</w:t>
        <w:tab/>
        <w:t>Інші положення</w:t>
      </w:r>
    </w:p>
    <w:p>
      <w:pPr>
        <w:pStyle w:val="BodyText"/>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8.1.</w:t>
        <w:tab/>
        <w:t>Всі витрати на укладення цього Договору, його нотаріальному посвідченню, проведенню державної реєстрації речових прав Покупця на Земельну ділянку, а також всі суми витрат, які необхідно буде сплатити при розірванні Договору, у випадках передбачених в Договорі та чинному законодавстві України, що виникли з вини Покупця, здійснюються за рахунок коштів Покупця. Зазначені витрати не входять до сум, які Покупець повинен сплатити відповідно до його зобов’язань, встановлених п</w:t>
      </w:r>
      <w:r>
        <w:rPr>
          <w:rFonts w:eastAsia="Times New Roman" w:cs="Times New Roman"/>
          <w:color w:val="auto"/>
          <w:kern w:val="0"/>
          <w:sz w:val="20"/>
          <w:szCs w:val="20"/>
          <w:lang w:val="uk-UA" w:eastAsia="zh-CN" w:bidi="ar-SA"/>
        </w:rPr>
        <w:t>унктами</w:t>
      </w:r>
      <w:r>
        <w:rPr>
          <w:color w:val="auto"/>
          <w:sz w:val="20"/>
          <w:szCs w:val="20"/>
          <w:lang w:val="uk-UA" w:eastAsia="zh-CN" w:bidi="ar-SA"/>
        </w:rPr>
        <w:t xml:space="preserve"> 2.2.</w:t>
      </w:r>
      <w:r>
        <w:rPr>
          <w:rFonts w:eastAsia="Times New Roman" w:cs="Times New Roman"/>
          <w:i w:val="false"/>
          <w:iCs w:val="false"/>
          <w:color w:val="auto"/>
          <w:sz w:val="20"/>
          <w:szCs w:val="20"/>
          <w:lang w:val="uk-UA" w:eastAsia="zh-CN" w:bidi="ar-SA"/>
        </w:rPr>
        <w:t>–</w:t>
      </w:r>
      <w:r>
        <w:rPr>
          <w:color w:val="auto"/>
          <w:sz w:val="20"/>
          <w:szCs w:val="20"/>
          <w:lang w:val="uk-UA" w:eastAsia="zh-CN" w:bidi="ar-SA"/>
        </w:rPr>
        <w:t>2.4. Договору.</w:t>
      </w:r>
    </w:p>
    <w:p>
      <w:pPr>
        <w:pStyle w:val="BodyText"/>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8.2.</w:t>
        <w:tab/>
        <w:t>Всі спори, що виникають при виконанні умов Договору, вирішуються шляхом переговорів або у судовому порядку.</w:t>
      </w:r>
    </w:p>
    <w:p>
      <w:pPr>
        <w:pStyle w:val="BodyText"/>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8.3.</w:t>
        <w:tab/>
        <w:t>Ризик випадкового погіршення або випадкового псування Земельної ділянки несе Покупець з моменту виникнення у нього права власності на Земельну ділянку.</w:t>
      </w:r>
    </w:p>
    <w:p>
      <w:pPr>
        <w:pStyle w:val="BodyText"/>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8.4.</w:t>
        <w:tab/>
        <w:t>Зміна виду цільового призначення Земельної ділянки, що є предметом цього Договору, може здійснюватись лише відповідно до вимог чинного законодавства України та Земельного кодексу України.</w:t>
      </w:r>
    </w:p>
    <w:p>
      <w:pPr>
        <w:pStyle w:val="BodyText"/>
        <w:widowControl/>
        <w:tabs>
          <w:tab w:val="clear" w:pos="720"/>
          <w:tab w:val="left" w:pos="675" w:leader="none"/>
        </w:tabs>
        <w:suppressAutoHyphens w:val="true"/>
        <w:overflowPunct w:val="true"/>
        <w:bidi w:val="0"/>
        <w:spacing w:before="0" w:after="0"/>
        <w:ind w:firstLine="283" w:left="0" w:right="0"/>
        <w:jc w:val="both"/>
        <w:rPr/>
      </w:pPr>
      <w:r>
        <w:rPr>
          <w:bCs/>
          <w:color w:val="auto"/>
          <w:sz w:val="20"/>
          <w:szCs w:val="20"/>
          <w:lang w:val="uk-UA" w:eastAsia="zh-CN" w:bidi="ar-SA"/>
        </w:rPr>
        <w:t>8.5.</w:t>
        <w:tab/>
      </w:r>
      <w:r>
        <w:rPr>
          <w:color w:val="auto"/>
          <w:sz w:val="20"/>
          <w:szCs w:val="20"/>
          <w:lang w:val="uk-UA" w:eastAsia="zh-CN" w:bidi="ar-SA"/>
        </w:rPr>
        <w:t xml:space="preserve">Договір складено і підписано у трьох примірниках: один </w:t>
      </w:r>
      <w:r>
        <w:rPr>
          <w:rFonts w:eastAsia="Times New Roman" w:cs="Times New Roman"/>
          <w:color w:val="auto"/>
          <w:sz w:val="20"/>
          <w:szCs w:val="20"/>
          <w:lang w:val="uk-UA" w:eastAsia="zh-CN" w:bidi="ar-SA"/>
        </w:rPr>
        <w:t>‒</w:t>
      </w:r>
      <w:r>
        <w:rPr>
          <w:color w:val="auto"/>
          <w:sz w:val="20"/>
          <w:szCs w:val="20"/>
          <w:lang w:val="uk-UA" w:eastAsia="zh-CN" w:bidi="ar-SA"/>
        </w:rPr>
        <w:t xml:space="preserve"> для зберігання у справах приватного нотаріуса, а інші два видаються Сторонам по одному примірнику кожній Стороні.</w:t>
      </w:r>
    </w:p>
    <w:p>
      <w:pPr>
        <w:pStyle w:val="BodyText"/>
        <w:widowControl/>
        <w:tabs>
          <w:tab w:val="clear" w:pos="720"/>
          <w:tab w:val="left" w:pos="675" w:leader="none"/>
        </w:tabs>
        <w:suppressAutoHyphens w:val="true"/>
        <w:overflowPunct w:val="true"/>
        <w:bidi w:val="0"/>
        <w:spacing w:before="0" w:after="0"/>
        <w:ind w:firstLine="283" w:left="0" w:right="0"/>
        <w:jc w:val="both"/>
        <w:rPr/>
      </w:pPr>
      <w:r>
        <w:rPr>
          <w:color w:val="auto"/>
          <w:sz w:val="20"/>
          <w:szCs w:val="20"/>
          <w:lang w:val="uk-UA" w:eastAsia="zh-CN" w:bidi="ar-SA"/>
        </w:rPr>
        <w:t>8.6.</w:t>
        <w:tab/>
        <w:t>Зміст ст</w:t>
      </w:r>
      <w:r>
        <w:rPr>
          <w:rFonts w:eastAsia="Times New Roman" w:cs="Times New Roman"/>
          <w:color w:val="auto"/>
          <w:kern w:val="0"/>
          <w:sz w:val="20"/>
          <w:szCs w:val="20"/>
          <w:lang w:val="uk-UA" w:eastAsia="zh-CN" w:bidi="ar-SA"/>
        </w:rPr>
        <w:t>атей</w:t>
      </w:r>
      <w:r>
        <w:rPr>
          <w:color w:val="auto"/>
          <w:sz w:val="20"/>
          <w:szCs w:val="20"/>
          <w:lang w:val="uk-UA" w:eastAsia="zh-CN" w:bidi="ar-SA"/>
        </w:rPr>
        <w:t xml:space="preserve"> 12, 80, 90, 91, 103, 104, 106-109, п</w:t>
      </w:r>
      <w:r>
        <w:rPr>
          <w:rFonts w:eastAsia="Times New Roman" w:cs="Times New Roman"/>
          <w:color w:val="auto"/>
          <w:kern w:val="0"/>
          <w:sz w:val="20"/>
          <w:szCs w:val="20"/>
          <w:lang w:val="uk-UA" w:eastAsia="zh-CN" w:bidi="ar-SA"/>
        </w:rPr>
        <w:t>унктів</w:t>
      </w:r>
      <w:r>
        <w:rPr>
          <w:color w:val="auto"/>
          <w:sz w:val="20"/>
          <w:szCs w:val="20"/>
          <w:lang w:val="uk-UA" w:eastAsia="zh-CN" w:bidi="ar-SA"/>
        </w:rPr>
        <w:t xml:space="preserve"> 1, 2 ст</w:t>
      </w:r>
      <w:r>
        <w:rPr>
          <w:rFonts w:eastAsia="Times New Roman" w:cs="Times New Roman"/>
          <w:color w:val="auto"/>
          <w:kern w:val="0"/>
          <w:sz w:val="20"/>
          <w:szCs w:val="20"/>
          <w:lang w:val="uk-UA" w:eastAsia="zh-CN" w:bidi="ar-SA"/>
        </w:rPr>
        <w:t>атті</w:t>
      </w:r>
      <w:r>
        <w:rPr>
          <w:color w:val="auto"/>
          <w:sz w:val="20"/>
          <w:szCs w:val="20"/>
          <w:lang w:val="uk-UA" w:eastAsia="zh-CN" w:bidi="ar-SA"/>
        </w:rPr>
        <w:t xml:space="preserve"> 116, 125, 126, 132, 140, 158, 202, 210, 211 Земельного кодексу України, ст</w:t>
      </w:r>
      <w:r>
        <w:rPr>
          <w:rFonts w:eastAsia="Times New Roman" w:cs="Times New Roman"/>
          <w:color w:val="auto"/>
          <w:kern w:val="0"/>
          <w:sz w:val="20"/>
          <w:szCs w:val="20"/>
          <w:lang w:val="uk-UA" w:eastAsia="zh-CN" w:bidi="ar-SA"/>
        </w:rPr>
        <w:t>атей</w:t>
      </w:r>
      <w:r>
        <w:rPr>
          <w:color w:val="auto"/>
          <w:sz w:val="20"/>
          <w:szCs w:val="20"/>
          <w:lang w:val="uk-UA" w:eastAsia="zh-CN" w:bidi="ar-SA"/>
        </w:rPr>
        <w:t xml:space="preserve"> 229, 230, 231, 233, 234, 235, 655, 657, 659, 660, 661, 662, 663, 655, 659</w:t>
      </w:r>
      <w:r>
        <w:rPr>
          <w:rFonts w:eastAsia="Times New Roman" w:cs="Times New Roman"/>
          <w:i w:val="false"/>
          <w:iCs w:val="false"/>
          <w:color w:val="auto"/>
          <w:sz w:val="20"/>
          <w:szCs w:val="20"/>
          <w:lang w:val="uk-UA" w:eastAsia="zh-CN" w:bidi="ar-SA"/>
        </w:rPr>
        <w:t>–</w:t>
      </w:r>
      <w:r>
        <w:rPr>
          <w:color w:val="auto"/>
          <w:sz w:val="20"/>
          <w:szCs w:val="20"/>
          <w:lang w:val="uk-UA" w:eastAsia="zh-CN" w:bidi="ar-SA"/>
        </w:rPr>
        <w:t>663 Цивільного Кодексу України нотаріусом Сторонам роз’яснений. Сторони підтверджують, що цей Договір не носить характеру фіктивного та удаваного правочину, Сторони однаково розуміють його значення, умови, а також правові наслідки.</w:t>
      </w:r>
    </w:p>
    <w:p>
      <w:pPr>
        <w:pStyle w:val="Normal"/>
        <w:widowControl/>
        <w:suppressAutoHyphens w:val="true"/>
        <w:overflowPunct w:val="true"/>
        <w:bidi w:val="0"/>
        <w:spacing w:before="57" w:after="57"/>
        <w:ind w:firstLine="340" w:left="0" w:right="0"/>
        <w:jc w:val="both"/>
        <w:rPr>
          <w:color w:val="auto"/>
        </w:rPr>
      </w:pPr>
      <w:r>
        <w:rPr>
          <w:color w:val="auto"/>
          <w:sz w:val="20"/>
          <w:szCs w:val="20"/>
          <w:lang w:val="uk-UA" w:eastAsia="zh-CN" w:bidi="ar-SA"/>
        </w:rPr>
        <w:t>Додатки:</w:t>
      </w:r>
    </w:p>
    <w:p>
      <w:pPr>
        <w:pStyle w:val="Normal"/>
        <w:widowControl/>
        <w:numPr>
          <w:ilvl w:val="0"/>
          <w:numId w:val="4"/>
        </w:numPr>
        <w:tabs>
          <w:tab w:val="clear" w:pos="720"/>
          <w:tab w:val="left" w:pos="568" w:leader="none"/>
        </w:tabs>
        <w:suppressAutoHyphens w:val="true"/>
        <w:overflowPunct w:val="true"/>
        <w:bidi w:val="0"/>
        <w:spacing w:before="0" w:after="0"/>
        <w:ind w:firstLine="283" w:left="0" w:right="0"/>
        <w:jc w:val="both"/>
        <w:rPr/>
      </w:pPr>
      <w:r>
        <w:rPr>
          <w:color w:val="auto"/>
          <w:sz w:val="20"/>
          <w:szCs w:val="20"/>
          <w:lang w:val="uk-UA" w:eastAsia="zh-CN" w:bidi="ar-SA"/>
        </w:rPr>
        <w:t>Р</w:t>
      </w:r>
      <w:r>
        <w:rPr>
          <w:bCs/>
          <w:color w:val="auto"/>
          <w:sz w:val="20"/>
          <w:szCs w:val="20"/>
          <w:lang w:val="uk-UA" w:eastAsia="zh-CN" w:bidi="ar-SA"/>
        </w:rPr>
        <w:t xml:space="preserve">ішення Луцької міської ради </w:t>
      </w:r>
      <w:r>
        <w:rPr>
          <w:color w:val="auto"/>
          <w:sz w:val="20"/>
          <w:szCs w:val="20"/>
          <w:lang w:val="uk-UA" w:eastAsia="zh-CN" w:bidi="ar-SA"/>
        </w:rPr>
        <w:t xml:space="preserve">від </w:t>
      </w:r>
      <w:r>
        <w:rPr>
          <w:rFonts w:eastAsia="Times New Roman" w:cs="Times New Roman"/>
          <w:color w:val="auto"/>
          <w:kern w:val="0"/>
          <w:sz w:val="20"/>
          <w:szCs w:val="20"/>
          <w:lang w:val="uk-UA" w:eastAsia="zh-CN" w:bidi="ar-SA"/>
        </w:rPr>
        <w:t>__</w:t>
      </w:r>
      <w:r>
        <w:rPr>
          <w:color w:val="auto"/>
          <w:sz w:val="20"/>
          <w:szCs w:val="20"/>
          <w:lang w:val="uk-UA" w:eastAsia="zh-CN" w:bidi="ar-SA"/>
        </w:rPr>
        <w:t>.</w:t>
      </w:r>
      <w:r>
        <w:rPr>
          <w:rFonts w:eastAsia="Times New Roman" w:cs="Times New Roman"/>
          <w:color w:val="auto"/>
          <w:kern w:val="0"/>
          <w:sz w:val="20"/>
          <w:szCs w:val="20"/>
          <w:lang w:val="uk-UA" w:eastAsia="zh-CN" w:bidi="ar-SA"/>
        </w:rPr>
        <w:t>__</w:t>
      </w:r>
      <w:r>
        <w:rPr>
          <w:color w:val="auto"/>
          <w:sz w:val="20"/>
          <w:szCs w:val="20"/>
          <w:lang w:val="uk-UA" w:eastAsia="zh-CN" w:bidi="ar-SA"/>
        </w:rPr>
        <w:t>.2026 № </w:t>
      </w:r>
      <w:r>
        <w:rPr>
          <w:rFonts w:eastAsia="Times New Roman" w:cs="Times New Roman"/>
          <w:color w:val="auto"/>
          <w:kern w:val="0"/>
          <w:sz w:val="20"/>
          <w:szCs w:val="20"/>
          <w:lang w:val="uk-UA" w:eastAsia="zh-CN" w:bidi="ar-SA"/>
        </w:rPr>
        <w:t>_____</w:t>
      </w:r>
      <w:r>
        <w:rPr>
          <w:color w:val="auto"/>
          <w:sz w:val="20"/>
          <w:szCs w:val="20"/>
          <w:lang w:val="uk-UA" w:eastAsia="zh-CN" w:bidi="ar-SA"/>
        </w:rPr>
        <w:t xml:space="preserve"> «</w:t>
      </w:r>
      <w:r>
        <w:rPr>
          <w:rFonts w:eastAsia="Times New Roman" w:cs="Times New Roman"/>
          <w:color w:val="auto"/>
          <w:kern w:val="0"/>
          <w:sz w:val="20"/>
          <w:szCs w:val="20"/>
          <w:lang w:val="uk-UA" w:eastAsia="zh-CN" w:bidi="ar-SA"/>
        </w:rPr>
        <w:t>Про проведення земельних торгів у формі електронного аукціону з продажу земельної ділянки комунальної власності для будівництва та обслуговування будівель закладів комунального обслуговування (03.12) у с. Княгининок Луцького району Волинської області</w:t>
      </w:r>
      <w:r>
        <w:rPr>
          <w:color w:val="auto"/>
          <w:sz w:val="20"/>
          <w:szCs w:val="20"/>
          <w:lang w:val="uk-UA" w:eastAsia="zh-CN" w:bidi="ar-SA"/>
        </w:rPr>
        <w:t>», на __ арк. в 1 прим.</w:t>
      </w:r>
      <w:r>
        <w:rPr>
          <w:bCs/>
          <w:color w:val="auto"/>
          <w:sz w:val="20"/>
          <w:szCs w:val="20"/>
          <w:lang w:val="uk-UA" w:eastAsia="zh-CN" w:bidi="ar-SA"/>
        </w:rPr>
        <w:t>;</w:t>
      </w:r>
    </w:p>
    <w:p>
      <w:pPr>
        <w:pStyle w:val="Normal"/>
        <w:widowControl/>
        <w:numPr>
          <w:ilvl w:val="0"/>
          <w:numId w:val="4"/>
        </w:numPr>
        <w:tabs>
          <w:tab w:val="clear" w:pos="720"/>
          <w:tab w:val="left" w:pos="568" w:leader="none"/>
        </w:tabs>
        <w:suppressAutoHyphens w:val="true"/>
        <w:overflowPunct w:val="true"/>
        <w:bidi w:val="0"/>
        <w:spacing w:before="0" w:after="0"/>
        <w:ind w:firstLine="283" w:left="0" w:right="0"/>
        <w:jc w:val="both"/>
        <w:rPr/>
      </w:pPr>
      <w:r>
        <w:rPr>
          <w:bCs/>
          <w:color w:val="auto"/>
          <w:sz w:val="20"/>
          <w:szCs w:val="20"/>
          <w:lang w:val="uk-UA" w:eastAsia="zh-CN" w:bidi="ar-SA"/>
        </w:rPr>
        <w:t xml:space="preserve">Протокол </w:t>
      </w:r>
      <w:r>
        <w:rPr>
          <w:rFonts w:cs="Times New Roman"/>
          <w:bCs/>
          <w:i w:val="false"/>
          <w:iCs w:val="false"/>
          <w:color w:val="auto"/>
          <w:sz w:val="20"/>
          <w:szCs w:val="20"/>
          <w:lang w:val="uk-UA" w:eastAsia="zh-CN" w:bidi="ar-SA"/>
        </w:rPr>
        <w:t xml:space="preserve">про результати </w:t>
      </w:r>
      <w:r>
        <w:rPr>
          <w:bCs/>
          <w:color w:val="auto"/>
          <w:sz w:val="20"/>
          <w:szCs w:val="20"/>
          <w:lang w:val="uk-UA" w:eastAsia="zh-CN" w:bidi="ar-SA"/>
        </w:rPr>
        <w:t>земельних торгів від __.__. 2026 року № _____________, на __ арк. в 1 прим.;</w:t>
      </w:r>
    </w:p>
    <w:p>
      <w:pPr>
        <w:pStyle w:val="Normal"/>
        <w:widowControl/>
        <w:numPr>
          <w:ilvl w:val="0"/>
          <w:numId w:val="4"/>
        </w:numPr>
        <w:tabs>
          <w:tab w:val="clear" w:pos="720"/>
          <w:tab w:val="left" w:pos="568" w:leader="none"/>
        </w:tabs>
        <w:suppressAutoHyphens w:val="true"/>
        <w:overflowPunct w:val="true"/>
        <w:bidi w:val="0"/>
        <w:spacing w:before="0" w:after="0"/>
        <w:ind w:firstLine="283" w:left="0" w:right="0"/>
        <w:jc w:val="both"/>
        <w:rPr/>
      </w:pPr>
      <w:r>
        <w:rPr>
          <w:bCs/>
          <w:color w:val="auto"/>
          <w:sz w:val="20"/>
          <w:szCs w:val="20"/>
          <w:lang w:val="uk-UA" w:eastAsia="zh-CN" w:bidi="ar-SA"/>
        </w:rPr>
        <w:t>В</w:t>
      </w:r>
      <w:r>
        <w:rPr>
          <w:color w:val="auto"/>
          <w:sz w:val="20"/>
          <w:szCs w:val="20"/>
          <w:lang w:val="uk-UA" w:eastAsia="zh-CN" w:bidi="ar-SA"/>
        </w:rPr>
        <w:t xml:space="preserve">итяг з Державного земельного кадастру про земельну ділянку від </w:t>
      </w:r>
      <w:r>
        <w:rPr>
          <w:rFonts w:eastAsia="Times New Roman" w:cs="Times New Roman"/>
          <w:color w:val="auto"/>
          <w:kern w:val="0"/>
          <w:sz w:val="20"/>
          <w:szCs w:val="20"/>
          <w:lang w:val="uk-UA" w:eastAsia="zh-CN" w:bidi="ar-SA"/>
        </w:rPr>
        <w:t>__</w:t>
      </w:r>
      <w:r>
        <w:rPr>
          <w:color w:val="auto"/>
          <w:sz w:val="20"/>
          <w:szCs w:val="20"/>
          <w:lang w:val="uk-UA" w:eastAsia="zh-CN" w:bidi="ar-SA"/>
        </w:rPr>
        <w:t>.</w:t>
      </w:r>
      <w:r>
        <w:rPr>
          <w:rFonts w:eastAsia="Times New Roman" w:cs="Times New Roman"/>
          <w:color w:val="auto"/>
          <w:kern w:val="0"/>
          <w:sz w:val="20"/>
          <w:szCs w:val="20"/>
          <w:lang w:val="uk-UA" w:eastAsia="zh-CN" w:bidi="ar-SA"/>
        </w:rPr>
        <w:t>__</w:t>
      </w:r>
      <w:r>
        <w:rPr>
          <w:color w:val="auto"/>
          <w:sz w:val="20"/>
          <w:szCs w:val="20"/>
          <w:lang w:val="uk-UA" w:eastAsia="zh-CN" w:bidi="ar-SA"/>
        </w:rPr>
        <w:t>.20</w:t>
      </w:r>
      <w:r>
        <w:rPr>
          <w:rFonts w:eastAsia="Times New Roman" w:cs="Times New Roman"/>
          <w:color w:val="auto"/>
          <w:kern w:val="0"/>
          <w:sz w:val="20"/>
          <w:szCs w:val="20"/>
          <w:lang w:val="uk-UA" w:eastAsia="zh-CN" w:bidi="ar-SA"/>
        </w:rPr>
        <w:t>26</w:t>
      </w:r>
      <w:r>
        <w:rPr>
          <w:color w:val="auto"/>
          <w:sz w:val="20"/>
          <w:szCs w:val="20"/>
          <w:lang w:val="uk-UA" w:eastAsia="zh-CN" w:bidi="ar-SA"/>
        </w:rPr>
        <w:t xml:space="preserve"> № </w:t>
      </w:r>
      <w:r>
        <w:rPr>
          <w:rFonts w:cs="Times New Roman"/>
          <w:bCs/>
          <w:color w:val="auto"/>
          <w:sz w:val="20"/>
          <w:szCs w:val="20"/>
          <w:lang w:val="uk-UA" w:eastAsia="zh-CN" w:bidi="ar-SA"/>
        </w:rPr>
        <w:t>НВ-</w:t>
      </w:r>
      <w:r>
        <w:rPr>
          <w:rFonts w:eastAsia="Times New Roman" w:cs="Times New Roman"/>
          <w:bCs/>
          <w:color w:val="auto"/>
          <w:kern w:val="0"/>
          <w:sz w:val="20"/>
          <w:szCs w:val="20"/>
          <w:lang w:val="uk-UA" w:eastAsia="zh-CN" w:bidi="ar-SA"/>
        </w:rPr>
        <w:t>_______________</w:t>
      </w:r>
      <w:r>
        <w:rPr>
          <w:color w:val="auto"/>
          <w:sz w:val="20"/>
          <w:szCs w:val="20"/>
          <w:lang w:val="uk-UA" w:eastAsia="zh-CN" w:bidi="ar-SA"/>
        </w:rPr>
        <w:t xml:space="preserve">, </w:t>
      </w:r>
      <w:r>
        <w:rPr>
          <w:bCs/>
          <w:color w:val="auto"/>
          <w:sz w:val="20"/>
          <w:szCs w:val="20"/>
          <w:lang w:val="uk-UA" w:eastAsia="zh-CN" w:bidi="ar-SA"/>
        </w:rPr>
        <w:t>на __</w:t>
      </w:r>
      <w:r>
        <w:rPr>
          <w:rFonts w:eastAsia="Times New Roman" w:cs="Times New Roman"/>
          <w:bCs/>
          <w:color w:val="auto"/>
          <w:kern w:val="0"/>
          <w:sz w:val="20"/>
          <w:szCs w:val="20"/>
          <w:lang w:val="uk-UA" w:eastAsia="zh-CN" w:bidi="ar-SA"/>
        </w:rPr>
        <w:t xml:space="preserve"> </w:t>
      </w:r>
      <w:r>
        <w:rPr>
          <w:bCs/>
          <w:color w:val="auto"/>
          <w:sz w:val="20"/>
          <w:szCs w:val="20"/>
          <w:lang w:val="uk-UA" w:eastAsia="zh-CN" w:bidi="ar-SA"/>
        </w:rPr>
        <w:t>арк. в 1 прим.;</w:t>
      </w:r>
    </w:p>
    <w:p>
      <w:pPr>
        <w:pStyle w:val="Normal"/>
        <w:widowControl/>
        <w:numPr>
          <w:ilvl w:val="0"/>
          <w:numId w:val="4"/>
        </w:numPr>
        <w:tabs>
          <w:tab w:val="clear" w:pos="720"/>
          <w:tab w:val="left" w:pos="568" w:leader="none"/>
        </w:tabs>
        <w:suppressAutoHyphens w:val="true"/>
        <w:overflowPunct w:val="true"/>
        <w:bidi w:val="0"/>
        <w:spacing w:before="0" w:after="0"/>
        <w:ind w:firstLine="283" w:left="0" w:right="0"/>
        <w:jc w:val="both"/>
        <w:rPr/>
      </w:pPr>
      <w:r>
        <w:rPr>
          <w:bCs/>
          <w:color w:val="auto"/>
          <w:sz w:val="20"/>
          <w:szCs w:val="20"/>
          <w:lang w:val="uk-UA" w:eastAsia="zh-CN" w:bidi="ar-SA"/>
        </w:rPr>
        <w:t xml:space="preserve">Витяг з </w:t>
      </w:r>
      <w:r>
        <w:rPr>
          <w:color w:val="auto"/>
          <w:sz w:val="20"/>
          <w:szCs w:val="20"/>
          <w:lang w:val="uk-UA" w:eastAsia="zh-CN" w:bidi="ar-SA"/>
        </w:rPr>
        <w:t xml:space="preserve">Державного реєстру речових прав на нерухоме майно від </w:t>
      </w:r>
      <w:r>
        <w:rPr>
          <w:rFonts w:eastAsia="Times New Roman" w:cs="Times New Roman"/>
          <w:color w:val="auto"/>
          <w:kern w:val="0"/>
          <w:sz w:val="20"/>
          <w:szCs w:val="20"/>
          <w:lang w:val="uk-UA" w:eastAsia="zh-CN" w:bidi="ar-SA"/>
        </w:rPr>
        <w:t>__</w:t>
      </w:r>
      <w:r>
        <w:rPr>
          <w:color w:val="auto"/>
          <w:sz w:val="20"/>
          <w:szCs w:val="20"/>
          <w:lang w:val="uk-UA" w:eastAsia="zh-CN" w:bidi="ar-SA"/>
        </w:rPr>
        <w:t>.</w:t>
      </w:r>
      <w:r>
        <w:rPr>
          <w:rFonts w:eastAsia="Times New Roman" w:cs="Times New Roman"/>
          <w:color w:val="auto"/>
          <w:kern w:val="0"/>
          <w:sz w:val="20"/>
          <w:szCs w:val="20"/>
          <w:lang w:val="uk-UA" w:eastAsia="zh-CN" w:bidi="ar-SA"/>
        </w:rPr>
        <w:t>__</w:t>
      </w:r>
      <w:r>
        <w:rPr>
          <w:color w:val="auto"/>
          <w:sz w:val="20"/>
          <w:szCs w:val="20"/>
          <w:lang w:val="uk-UA" w:eastAsia="zh-CN" w:bidi="ar-SA"/>
        </w:rPr>
        <w:t>.20</w:t>
      </w:r>
      <w:r>
        <w:rPr>
          <w:rFonts w:eastAsia="Times New Roman" w:cs="Times New Roman"/>
          <w:color w:val="auto"/>
          <w:kern w:val="0"/>
          <w:sz w:val="20"/>
          <w:szCs w:val="20"/>
          <w:lang w:val="uk-UA" w:eastAsia="zh-CN" w:bidi="ar-SA"/>
        </w:rPr>
        <w:t>__</w:t>
      </w:r>
      <w:r>
        <w:rPr>
          <w:color w:val="auto"/>
          <w:sz w:val="20"/>
          <w:szCs w:val="20"/>
          <w:lang w:val="uk-UA" w:eastAsia="zh-CN" w:bidi="ar-SA"/>
        </w:rPr>
        <w:t xml:space="preserve"> № </w:t>
      </w:r>
      <w:r>
        <w:rPr>
          <w:rFonts w:eastAsia="Times New Roman" w:cs="Times New Roman"/>
          <w:b w:val="false"/>
          <w:bCs w:val="false"/>
          <w:color w:val="auto"/>
          <w:kern w:val="0"/>
          <w:sz w:val="20"/>
          <w:szCs w:val="20"/>
          <w:lang w:val="uk-UA" w:eastAsia="zh-CN" w:bidi="ar-SA"/>
        </w:rPr>
        <w:t>_____________</w:t>
      </w:r>
      <w:r>
        <w:rPr>
          <w:color w:val="auto"/>
          <w:sz w:val="20"/>
          <w:szCs w:val="20"/>
          <w:lang w:val="uk-UA" w:eastAsia="zh-CN" w:bidi="ar-SA"/>
        </w:rPr>
        <w:t xml:space="preserve">, на </w:t>
      </w:r>
      <w:r>
        <w:rPr>
          <w:rFonts w:eastAsia="Times New Roman" w:cs="Times New Roman"/>
          <w:color w:val="auto"/>
          <w:kern w:val="0"/>
          <w:sz w:val="20"/>
          <w:szCs w:val="20"/>
          <w:lang w:val="uk-UA" w:eastAsia="zh-CN" w:bidi="ar-SA"/>
        </w:rPr>
        <w:t>__</w:t>
      </w:r>
      <w:r>
        <w:rPr>
          <w:color w:val="auto"/>
          <w:sz w:val="20"/>
          <w:szCs w:val="20"/>
          <w:lang w:val="uk-UA" w:eastAsia="zh-CN" w:bidi="ar-SA"/>
        </w:rPr>
        <w:t xml:space="preserve"> арк. в 1 прим.</w:t>
      </w:r>
    </w:p>
    <w:p>
      <w:pPr>
        <w:pStyle w:val="Normal"/>
        <w:widowControl/>
        <w:bidi w:val="0"/>
        <w:spacing w:before="114" w:after="114"/>
        <w:ind w:hanging="0" w:left="0" w:right="0"/>
        <w:jc w:val="center"/>
        <w:rPr>
          <w:sz w:val="21"/>
          <w:szCs w:val="21"/>
        </w:rPr>
      </w:pPr>
      <w:r>
        <w:rPr>
          <w:b/>
          <w:bCs/>
          <w:color w:val="auto"/>
          <w:sz w:val="21"/>
          <w:szCs w:val="21"/>
          <w:lang w:val="uk-UA" w:eastAsia="zh-CN" w:bidi="ar-SA"/>
        </w:rPr>
        <w:t xml:space="preserve">Підписи Сторін: </w:t>
      </w:r>
    </w:p>
    <w:p>
      <w:pPr>
        <w:pStyle w:val="Normal"/>
        <w:widowControl/>
        <w:tabs>
          <w:tab w:val="clear" w:pos="720"/>
          <w:tab w:val="left" w:pos="1136" w:leader="none"/>
          <w:tab w:val="left" w:pos="6771" w:leader="none"/>
        </w:tabs>
        <w:suppressAutoHyphens w:val="true"/>
        <w:overflowPunct w:val="true"/>
        <w:bidi w:val="0"/>
        <w:spacing w:before="0" w:after="0"/>
        <w:ind w:hanging="0" w:left="0" w:right="0"/>
        <w:jc w:val="both"/>
        <w:rPr>
          <w:color w:val="auto"/>
        </w:rPr>
      </w:pPr>
      <w:r>
        <w:rPr>
          <w:b/>
          <w:bCs/>
          <w:color w:val="auto"/>
          <w:sz w:val="20"/>
          <w:szCs w:val="20"/>
          <w:lang w:val="uk-UA" w:eastAsia="zh-CN" w:bidi="ar-SA"/>
        </w:rPr>
        <w:tab/>
        <w:t>Продавець:</w:t>
        <w:tab/>
        <w:t>Покупець:</w:t>
      </w:r>
    </w:p>
    <w:p>
      <w:pPr>
        <w:pStyle w:val="Normal"/>
        <w:widowControl/>
        <w:bidi w:val="0"/>
        <w:ind w:hanging="0" w:left="0" w:right="0"/>
        <w:jc w:val="both"/>
        <w:rPr>
          <w:b/>
          <w:bCs/>
          <w:color w:val="auto"/>
          <w:sz w:val="12"/>
          <w:szCs w:val="12"/>
          <w:lang w:val="uk-UA" w:eastAsia="zh-CN" w:bidi="ar-SA"/>
        </w:rPr>
      </w:pPr>
      <w:r>
        <w:rPr>
          <w:b/>
          <w:bCs/>
          <w:color w:val="auto"/>
          <w:sz w:val="12"/>
          <w:szCs w:val="12"/>
          <w:lang w:val="uk-UA" w:eastAsia="zh-CN" w:bidi="ar-SA"/>
        </w:rPr>
      </w:r>
    </w:p>
    <w:p>
      <w:pPr>
        <w:pStyle w:val="Heading1"/>
        <w:keepNext w:val="true"/>
        <w:widowControl/>
        <w:numPr>
          <w:ilvl w:val="0"/>
          <w:numId w:val="2"/>
        </w:numPr>
        <w:tabs>
          <w:tab w:val="clear" w:pos="720"/>
          <w:tab w:val="left" w:pos="739" w:leader="none"/>
          <w:tab w:val="left" w:pos="6118" w:leader="none"/>
        </w:tabs>
        <w:suppressAutoHyphens w:val="true"/>
        <w:overflowPunct w:val="true"/>
        <w:bidi w:val="0"/>
        <w:spacing w:before="0" w:after="0"/>
        <w:ind w:hanging="0" w:left="0" w:right="0"/>
        <w:jc w:val="both"/>
        <w:rPr>
          <w:color w:val="auto"/>
        </w:rPr>
      </w:pPr>
      <w:r>
        <w:rPr>
          <w:b w:val="false"/>
          <w:color w:val="auto"/>
          <w:sz w:val="20"/>
          <w:szCs w:val="20"/>
          <w:lang w:val="uk-UA" w:eastAsia="zh-CN" w:bidi="ar-SA"/>
        </w:rPr>
        <w:tab/>
      </w:r>
      <w:r>
        <w:rPr>
          <w:color w:val="auto"/>
          <w:sz w:val="20"/>
          <w:szCs w:val="20"/>
          <w:lang w:val="uk-UA" w:eastAsia="zh-CN" w:bidi="ar-SA"/>
        </w:rPr>
        <w:t>Луцька міська рада</w:t>
        <w:tab/>
        <w:t>______________________</w:t>
      </w:r>
    </w:p>
    <w:p>
      <w:pPr>
        <w:pStyle w:val="Normal"/>
        <w:widowControl/>
        <w:tabs>
          <w:tab w:val="clear" w:pos="720"/>
          <w:tab w:val="left" w:pos="5679" w:leader="none"/>
        </w:tabs>
        <w:suppressAutoHyphens w:val="true"/>
        <w:overflowPunct w:val="true"/>
        <w:bidi w:val="0"/>
        <w:spacing w:before="57" w:after="57"/>
        <w:ind w:hanging="0" w:left="0" w:right="0"/>
        <w:jc w:val="both"/>
        <w:rPr>
          <w:color w:val="auto"/>
        </w:rPr>
      </w:pPr>
      <w:r>
        <w:rPr>
          <w:b/>
          <w:bCs/>
          <w:color w:val="auto"/>
          <w:sz w:val="20"/>
          <w:szCs w:val="20"/>
          <w:lang w:val="uk-UA" w:eastAsia="zh-CN" w:bidi="ar-SA"/>
        </w:rPr>
        <w:t xml:space="preserve">Секретар міської ради </w:t>
      </w:r>
      <w:r>
        <w:rPr>
          <w:bCs/>
          <w:color w:val="auto"/>
          <w:sz w:val="20"/>
          <w:szCs w:val="20"/>
          <w:lang w:val="uk-UA" w:eastAsia="zh-CN" w:bidi="ar-SA"/>
        </w:rPr>
        <w:t xml:space="preserve"> __________ </w:t>
      </w:r>
      <w:r>
        <w:rPr>
          <w:b/>
          <w:bCs/>
          <w:color w:val="auto"/>
          <w:sz w:val="20"/>
          <w:szCs w:val="20"/>
          <w:lang w:val="uk-UA" w:eastAsia="zh-CN" w:bidi="ar-SA"/>
        </w:rPr>
        <w:t>Разумовський А.Р.</w:t>
      </w:r>
      <w:r>
        <w:rPr>
          <w:bCs/>
          <w:color w:val="auto"/>
          <w:sz w:val="20"/>
          <w:szCs w:val="20"/>
          <w:lang w:val="uk-UA" w:eastAsia="zh-CN" w:bidi="ar-SA"/>
        </w:rPr>
        <w:tab/>
      </w:r>
      <w:r>
        <w:rPr>
          <w:b/>
          <w:bCs/>
          <w:color w:val="auto"/>
          <w:sz w:val="20"/>
          <w:szCs w:val="20"/>
          <w:lang w:val="uk-UA" w:eastAsia="zh-CN" w:bidi="ar-SA"/>
        </w:rPr>
        <w:t xml:space="preserve">_________  </w:t>
      </w:r>
      <w:r>
        <w:rPr>
          <w:bCs/>
          <w:color w:val="auto"/>
          <w:sz w:val="20"/>
          <w:szCs w:val="20"/>
          <w:lang w:val="uk-UA" w:eastAsia="zh-CN" w:bidi="ar-SA"/>
        </w:rPr>
        <w:t>__________  /_________________/</w:t>
      </w:r>
    </w:p>
    <w:p>
      <w:pPr>
        <w:pStyle w:val="Normal"/>
        <w:widowControl/>
        <w:tabs>
          <w:tab w:val="clear" w:pos="720"/>
          <w:tab w:val="left" w:pos="5727" w:leader="none"/>
        </w:tabs>
        <w:suppressAutoHyphens w:val="true"/>
        <w:overflowPunct w:val="true"/>
        <w:bidi w:val="0"/>
        <w:spacing w:before="0" w:after="0"/>
        <w:ind w:hanging="0" w:left="0" w:right="0"/>
        <w:jc w:val="both"/>
        <w:rPr>
          <w:color w:val="auto"/>
        </w:rPr>
      </w:pPr>
      <w:r>
        <w:rPr>
          <w:bCs/>
          <w:color w:val="auto"/>
          <w:sz w:val="20"/>
          <w:szCs w:val="20"/>
          <w:lang w:val="uk-UA" w:eastAsia="zh-CN" w:bidi="ar-SA"/>
        </w:rPr>
        <w:t>мп </w:t>
        <w:tab/>
        <w:t>м п </w:t>
      </w:r>
    </w:p>
    <w:p>
      <w:pPr>
        <w:pStyle w:val="Normal"/>
        <w:widowControl/>
        <w:suppressAutoHyphens w:val="true"/>
        <w:overflowPunct w:val="true"/>
        <w:bidi w:val="0"/>
        <w:spacing w:before="0" w:after="0"/>
        <w:ind w:hanging="0" w:left="0" w:right="0"/>
        <w:jc w:val="both"/>
        <w:rPr>
          <w:color w:val="auto"/>
          <w:sz w:val="26"/>
          <w:szCs w:val="26"/>
        </w:rPr>
      </w:pPr>
      <w:r>
        <w:rPr>
          <w:color w:val="auto"/>
          <w:sz w:val="26"/>
          <w:szCs w:val="26"/>
        </w:rPr>
      </w:r>
    </w:p>
    <w:p>
      <w:pPr>
        <w:pStyle w:val="Normal"/>
        <w:widowControl/>
        <w:suppressAutoHyphens w:val="true"/>
        <w:overflowPunct w:val="true"/>
        <w:bidi w:val="0"/>
        <w:spacing w:before="0" w:after="0"/>
        <w:ind w:hanging="0" w:left="0" w:right="0"/>
        <w:jc w:val="both"/>
        <w:rPr>
          <w:bCs/>
          <w:color w:val="auto"/>
          <w:sz w:val="26"/>
          <w:szCs w:val="26"/>
          <w:lang w:val="uk-UA" w:eastAsia="zh-CN" w:bidi="ar-SA"/>
        </w:rPr>
      </w:pPr>
      <w:r>
        <w:rPr>
          <w:bCs/>
          <w:color w:val="auto"/>
          <w:sz w:val="26"/>
          <w:szCs w:val="26"/>
          <w:lang w:val="uk-UA" w:eastAsia="zh-CN" w:bidi="ar-SA"/>
        </w:rPr>
      </w:r>
    </w:p>
    <w:p>
      <w:pPr>
        <w:pStyle w:val="Normal"/>
        <w:widowControl/>
        <w:tabs>
          <w:tab w:val="clear" w:pos="720"/>
          <w:tab w:val="left" w:pos="7309" w:leader="none"/>
          <w:tab w:val="left" w:pos="13380" w:leader="none"/>
        </w:tabs>
        <w:suppressAutoHyphens w:val="true"/>
        <w:overflowPunct w:val="true"/>
        <w:bidi w:val="0"/>
        <w:ind w:hanging="0" w:left="0" w:right="-5"/>
        <w:jc w:val="both"/>
        <w:rPr>
          <w:b/>
          <w:bCs/>
        </w:rPr>
      </w:pPr>
      <w:r>
        <w:rPr>
          <w:b/>
          <w:bCs/>
          <w:color w:val="auto"/>
          <w:sz w:val="28"/>
          <w:szCs w:val="28"/>
          <w:lang w:val="uk-UA" w:eastAsia="zh-CN" w:bidi="ar-SA"/>
        </w:rPr>
        <w:t>Секретар міської ради                                             Андрій РАЗУМОВСЬКИЙ</w:t>
      </w:r>
    </w:p>
    <w:sectPr>
      <w:type w:val="nextPage"/>
      <w:pgSz w:w="11906" w:h="16838"/>
      <w:pgMar w:left="1701" w:right="567" w:gutter="0" w:header="0" w:top="567" w:footer="0" w:bottom="170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cc"/>
    <w:family w:val="swiss"/>
    <w:pitch w:val="variable"/>
  </w:font>
  <w:font w:name="Verdana">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720"/>
        </w:tabs>
        <w:ind w:left="720" w:hanging="360"/>
      </w:pPr>
      <w:rPr>
        <w:rFonts w:ascii="Times New Roman" w:hAnsi="Times New Roman" w:cs="Times New Roman"/>
        <w:b/>
        <w:bCs/>
        <w:sz w:val="21"/>
        <w:szCs w:val="21"/>
        <w:lang w:val="uk-UA" w:eastAsia="zh-CN" w:bidi="ar-SA"/>
      </w:rPr>
    </w:lvl>
    <w:lvl w:ilvl="1">
      <w:start w:val="1"/>
      <w:numFmt w:val="decimal"/>
      <w:lvlText w:val="%2."/>
      <w:lvlJc w:val="left"/>
      <w:pPr>
        <w:tabs>
          <w:tab w:val="num" w:pos="1080"/>
        </w:tabs>
        <w:ind w:left="1080" w:hanging="360"/>
      </w:pPr>
      <w:rPr>
        <w:rFonts w:cs="Times New Roman"/>
        <w:b/>
        <w:bCs/>
        <w:sz w:val="20"/>
        <w:szCs w:val="20"/>
        <w:lang w:val="uk-UA" w:eastAsia="zh-CN" w:bidi="ar-SA"/>
      </w:rPr>
    </w:lvl>
    <w:lvl w:ilvl="2">
      <w:start w:val="1"/>
      <w:numFmt w:val="decimal"/>
      <w:lvlText w:val="%3."/>
      <w:lvlJc w:val="left"/>
      <w:pPr>
        <w:tabs>
          <w:tab w:val="num" w:pos="1440"/>
        </w:tabs>
        <w:ind w:left="1440" w:hanging="360"/>
      </w:pPr>
      <w:rPr>
        <w:rFonts w:cs="Times New Roman"/>
        <w:b/>
        <w:bCs/>
        <w:sz w:val="20"/>
        <w:szCs w:val="20"/>
        <w:lang w:val="uk-UA" w:eastAsia="zh-CN" w:bidi="ar-SA"/>
      </w:rPr>
    </w:lvl>
    <w:lvl w:ilvl="3">
      <w:start w:val="1"/>
      <w:numFmt w:val="decimal"/>
      <w:lvlText w:val="%4."/>
      <w:lvlJc w:val="left"/>
      <w:pPr>
        <w:tabs>
          <w:tab w:val="num" w:pos="1800"/>
        </w:tabs>
        <w:ind w:left="1800" w:hanging="360"/>
      </w:pPr>
      <w:rPr>
        <w:rFonts w:cs="Times New Roman"/>
        <w:b/>
        <w:bCs/>
        <w:sz w:val="20"/>
        <w:szCs w:val="20"/>
        <w:lang w:val="uk-UA" w:eastAsia="zh-CN" w:bidi="ar-SA"/>
      </w:rPr>
    </w:lvl>
    <w:lvl w:ilvl="4">
      <w:start w:val="1"/>
      <w:numFmt w:val="decimal"/>
      <w:lvlText w:val="%5."/>
      <w:lvlJc w:val="left"/>
      <w:pPr>
        <w:tabs>
          <w:tab w:val="num" w:pos="2160"/>
        </w:tabs>
        <w:ind w:left="2160" w:hanging="360"/>
      </w:pPr>
      <w:rPr>
        <w:rFonts w:cs="Times New Roman"/>
        <w:b/>
        <w:bCs/>
        <w:sz w:val="20"/>
        <w:szCs w:val="20"/>
        <w:lang w:val="uk-UA" w:eastAsia="zh-CN" w:bidi="ar-SA"/>
      </w:rPr>
    </w:lvl>
    <w:lvl w:ilvl="5">
      <w:start w:val="1"/>
      <w:numFmt w:val="decimal"/>
      <w:lvlText w:val="%6."/>
      <w:lvlJc w:val="left"/>
      <w:pPr>
        <w:tabs>
          <w:tab w:val="num" w:pos="2520"/>
        </w:tabs>
        <w:ind w:left="2520" w:hanging="360"/>
      </w:pPr>
      <w:rPr>
        <w:rFonts w:cs="Times New Roman"/>
        <w:b/>
        <w:bCs/>
        <w:sz w:val="20"/>
        <w:szCs w:val="20"/>
        <w:lang w:val="uk-UA" w:eastAsia="zh-CN" w:bidi="ar-SA"/>
      </w:rPr>
    </w:lvl>
    <w:lvl w:ilvl="6">
      <w:start w:val="1"/>
      <w:numFmt w:val="decimal"/>
      <w:lvlText w:val="%7."/>
      <w:lvlJc w:val="left"/>
      <w:pPr>
        <w:tabs>
          <w:tab w:val="num" w:pos="2880"/>
        </w:tabs>
        <w:ind w:left="2880" w:hanging="360"/>
      </w:pPr>
      <w:rPr>
        <w:rFonts w:cs="Times New Roman"/>
        <w:b/>
        <w:bCs/>
        <w:sz w:val="20"/>
        <w:szCs w:val="20"/>
        <w:lang w:val="uk-UA" w:eastAsia="zh-CN" w:bidi="ar-SA"/>
      </w:rPr>
    </w:lvl>
    <w:lvl w:ilvl="7">
      <w:start w:val="1"/>
      <w:numFmt w:val="decimal"/>
      <w:lvlText w:val="%8."/>
      <w:lvlJc w:val="left"/>
      <w:pPr>
        <w:tabs>
          <w:tab w:val="num" w:pos="3240"/>
        </w:tabs>
        <w:ind w:left="3240" w:hanging="360"/>
      </w:pPr>
      <w:rPr>
        <w:rFonts w:cs="Times New Roman"/>
        <w:b/>
        <w:bCs/>
        <w:sz w:val="20"/>
        <w:szCs w:val="20"/>
        <w:lang w:val="uk-UA" w:eastAsia="zh-CN" w:bidi="ar-SA"/>
      </w:rPr>
    </w:lvl>
    <w:lvl w:ilvl="8">
      <w:start w:val="1"/>
      <w:numFmt w:val="decimal"/>
      <w:lvlText w:val="%9."/>
      <w:lvlJc w:val="left"/>
      <w:pPr>
        <w:tabs>
          <w:tab w:val="num" w:pos="3600"/>
        </w:tabs>
        <w:ind w:left="3600" w:hanging="360"/>
      </w:pPr>
      <w:rPr>
        <w:rFonts w:cs="Times New Roman"/>
        <w:b/>
        <w:bCs/>
        <w:sz w:val="20"/>
        <w:szCs w:val="20"/>
        <w:lang w:val="uk-UA" w:eastAsia="zh-CN" w:bidi="ar-SA"/>
      </w:rPr>
    </w:lvl>
  </w:abstractNum>
  <w:abstractNum w:abstractNumId="4">
    <w:lvl w:ilvl="0">
      <w:start w:val="1"/>
      <w:numFmt w:val="decimal"/>
      <w:lvlText w:val="%1)"/>
      <w:lvlJc w:val="left"/>
      <w:pPr>
        <w:tabs>
          <w:tab w:val="num" w:pos="720"/>
        </w:tabs>
        <w:ind w:left="720" w:hanging="360"/>
      </w:pPr>
      <w:rPr>
        <w:rFonts w:ascii="Times New Roman" w:hAnsi="Times New Roman"/>
        <w:sz w:val="20"/>
        <w:szCs w:val="20"/>
      </w:rPr>
    </w:lvl>
    <w:lvl w:ilvl="1">
      <w:start w:val="1"/>
      <w:numFmt w:val="decimal"/>
      <w:lvlText w:val="%2."/>
      <w:lvlJc w:val="left"/>
      <w:pPr>
        <w:tabs>
          <w:tab w:val="num" w:pos="1080"/>
        </w:tabs>
        <w:ind w:left="1080" w:hanging="360"/>
      </w:pPr>
      <w:rPr>
        <w:rFonts w:ascii="Times New Roman" w:hAnsi="Times New Roman"/>
        <w:sz w:val="20"/>
        <w:szCs w:val="20"/>
      </w:rPr>
    </w:lvl>
    <w:lvl w:ilvl="2">
      <w:start w:val="1"/>
      <w:numFmt w:val="decimal"/>
      <w:lvlText w:val="%3."/>
      <w:lvlJc w:val="left"/>
      <w:pPr>
        <w:tabs>
          <w:tab w:val="num" w:pos="1440"/>
        </w:tabs>
        <w:ind w:left="1440" w:hanging="360"/>
      </w:pPr>
      <w:rPr>
        <w:rFonts w:ascii="Times New Roman" w:hAnsi="Times New Roman"/>
        <w:sz w:val="20"/>
        <w:szCs w:val="20"/>
      </w:rPr>
    </w:lvl>
    <w:lvl w:ilvl="3">
      <w:start w:val="1"/>
      <w:numFmt w:val="decimal"/>
      <w:lvlText w:val="%4."/>
      <w:lvlJc w:val="left"/>
      <w:pPr>
        <w:tabs>
          <w:tab w:val="num" w:pos="1800"/>
        </w:tabs>
        <w:ind w:left="1800" w:hanging="360"/>
      </w:pPr>
      <w:rPr>
        <w:rFonts w:ascii="Times New Roman" w:hAnsi="Times New Roman"/>
        <w:sz w:val="20"/>
        <w:szCs w:val="20"/>
      </w:rPr>
    </w:lvl>
    <w:lvl w:ilvl="4">
      <w:start w:val="1"/>
      <w:numFmt w:val="decimal"/>
      <w:lvlText w:val="%5."/>
      <w:lvlJc w:val="left"/>
      <w:pPr>
        <w:tabs>
          <w:tab w:val="num" w:pos="2160"/>
        </w:tabs>
        <w:ind w:left="2160" w:hanging="360"/>
      </w:pPr>
      <w:rPr>
        <w:rFonts w:ascii="Times New Roman" w:hAnsi="Times New Roman"/>
        <w:sz w:val="20"/>
        <w:szCs w:val="20"/>
      </w:rPr>
    </w:lvl>
    <w:lvl w:ilvl="5">
      <w:start w:val="1"/>
      <w:numFmt w:val="decimal"/>
      <w:lvlText w:val="%6."/>
      <w:lvlJc w:val="left"/>
      <w:pPr>
        <w:tabs>
          <w:tab w:val="num" w:pos="2520"/>
        </w:tabs>
        <w:ind w:left="2520" w:hanging="360"/>
      </w:pPr>
      <w:rPr>
        <w:rFonts w:ascii="Times New Roman" w:hAnsi="Times New Roman"/>
        <w:sz w:val="20"/>
        <w:szCs w:val="20"/>
      </w:rPr>
    </w:lvl>
    <w:lvl w:ilvl="6">
      <w:start w:val="1"/>
      <w:numFmt w:val="decimal"/>
      <w:lvlText w:val="%7."/>
      <w:lvlJc w:val="left"/>
      <w:pPr>
        <w:tabs>
          <w:tab w:val="num" w:pos="2880"/>
        </w:tabs>
        <w:ind w:left="2880" w:hanging="360"/>
      </w:pPr>
      <w:rPr>
        <w:rFonts w:ascii="Times New Roman" w:hAnsi="Times New Roman"/>
        <w:sz w:val="20"/>
        <w:szCs w:val="20"/>
      </w:rPr>
    </w:lvl>
    <w:lvl w:ilvl="7">
      <w:start w:val="1"/>
      <w:numFmt w:val="decimal"/>
      <w:lvlText w:val="%8."/>
      <w:lvlJc w:val="left"/>
      <w:pPr>
        <w:tabs>
          <w:tab w:val="num" w:pos="3240"/>
        </w:tabs>
        <w:ind w:left="3240" w:hanging="360"/>
      </w:pPr>
      <w:rPr>
        <w:rFonts w:ascii="Times New Roman" w:hAnsi="Times New Roman"/>
        <w:sz w:val="20"/>
        <w:szCs w:val="20"/>
      </w:rPr>
    </w:lvl>
    <w:lvl w:ilvl="8">
      <w:start w:val="1"/>
      <w:numFmt w:val="decimal"/>
      <w:lvlText w:val="%9."/>
      <w:lvlJc w:val="left"/>
      <w:pPr>
        <w:tabs>
          <w:tab w:val="num" w:pos="3600"/>
        </w:tabs>
        <w:ind w:left="3600" w:hanging="360"/>
      </w:pPr>
      <w:rPr>
        <w:rFonts w:ascii="Times New Roman" w:hAnsi="Times New Roman"/>
        <w:sz w:val="20"/>
        <w:szCs w:val="2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uk-UA"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00000A"/>
      <w:kern w:val="0"/>
      <w:sz w:val="24"/>
      <w:szCs w:val="24"/>
      <w:lang w:val="uk-UA" w:eastAsia="zh-CN" w:bidi="ar-SA"/>
    </w:rPr>
  </w:style>
  <w:style w:type="paragraph" w:styleId="Heading1">
    <w:name w:val="heading 1"/>
    <w:basedOn w:val="Normal"/>
    <w:next w:val="Normal"/>
    <w:qFormat/>
    <w:pPr>
      <w:keepNext w:val="true"/>
      <w:numPr>
        <w:ilvl w:val="0"/>
        <w:numId w:val="1"/>
      </w:numPr>
      <w:ind w:hanging="0" w:left="360" w:right="-261"/>
      <w:jc w:val="both"/>
      <w:outlineLvl w:val="0"/>
    </w:pPr>
    <w:rPr>
      <w:b/>
      <w:sz w:val="22"/>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cs="Times New Roman"/>
      <w:b/>
      <w:bCs/>
      <w:sz w:val="20"/>
      <w:szCs w:val="20"/>
      <w:lang w:val="uk-UA" w:eastAsia="zh-CN" w:bidi="ar-SA"/>
    </w:rPr>
  </w:style>
  <w:style w:type="character" w:styleId="Style13">
    <w:name w:val="Основной шрифт абзаца"/>
    <w:qFormat/>
    <w:rPr/>
  </w:style>
  <w:style w:type="character" w:styleId="PageNumber">
    <w:name w:val="page number"/>
    <w:basedOn w:val="Style13"/>
    <w:qFormat/>
    <w:rPr/>
  </w:style>
  <w:style w:type="character" w:styleId="Style14">
    <w:name w:val="Символ нумерации"/>
    <w:qFormat/>
    <w:rPr>
      <w:rFonts w:ascii="Times New Roman" w:hAnsi="Times New Roman" w:cs="Times New Roman"/>
      <w:b/>
      <w:bCs/>
      <w:sz w:val="20"/>
      <w:szCs w:val="20"/>
    </w:rPr>
  </w:style>
  <w:style w:type="character" w:styleId="user">
    <w:name w:val="Символ нумерації (user)"/>
    <w:qFormat/>
    <w:rPr>
      <w:rFonts w:ascii="Times New Roman" w:hAnsi="Times New Roman"/>
      <w:sz w:val="20"/>
      <w:szCs w:val="20"/>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user1">
    <w:name w:val="Заголовок (user)"/>
    <w:basedOn w:val="Normal"/>
    <w:next w:val="BodyText"/>
    <w:qFormat/>
    <w:pPr>
      <w:keepNext w:val="true"/>
      <w:spacing w:before="240" w:after="120"/>
    </w:pPr>
    <w:rPr>
      <w:rFonts w:ascii="Liberation Sans;Arial" w:hAnsi="Liberation Sans;Arial" w:eastAsia="Microsoft YaHei" w:cs="Arial"/>
      <w:sz w:val="28"/>
      <w:szCs w:val="28"/>
    </w:rPr>
  </w:style>
  <w:style w:type="paragraph" w:styleId="user2">
    <w:name w:val="Покажчик (user)"/>
    <w:basedOn w:val="Normal"/>
    <w:qFormat/>
    <w:pPr>
      <w:suppressLineNumbers/>
    </w:pPr>
    <w:rPr>
      <w:rFonts w:cs="Arial"/>
    </w:rPr>
  </w:style>
  <w:style w:type="paragraph" w:styleId="Style17">
    <w:name w:val="Название"/>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user3">
    <w:name w:val="Верхній і нижній колонтитули (user)"/>
    <w:basedOn w:val="Normal"/>
    <w:qFormat/>
    <w:pPr>
      <w:suppressLineNumbers/>
      <w:tabs>
        <w:tab w:val="clear" w:pos="720"/>
        <w:tab w:val="center" w:pos="4819" w:leader="none"/>
        <w:tab w:val="right" w:pos="9638" w:leader="none"/>
      </w:tabs>
    </w:pPr>
    <w:rPr/>
  </w:style>
  <w:style w:type="paragraph" w:styleId="Style19">
    <w:name w:val="Верхній і нижній колонтитули"/>
    <w:basedOn w:val="Normal"/>
    <w:qFormat/>
    <w:pPr/>
    <w:rPr/>
  </w:style>
  <w:style w:type="paragraph" w:styleId="Footer">
    <w:name w:val="footer"/>
    <w:basedOn w:val="Normal"/>
    <w:pPr>
      <w:tabs>
        <w:tab w:val="clear" w:pos="720"/>
        <w:tab w:val="center" w:pos="4819" w:leader="none"/>
        <w:tab w:val="right" w:pos="9639" w:leader="none"/>
      </w:tabs>
    </w:pPr>
    <w:rPr/>
  </w:style>
  <w:style w:type="paragraph" w:styleId="2">
    <w:name w:val="Основной текст с отступом 2"/>
    <w:basedOn w:val="Normal"/>
    <w:qFormat/>
    <w:pPr>
      <w:ind w:firstLine="360" w:left="0" w:right="-261"/>
      <w:jc w:val="both"/>
    </w:pPr>
    <w:rPr>
      <w:bCs/>
      <w:sz w:val="22"/>
    </w:rPr>
  </w:style>
  <w:style w:type="paragraph" w:styleId="Header">
    <w:name w:val="header"/>
    <w:basedOn w:val="Normal"/>
    <w:pPr>
      <w:tabs>
        <w:tab w:val="clear" w:pos="720"/>
        <w:tab w:val="center" w:pos="4677" w:leader="none"/>
        <w:tab w:val="right" w:pos="9355" w:leader="none"/>
      </w:tabs>
    </w:pPr>
    <w:rPr/>
  </w:style>
  <w:style w:type="paragraph" w:styleId="FR2">
    <w:name w:val="FR2"/>
    <w:qFormat/>
    <w:pPr>
      <w:widowControl w:val="false"/>
      <w:suppressAutoHyphens w:val="true"/>
      <w:overflowPunct w:val="true"/>
      <w:bidi w:val="0"/>
      <w:spacing w:before="280" w:after="0"/>
      <w:ind w:hanging="0" w:left="120" w:right="0"/>
      <w:jc w:val="center"/>
    </w:pPr>
    <w:rPr>
      <w:rFonts w:ascii="Arial" w:hAnsi="Arial" w:eastAsia="Times New Roman" w:cs="Arial"/>
      <w:i/>
      <w:color w:val="00000A"/>
      <w:kern w:val="0"/>
      <w:sz w:val="20"/>
      <w:szCs w:val="20"/>
      <w:lang w:val="uk-UA" w:eastAsia="zh-CN" w:bidi="ar-SA"/>
    </w:rPr>
  </w:style>
  <w:style w:type="paragraph" w:styleId="user4">
    <w:name w:val="Вміст рамки (user)"/>
    <w:basedOn w:val="Normal"/>
    <w:qFormat/>
    <w:pPr/>
    <w:rPr/>
  </w:style>
  <w:style w:type="paragraph" w:styleId="user5">
    <w:name w:val="Вміст таблиці (user)"/>
    <w:basedOn w:val="Normal"/>
    <w:qFormat/>
    <w:pPr>
      <w:suppressLineNumbers/>
    </w:pPr>
    <w:rPr/>
  </w:style>
  <w:style w:type="paragraph" w:styleId="Style20">
    <w:name w:val="Содержимое таблицы"/>
    <w:basedOn w:val="Normal"/>
    <w:qFormat/>
    <w:pPr>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Normal"/>
    <w:qFormat/>
    <w:pPr/>
    <w:rPr/>
  </w:style>
  <w:style w:type="paragraph" w:styleId="user6">
    <w:name w:val="Заголовок таблиці (user)"/>
    <w:basedOn w:val="user5"/>
    <w:qFormat/>
    <w:pPr>
      <w:suppressLineNumbers/>
      <w:jc w:val="center"/>
    </w:pPr>
    <w:rPr>
      <w:b/>
      <w:bCs/>
    </w:rPr>
  </w:style>
  <w:style w:type="paragraph" w:styleId="Style23">
    <w:name w:val=" Знак Знак Знак Знак Знак Знак"/>
    <w:basedOn w:val="Normal"/>
    <w:qFormat/>
    <w:pPr/>
    <w:rPr>
      <w:rFonts w:ascii="Verdana" w:hAnsi="Verdana" w:cs="Verdana"/>
      <w:sz w:val="28"/>
      <w:szCs w:val="28"/>
      <w:lang w:val="en-U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1575</TotalTime>
  <Application>LibreOffice/26.2.6.3$Windows_X86_64 LibreOffice_project/8221e31b3ac356a1623c672912a3d2b492f7e3d1</Application>
  <AppVersion>15.0000</AppVersion>
  <Pages>4</Pages>
  <Words>2410</Words>
  <Characters>16127</Characters>
  <CharactersWithSpaces>18639</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2017-09-25T16:19:00Z</dcterms:created>
  <dc:creator>VASSS</dc:creator>
  <dc:description/>
  <dc:language>uk-UA</dc:language>
  <cp:lastModifiedBy/>
  <cp:lastPrinted>2025-03-05T10:54:39Z</cp:lastPrinted>
  <dcterms:modified xsi:type="dcterms:W3CDTF">2026-10-14T08:41:45Z</dcterms:modified>
  <cp:revision>179</cp:revision>
  <dc:subject/>
  <dc:title>ДОГОВІР   КУПІВЛІ-ПРОДАЖУ</dc:title>
</cp:coreProperties>
</file>

<file path=docProps/custom.xml><?xml version="1.0" encoding="utf-8"?>
<Properties xmlns="http://schemas.openxmlformats.org/officeDocument/2006/custom-properties" xmlns:vt="http://schemas.openxmlformats.org/officeDocument/2006/docPropsVTypes"/>
</file>