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A3C89" w:rsidRPr="0031472C" w:rsidRDefault="00FB2803" w:rsidP="002A3C89">
      <w:pPr>
        <w:tabs>
          <w:tab w:val="left" w:pos="0"/>
        </w:tabs>
        <w:spacing w:after="0" w:line="240" w:lineRule="auto"/>
        <w:ind w:left="5664"/>
        <w:rPr>
          <w:rFonts w:ascii="Times New Roman" w:eastAsia="Times New Roman" w:hAnsi="Times New Roman" w:cs="Times New Roman"/>
          <w:sz w:val="28"/>
          <w:szCs w:val="28"/>
          <w:lang w:eastAsia="ru-RU"/>
        </w:rPr>
      </w:pPr>
      <w:r w:rsidRPr="0031472C">
        <w:rPr>
          <w:rFonts w:ascii="Times New Roman" w:eastAsia="Times New Roman" w:hAnsi="Times New Roman" w:cs="Times New Roman"/>
          <w:sz w:val="28"/>
          <w:szCs w:val="28"/>
          <w:lang w:eastAsia="ru-RU"/>
        </w:rPr>
        <w:t xml:space="preserve">Додаток </w:t>
      </w:r>
    </w:p>
    <w:p w:rsidR="0014083C" w:rsidRPr="0031472C" w:rsidRDefault="0014083C" w:rsidP="0014083C">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eastAsia="ru-RU"/>
        </w:rPr>
      </w:pPr>
      <w:r w:rsidRPr="0031472C">
        <w:rPr>
          <w:rFonts w:ascii="Times New Roman" w:eastAsia="Times New Roman" w:hAnsi="Times New Roman" w:cs="Times New Roman"/>
          <w:sz w:val="28"/>
          <w:szCs w:val="28"/>
          <w:lang w:eastAsia="ru-RU"/>
        </w:rPr>
        <w:t xml:space="preserve">до рішення міської ради </w:t>
      </w:r>
    </w:p>
    <w:p w:rsidR="0014083C" w:rsidRPr="0031472C" w:rsidRDefault="0014083C" w:rsidP="0014083C">
      <w:pPr>
        <w:widowControl w:val="0"/>
        <w:autoSpaceDE w:val="0"/>
        <w:autoSpaceDN w:val="0"/>
        <w:adjustRightInd w:val="0"/>
        <w:spacing w:after="0" w:line="240" w:lineRule="auto"/>
        <w:ind w:left="4956" w:firstLine="708"/>
        <w:jc w:val="both"/>
        <w:rPr>
          <w:rFonts w:ascii="Times New Roman" w:eastAsia="Times New Roman" w:hAnsi="Times New Roman" w:cs="Times New Roman"/>
          <w:sz w:val="28"/>
          <w:szCs w:val="28"/>
          <w:lang w:eastAsia="ru-RU"/>
        </w:rPr>
      </w:pPr>
      <w:r w:rsidRPr="0031472C">
        <w:rPr>
          <w:rFonts w:ascii="Times New Roman" w:eastAsia="Times New Roman" w:hAnsi="Times New Roman" w:cs="Times New Roman"/>
          <w:sz w:val="28"/>
          <w:szCs w:val="28"/>
          <w:lang w:eastAsia="ru-RU"/>
        </w:rPr>
        <w:t>від __________№ ____</w:t>
      </w:r>
    </w:p>
    <w:p w:rsidR="00A27A99" w:rsidRPr="0031472C" w:rsidRDefault="00A27A99" w:rsidP="00A27A99">
      <w:pPr>
        <w:spacing w:after="0" w:line="240" w:lineRule="auto"/>
        <w:jc w:val="center"/>
        <w:rPr>
          <w:rFonts w:ascii="Times New Roman" w:eastAsia="Calibri" w:hAnsi="Times New Roman" w:cs="Times New Roman"/>
          <w:b/>
          <w:bCs/>
          <w:sz w:val="28"/>
          <w:szCs w:val="28"/>
        </w:rPr>
      </w:pP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color w:val="000000"/>
          <w:sz w:val="28"/>
          <w:szCs w:val="28"/>
        </w:rPr>
      </w:pPr>
      <w:r w:rsidRPr="0031472C">
        <w:rPr>
          <w:rFonts w:ascii="Times New Roman" w:eastAsia="Calibri" w:hAnsi="Times New Roman" w:cs="Times New Roman"/>
          <w:bCs/>
          <w:color w:val="000000"/>
          <w:sz w:val="28"/>
          <w:szCs w:val="28"/>
        </w:rPr>
        <w:t>ПОЛОЖЕННЯ</w:t>
      </w: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color w:val="000000"/>
          <w:sz w:val="28"/>
          <w:szCs w:val="28"/>
        </w:rPr>
      </w:pPr>
      <w:r w:rsidRPr="0031472C">
        <w:rPr>
          <w:rFonts w:ascii="Times New Roman" w:eastAsia="Calibri" w:hAnsi="Times New Roman" w:cs="Times New Roman"/>
          <w:bCs/>
          <w:color w:val="000000"/>
          <w:sz w:val="28"/>
          <w:szCs w:val="28"/>
        </w:rPr>
        <w:t xml:space="preserve">про наглядову раду </w:t>
      </w:r>
      <w:r>
        <w:rPr>
          <w:rFonts w:ascii="Times New Roman" w:eastAsia="Calibri" w:hAnsi="Times New Roman" w:cs="Times New Roman"/>
          <w:bCs/>
          <w:color w:val="000000"/>
          <w:sz w:val="28"/>
          <w:szCs w:val="28"/>
        </w:rPr>
        <w:t>К</w:t>
      </w:r>
      <w:r w:rsidRPr="0031472C">
        <w:rPr>
          <w:rFonts w:ascii="Times New Roman" w:eastAsia="Calibri" w:hAnsi="Times New Roman" w:cs="Times New Roman"/>
          <w:bCs/>
          <w:color w:val="000000"/>
          <w:sz w:val="28"/>
          <w:szCs w:val="28"/>
        </w:rPr>
        <w:t>омунального підприємства</w:t>
      </w: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bCs/>
          <w:color w:val="000000"/>
          <w:sz w:val="28"/>
          <w:szCs w:val="28"/>
        </w:rPr>
      </w:pPr>
      <w:r w:rsidRPr="0031472C">
        <w:rPr>
          <w:rFonts w:ascii="Times New Roman" w:eastAsia="Calibri" w:hAnsi="Times New Roman" w:cs="Times New Roman"/>
          <w:bCs/>
          <w:color w:val="000000"/>
          <w:sz w:val="28"/>
          <w:szCs w:val="28"/>
        </w:rPr>
        <w:t>«Медичний центр реабілітації учасників бойових дій Луцької міської територіальної громади»</w:t>
      </w:r>
    </w:p>
    <w:p w:rsidR="0031472C" w:rsidRPr="0031472C" w:rsidRDefault="0031472C" w:rsidP="0031472C">
      <w:pPr>
        <w:spacing w:after="0" w:line="240" w:lineRule="auto"/>
        <w:rPr>
          <w:rFonts w:ascii="Calibri" w:eastAsia="Calibri" w:hAnsi="Calibri" w:cs="Times New Roman"/>
          <w:bCs/>
          <w:sz w:val="28"/>
          <w:szCs w:val="28"/>
        </w:rPr>
      </w:pPr>
    </w:p>
    <w:p w:rsidR="0031472C" w:rsidRPr="0031472C" w:rsidRDefault="0031472C" w:rsidP="0031472C">
      <w:pPr>
        <w:numPr>
          <w:ilvl w:val="0"/>
          <w:numId w:val="8"/>
        </w:numPr>
        <w:autoSpaceDE w:val="0"/>
        <w:autoSpaceDN w:val="0"/>
        <w:adjustRightInd w:val="0"/>
        <w:spacing w:after="0" w:line="240" w:lineRule="auto"/>
        <w:contextualSpacing/>
        <w:jc w:val="center"/>
        <w:rPr>
          <w:rFonts w:ascii="TimesNewRoman" w:eastAsia="Calibri" w:hAnsi="TimesNewRoman" w:cs="Times New Roman"/>
          <w:bCs/>
          <w:color w:val="000000"/>
          <w:sz w:val="28"/>
          <w:szCs w:val="28"/>
        </w:rPr>
      </w:pPr>
      <w:r w:rsidRPr="0031472C">
        <w:rPr>
          <w:rFonts w:ascii="TimesNewRoman" w:eastAsia="Calibri" w:hAnsi="TimesNewRoman" w:cs="Times New Roman"/>
          <w:bCs/>
          <w:color w:val="000000"/>
          <w:sz w:val="28"/>
          <w:szCs w:val="28"/>
        </w:rPr>
        <w:t>Загальна частина</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w:t>
      </w:r>
      <w:r>
        <w:rPr>
          <w:rFonts w:ascii="Times New Roman" w:eastAsia="Calibri" w:hAnsi="Times New Roman" w:cs="Times New Roman"/>
          <w:color w:val="000000"/>
          <w:sz w:val="28"/>
          <w:szCs w:val="28"/>
        </w:rPr>
        <w:t>1. </w:t>
      </w:r>
      <w:r w:rsidRPr="0031472C">
        <w:rPr>
          <w:rFonts w:ascii="Times New Roman" w:eastAsia="Calibri" w:hAnsi="Times New Roman" w:cs="Times New Roman"/>
          <w:color w:val="000000"/>
          <w:sz w:val="28"/>
          <w:szCs w:val="28"/>
        </w:rPr>
        <w:t xml:space="preserve">Положення про наглядову раду </w:t>
      </w:r>
      <w:bookmarkStart w:id="0" w:name="_Hlk167261928"/>
      <w:r w:rsidRPr="0031472C">
        <w:rPr>
          <w:rFonts w:ascii="Times New Roman" w:eastAsia="Calibri" w:hAnsi="Times New Roman" w:cs="Times New Roman"/>
          <w:color w:val="000000"/>
          <w:sz w:val="28"/>
          <w:szCs w:val="28"/>
        </w:rPr>
        <w:t xml:space="preserve">комунального підприємства </w:t>
      </w:r>
      <w:bookmarkEnd w:id="0"/>
      <w:r w:rsidRPr="0031472C">
        <w:rPr>
          <w:rFonts w:ascii="Times New Roman" w:eastAsia="Calibri" w:hAnsi="Times New Roman" w:cs="Times New Roman"/>
          <w:color w:val="000000"/>
          <w:sz w:val="28"/>
          <w:szCs w:val="28"/>
        </w:rPr>
        <w:t>«Медичний центр реабілітації учасників бойових дій Луцької міської територіальної громади» (далі - Положення) розроблено відповідно до Закону України «Основи законодавства України про охорону здоров'я», Постанови КМУ від 21</w:t>
      </w:r>
      <w:r>
        <w:rPr>
          <w:rFonts w:ascii="Times New Roman" w:eastAsia="Calibri" w:hAnsi="Times New Roman" w:cs="Times New Roman"/>
          <w:color w:val="000000"/>
          <w:sz w:val="28"/>
          <w:szCs w:val="28"/>
        </w:rPr>
        <w:t>.11.</w:t>
      </w:r>
      <w:r w:rsidRPr="0031472C">
        <w:rPr>
          <w:rFonts w:ascii="Times New Roman" w:eastAsia="Calibri" w:hAnsi="Times New Roman" w:cs="Times New Roman"/>
          <w:color w:val="000000"/>
          <w:sz w:val="28"/>
          <w:szCs w:val="28"/>
        </w:rPr>
        <w:t>2023 №</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1221 «Про наглядову раду закладу охорони здоров’я», </w:t>
      </w:r>
      <w:r>
        <w:rPr>
          <w:rFonts w:ascii="Times New Roman" w:eastAsia="Calibri" w:hAnsi="Times New Roman" w:cs="Times New Roman"/>
          <w:color w:val="000000"/>
          <w:sz w:val="28"/>
          <w:szCs w:val="28"/>
        </w:rPr>
        <w:t>Статуту К</w:t>
      </w:r>
      <w:r w:rsidRPr="0031472C">
        <w:rPr>
          <w:rFonts w:ascii="Times New Roman" w:eastAsia="Calibri" w:hAnsi="Times New Roman" w:cs="Times New Roman"/>
          <w:color w:val="000000"/>
          <w:sz w:val="28"/>
          <w:szCs w:val="28"/>
        </w:rPr>
        <w:t>омунального підприємства «Медичний центр реабілітації учасників бойових дій Луцької міської територіальної громади», затвердженого рішенням Луцької міської ради від 26.06.2024 №</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60/77, актів чинного законодавства України. </w:t>
      </w:r>
    </w:p>
    <w:p w:rsidR="0031472C" w:rsidRP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1.2.</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Це Положення визначає правовий статус, мету діяльності, склад наглядової ради </w:t>
      </w:r>
      <w:r>
        <w:rPr>
          <w:rFonts w:ascii="Times New Roman" w:eastAsia="Calibri" w:hAnsi="Times New Roman" w:cs="Times New Roman"/>
          <w:color w:val="000000"/>
          <w:sz w:val="28"/>
          <w:szCs w:val="28"/>
        </w:rPr>
        <w:t>К</w:t>
      </w:r>
      <w:r w:rsidRPr="0031472C">
        <w:rPr>
          <w:rFonts w:ascii="Times New Roman" w:eastAsia="Calibri" w:hAnsi="Times New Roman" w:cs="Times New Roman"/>
          <w:color w:val="000000"/>
          <w:sz w:val="28"/>
          <w:szCs w:val="28"/>
        </w:rPr>
        <w:t xml:space="preserve">омунального підприємства «Медичний центр реабілітації учасників бойових дій Луцької міської територіальної громади» (далі - наглядова рада), права та обов'язки голови, членів та секретаря наглядової ради, а також порядок організації роботи наглядової ради. </w:t>
      </w: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b/>
          <w:bCs/>
          <w:color w:val="000000"/>
          <w:sz w:val="28"/>
          <w:szCs w:val="28"/>
        </w:rPr>
      </w:pPr>
    </w:p>
    <w:p w:rsidR="0031472C" w:rsidRPr="0031472C" w:rsidRDefault="0031472C" w:rsidP="0031472C">
      <w:pPr>
        <w:numPr>
          <w:ilvl w:val="0"/>
          <w:numId w:val="8"/>
        </w:numPr>
        <w:autoSpaceDE w:val="0"/>
        <w:autoSpaceDN w:val="0"/>
        <w:adjustRightInd w:val="0"/>
        <w:spacing w:after="0" w:line="240" w:lineRule="auto"/>
        <w:contextualSpacing/>
        <w:jc w:val="center"/>
        <w:rPr>
          <w:rFonts w:ascii="Times New Roman" w:eastAsia="Calibri" w:hAnsi="Times New Roman" w:cs="Times New Roman"/>
          <w:bCs/>
          <w:color w:val="000000"/>
          <w:sz w:val="28"/>
          <w:szCs w:val="28"/>
        </w:rPr>
      </w:pPr>
      <w:r w:rsidRPr="0031472C">
        <w:rPr>
          <w:rFonts w:ascii="Times New Roman" w:eastAsia="Calibri" w:hAnsi="Times New Roman" w:cs="Times New Roman"/>
          <w:bCs/>
          <w:color w:val="000000"/>
          <w:sz w:val="28"/>
          <w:szCs w:val="28"/>
        </w:rPr>
        <w:t>Правовий статус наглядової ради</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2.1. </w:t>
      </w:r>
      <w:r w:rsidRPr="0031472C">
        <w:rPr>
          <w:rFonts w:ascii="Times New Roman" w:eastAsia="Calibri" w:hAnsi="Times New Roman" w:cs="Times New Roman"/>
          <w:color w:val="000000"/>
          <w:sz w:val="28"/>
          <w:szCs w:val="28"/>
        </w:rPr>
        <w:t>Наглядова рада є колегіальним органом управління</w:t>
      </w:r>
      <w:r>
        <w:rPr>
          <w:rFonts w:ascii="Times New Roman" w:eastAsia="Calibri" w:hAnsi="Times New Roman" w:cs="Times New Roman"/>
          <w:color w:val="000000"/>
          <w:sz w:val="28"/>
          <w:szCs w:val="28"/>
        </w:rPr>
        <w:t xml:space="preserve"> К</w:t>
      </w:r>
      <w:r w:rsidRPr="0031472C">
        <w:rPr>
          <w:rFonts w:ascii="Times New Roman" w:eastAsia="Calibri" w:hAnsi="Times New Roman" w:cs="Times New Roman"/>
          <w:color w:val="000000"/>
          <w:sz w:val="28"/>
          <w:szCs w:val="28"/>
        </w:rPr>
        <w:t>омунального підприємства «Медичний центр реабілітації учасників бойових дій Луцької міської територіальної громади» (далі - Підприємство), який у межах компетенції, визначеної законом і цим положенням, здійснює управління Підприємством, а також контролює діяльність керівника Підприємства. Наглядова рада не бере участі в поточному управлінні Підприємством.</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2.2.</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Метою </w:t>
      </w:r>
      <w:r w:rsidRPr="0031472C">
        <w:rPr>
          <w:rFonts w:ascii="Times New Roman" w:eastAsia="Calibri" w:hAnsi="Times New Roman" w:cs="Times New Roman"/>
          <w:sz w:val="28"/>
          <w:szCs w:val="28"/>
        </w:rPr>
        <w:t xml:space="preserve">діяльності наглядової ради є </w:t>
      </w:r>
      <w:r w:rsidRPr="0031472C">
        <w:rPr>
          <w:rFonts w:ascii="Times New Roman" w:eastAsia="Calibri" w:hAnsi="Times New Roman" w:cs="Times New Roman"/>
          <w:sz w:val="28"/>
          <w:szCs w:val="28"/>
          <w:shd w:val="clear" w:color="auto" w:fill="FFFFFF"/>
        </w:rPr>
        <w:t>забезпечення ефективного управління закладом охорони здоров’я у спосіб, що збалансовує та задовольняє інтереси усіх заінтересованих сторін; гарантування надання якісної та доступної медичної та реабілітаційної допомоги на Підприємстві; забезпечення реалізації прав пацієнтів та працівників закладу; сприяння ефективній реалізації прав Засновника на управління закладом</w:t>
      </w:r>
      <w:r w:rsidRPr="0031472C">
        <w:rPr>
          <w:rFonts w:ascii="Times New Roman" w:eastAsia="Calibri" w:hAnsi="Times New Roman" w:cs="Times New Roman"/>
          <w:color w:val="000000"/>
          <w:sz w:val="28"/>
          <w:szCs w:val="28"/>
        </w:rPr>
        <w:t>.</w:t>
      </w:r>
      <w:r w:rsidRPr="0031472C">
        <w:rPr>
          <w:rFonts w:ascii="Calibri" w:eastAsia="Calibri" w:hAnsi="Calibri" w:cs="Calibri"/>
          <w:sz w:val="28"/>
          <w:szCs w:val="28"/>
          <w:lang w:eastAsia="uk-UA"/>
        </w:rPr>
        <w:t xml:space="preserve"> </w:t>
      </w:r>
      <w:r w:rsidRPr="0031472C">
        <w:rPr>
          <w:rFonts w:ascii="Times New Roman" w:eastAsia="Calibri" w:hAnsi="Times New Roman" w:cs="Times New Roman"/>
          <w:color w:val="000000"/>
          <w:sz w:val="28"/>
          <w:szCs w:val="28"/>
        </w:rPr>
        <w:t xml:space="preserve">З огляду на специфіку діяльності Підприємства особлива увага у діяльності наглядової ради приділяється питанням якості та доступності медичної і реабілітаційної допомоги, дотримання прав та безпеки пацієнтів, у тому числі учасників бойових дій, ветеранів війни та членів їх сімей, а також розвитку реабілітаційного, </w:t>
      </w:r>
      <w:proofErr w:type="spellStart"/>
      <w:r w:rsidRPr="0031472C">
        <w:rPr>
          <w:rFonts w:ascii="Times New Roman" w:eastAsia="Calibri" w:hAnsi="Times New Roman" w:cs="Times New Roman"/>
          <w:color w:val="000000"/>
          <w:sz w:val="28"/>
          <w:szCs w:val="28"/>
        </w:rPr>
        <w:t>медико-психологічного</w:t>
      </w:r>
      <w:proofErr w:type="spellEnd"/>
      <w:r w:rsidRPr="0031472C">
        <w:rPr>
          <w:rFonts w:ascii="Times New Roman" w:eastAsia="Calibri" w:hAnsi="Times New Roman" w:cs="Times New Roman"/>
          <w:color w:val="000000"/>
          <w:sz w:val="28"/>
          <w:szCs w:val="28"/>
        </w:rPr>
        <w:t xml:space="preserve"> та паліативного напрямів діяльності Підприємства. </w:t>
      </w:r>
    </w:p>
    <w:p w:rsidR="0031472C" w:rsidRDefault="0031472C" w:rsidP="0031472C">
      <w:pPr>
        <w:autoSpaceDE w:val="0"/>
        <w:autoSpaceDN w:val="0"/>
        <w:adjustRightInd w:val="0"/>
        <w:spacing w:after="0" w:line="240" w:lineRule="auto"/>
        <w:ind w:firstLine="567"/>
        <w:jc w:val="both"/>
        <w:rPr>
          <w:rFonts w:ascii="TimesNewRoman" w:eastAsia="Calibri" w:hAnsi="TimesNewRoman" w:cs="Times New Roman"/>
          <w:color w:val="000000"/>
          <w:sz w:val="28"/>
          <w:szCs w:val="28"/>
        </w:rPr>
      </w:pPr>
      <w:r w:rsidRPr="0031472C">
        <w:rPr>
          <w:rFonts w:ascii="Times New Roman" w:eastAsia="Calibri" w:hAnsi="Times New Roman" w:cs="Times New Roman"/>
          <w:color w:val="000000"/>
          <w:sz w:val="28"/>
          <w:szCs w:val="28"/>
        </w:rPr>
        <w:t>2.3.</w:t>
      </w:r>
      <w:r>
        <w:rPr>
          <w:rFonts w:ascii="Times New Roman" w:eastAsia="Calibri" w:hAnsi="Times New Roman" w:cs="Times New Roman"/>
          <w:color w:val="000000"/>
          <w:sz w:val="28"/>
          <w:szCs w:val="28"/>
        </w:rPr>
        <w:t> </w:t>
      </w:r>
      <w:r w:rsidRPr="0031472C">
        <w:rPr>
          <w:rFonts w:ascii="TimesNewRoman" w:eastAsia="Calibri" w:hAnsi="TimesNewRoman" w:cs="Times New Roman"/>
          <w:color w:val="000000"/>
          <w:sz w:val="28"/>
          <w:szCs w:val="28"/>
        </w:rPr>
        <w:t>Основними принципами діяльності наглядової ради є:</w:t>
      </w:r>
    </w:p>
    <w:p w:rsidR="0031472C" w:rsidRDefault="0031472C" w:rsidP="0031472C">
      <w:pPr>
        <w:autoSpaceDE w:val="0"/>
        <w:autoSpaceDN w:val="0"/>
        <w:adjustRightInd w:val="0"/>
        <w:spacing w:after="0" w:line="240" w:lineRule="auto"/>
        <w:ind w:firstLine="567"/>
        <w:jc w:val="both"/>
        <w:rPr>
          <w:rFonts w:ascii="TimesNewRoman" w:eastAsia="Calibri" w:hAnsi="TimesNewRoman" w:cs="Times New Roman"/>
          <w:color w:val="000000"/>
          <w:sz w:val="28"/>
          <w:szCs w:val="28"/>
        </w:rPr>
      </w:pPr>
      <w:r w:rsidRPr="0031472C">
        <w:rPr>
          <w:rFonts w:ascii="TimesNewRoman" w:eastAsia="Calibri" w:hAnsi="TimesNewRoman" w:cs="Times New Roman"/>
          <w:color w:val="000000"/>
          <w:sz w:val="28"/>
          <w:szCs w:val="28"/>
        </w:rPr>
        <w:t>колегіальність та відкритість у прийнятті рішень;</w:t>
      </w:r>
    </w:p>
    <w:p w:rsidR="0031472C" w:rsidRDefault="0031472C" w:rsidP="0031472C">
      <w:pPr>
        <w:autoSpaceDE w:val="0"/>
        <w:autoSpaceDN w:val="0"/>
        <w:adjustRightInd w:val="0"/>
        <w:spacing w:after="0" w:line="240" w:lineRule="auto"/>
        <w:ind w:firstLine="567"/>
        <w:jc w:val="center"/>
        <w:rPr>
          <w:rFonts w:ascii="TimesNewRoman" w:eastAsia="Calibri" w:hAnsi="TimesNewRoman" w:cs="Times New Roman"/>
          <w:color w:val="000000"/>
          <w:sz w:val="28"/>
          <w:szCs w:val="28"/>
        </w:rPr>
      </w:pPr>
      <w:r>
        <w:rPr>
          <w:rFonts w:ascii="TimesNewRoman" w:eastAsia="Calibri" w:hAnsi="TimesNewRoman" w:cs="Times New Roman"/>
          <w:color w:val="000000"/>
          <w:sz w:val="28"/>
          <w:szCs w:val="28"/>
        </w:rPr>
        <w:lastRenderedPageBreak/>
        <w:t>2</w:t>
      </w:r>
    </w:p>
    <w:p w:rsidR="0031472C" w:rsidRDefault="0031472C" w:rsidP="0031472C">
      <w:pPr>
        <w:autoSpaceDE w:val="0"/>
        <w:autoSpaceDN w:val="0"/>
        <w:adjustRightInd w:val="0"/>
        <w:spacing w:after="0" w:line="240" w:lineRule="auto"/>
        <w:ind w:firstLine="567"/>
        <w:jc w:val="both"/>
        <w:rPr>
          <w:rFonts w:ascii="TimesNewRoman" w:eastAsia="Calibri" w:hAnsi="TimesNewRoman" w:cs="Times New Roman"/>
          <w:color w:val="000000"/>
          <w:sz w:val="28"/>
          <w:szCs w:val="28"/>
        </w:rPr>
      </w:pPr>
      <w:r w:rsidRPr="0031472C">
        <w:rPr>
          <w:rFonts w:ascii="TimesNewRoman" w:eastAsia="Calibri" w:hAnsi="TimesNewRoman" w:cs="Times New Roman"/>
          <w:color w:val="000000"/>
          <w:sz w:val="28"/>
          <w:szCs w:val="28"/>
        </w:rPr>
        <w:t>прозорість діяльності;</w:t>
      </w:r>
    </w:p>
    <w:p w:rsidR="0031472C" w:rsidRDefault="0031472C" w:rsidP="0031472C">
      <w:pPr>
        <w:autoSpaceDE w:val="0"/>
        <w:autoSpaceDN w:val="0"/>
        <w:adjustRightInd w:val="0"/>
        <w:spacing w:after="0" w:line="240" w:lineRule="auto"/>
        <w:ind w:firstLine="567"/>
        <w:jc w:val="both"/>
        <w:rPr>
          <w:rFonts w:ascii="TimesNewRoman" w:eastAsia="Calibri" w:hAnsi="TimesNewRoman" w:cs="Times New Roman"/>
          <w:color w:val="000000"/>
          <w:sz w:val="28"/>
          <w:szCs w:val="28"/>
        </w:rPr>
      </w:pPr>
      <w:r w:rsidRPr="0031472C">
        <w:rPr>
          <w:rFonts w:ascii="TimesNewRoman" w:eastAsia="Calibri" w:hAnsi="TimesNewRoman" w:cs="Times New Roman"/>
          <w:color w:val="000000"/>
          <w:sz w:val="28"/>
          <w:szCs w:val="28"/>
        </w:rPr>
        <w:t>неупередженість і рівноправність членів наглядової ради;</w:t>
      </w:r>
    </w:p>
    <w:p w:rsidR="0031472C" w:rsidRDefault="0031472C" w:rsidP="0031472C">
      <w:pPr>
        <w:autoSpaceDE w:val="0"/>
        <w:autoSpaceDN w:val="0"/>
        <w:adjustRightInd w:val="0"/>
        <w:spacing w:after="0" w:line="240" w:lineRule="auto"/>
        <w:ind w:firstLine="567"/>
        <w:jc w:val="both"/>
        <w:rPr>
          <w:rFonts w:ascii="TimesNewRoman" w:eastAsia="Calibri" w:hAnsi="TimesNewRoman" w:cs="Times New Roman"/>
          <w:color w:val="000000"/>
          <w:sz w:val="28"/>
          <w:szCs w:val="28"/>
        </w:rPr>
      </w:pPr>
      <w:r w:rsidRPr="0031472C">
        <w:rPr>
          <w:rFonts w:ascii="TimesNewRoman" w:eastAsia="Calibri" w:hAnsi="TimesNewRoman" w:cs="Times New Roman"/>
          <w:color w:val="000000"/>
          <w:sz w:val="28"/>
          <w:szCs w:val="28"/>
        </w:rPr>
        <w:t>незалежність;</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дотримання прав пацієнтів та інтересів громади.</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2.4.</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Порядок створення, діяльності наглядової ради та питання, віднесені до її компетенції, визначаються Цивільним кодексом України, Законом України «Про місцеве самоврядування в Україні», Законом України «Основи законодавства України про охорону здоров'я», Постановою КМУ від 21</w:t>
      </w:r>
      <w:r>
        <w:rPr>
          <w:rFonts w:ascii="Times New Roman" w:eastAsia="Calibri" w:hAnsi="Times New Roman" w:cs="Times New Roman"/>
          <w:color w:val="000000"/>
          <w:sz w:val="28"/>
          <w:szCs w:val="28"/>
        </w:rPr>
        <w:t>.11.</w:t>
      </w:r>
      <w:r w:rsidRPr="0031472C">
        <w:rPr>
          <w:rFonts w:ascii="Times New Roman" w:eastAsia="Calibri" w:hAnsi="Times New Roman" w:cs="Times New Roman"/>
          <w:color w:val="000000"/>
          <w:sz w:val="28"/>
          <w:szCs w:val="28"/>
        </w:rPr>
        <w:t xml:space="preserve">2023 </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1221 «Про наглядову раду закладу охорони здоров’я», рішеннями Луцької міської ради (далі – Засновник Підприємства) та цим Положенням.</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2.5.</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Наглядова рада звітує перед Луцькою міською радою про свою діяльність не рідше одного разу на рік, згідно цього Положення. </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2.6.</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Наглядова рада регулярно, але не рідше одного разу на квартал, оприлюднює результати своєї діяльності на офіційному веб-сайті закладу охорони здоров’я та/або у медіа. </w:t>
      </w:r>
    </w:p>
    <w:p w:rsidR="0031472C" w:rsidRP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2.7.</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Матеріально-технічне та організаційне забезпечення діяльності наглядової ради здійснюється Підприємством у межах коштів, передбачених законодавством та фінансовим планом Підприємства.</w:t>
      </w: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b/>
          <w:bCs/>
          <w:color w:val="000000"/>
          <w:sz w:val="28"/>
          <w:szCs w:val="28"/>
        </w:rPr>
      </w:pPr>
    </w:p>
    <w:p w:rsidR="0031472C" w:rsidRPr="0031472C" w:rsidRDefault="0031472C" w:rsidP="0031472C">
      <w:pPr>
        <w:autoSpaceDE w:val="0"/>
        <w:autoSpaceDN w:val="0"/>
        <w:adjustRightInd w:val="0"/>
        <w:spacing w:after="0" w:line="240" w:lineRule="auto"/>
        <w:ind w:firstLine="709"/>
        <w:jc w:val="center"/>
        <w:rPr>
          <w:rFonts w:ascii="Times New Roman" w:eastAsia="Calibri" w:hAnsi="Times New Roman" w:cs="Times New Roman"/>
          <w:b/>
          <w:bCs/>
          <w:color w:val="000000"/>
          <w:sz w:val="28"/>
          <w:szCs w:val="28"/>
        </w:rPr>
      </w:pPr>
      <w:r w:rsidRPr="0031472C">
        <w:rPr>
          <w:rFonts w:ascii="Times New Roman" w:eastAsia="Calibri" w:hAnsi="Times New Roman" w:cs="Times New Roman"/>
          <w:bCs/>
          <w:color w:val="000000"/>
          <w:sz w:val="28"/>
          <w:szCs w:val="28"/>
        </w:rPr>
        <w:t>3. Повноваження наглядової ради</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3.1. </w:t>
      </w:r>
      <w:r w:rsidRPr="0031472C">
        <w:rPr>
          <w:rFonts w:ascii="Times New Roman" w:eastAsia="Calibri" w:hAnsi="Times New Roman" w:cs="Times New Roman"/>
          <w:color w:val="000000"/>
          <w:sz w:val="28"/>
          <w:szCs w:val="28"/>
        </w:rPr>
        <w:t>До повноважень наглядової ради належить:</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 </w:t>
      </w:r>
      <w:r w:rsidRPr="0031472C">
        <w:rPr>
          <w:rFonts w:ascii="Times New Roman" w:eastAsia="Calibri" w:hAnsi="Times New Roman" w:cs="Times New Roman"/>
          <w:color w:val="000000"/>
          <w:sz w:val="28"/>
          <w:szCs w:val="28"/>
        </w:rPr>
        <w:t>погодження стратегічного, річного планів діяльності Підприємства, затвердження показників ефективності діяльності Підприємства та створення системи контролю за їх досягненнями;</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надання пропозицій до </w:t>
      </w:r>
      <w:proofErr w:type="spellStart"/>
      <w:r w:rsidRPr="0031472C">
        <w:rPr>
          <w:rFonts w:ascii="Times New Roman" w:eastAsia="Calibri" w:hAnsi="Times New Roman" w:cs="Times New Roman"/>
          <w:color w:val="000000"/>
          <w:sz w:val="28"/>
          <w:szCs w:val="28"/>
        </w:rPr>
        <w:t>проєктів</w:t>
      </w:r>
      <w:proofErr w:type="spellEnd"/>
      <w:r w:rsidRPr="0031472C">
        <w:rPr>
          <w:rFonts w:ascii="Times New Roman" w:eastAsia="Calibri" w:hAnsi="Times New Roman" w:cs="Times New Roman"/>
          <w:color w:val="000000"/>
          <w:sz w:val="28"/>
          <w:szCs w:val="28"/>
        </w:rPr>
        <w:t xml:space="preserve"> фінансового плану Підприємства;</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погодження принципів формування організаційної структури Підприємства, внесення пропозицій щодо оптимізації організаційної структури за напрямами діяльності;</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4)</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подання Засновнику </w:t>
      </w:r>
      <w:r w:rsidR="003853CB" w:rsidRPr="003853CB">
        <w:rPr>
          <w:rFonts w:ascii="Times New Roman" w:eastAsia="Calibri" w:hAnsi="Times New Roman" w:cs="Times New Roman"/>
          <w:color w:val="000000"/>
          <w:sz w:val="28"/>
          <w:szCs w:val="28"/>
        </w:rPr>
        <w:t xml:space="preserve">Підприємства </w:t>
      </w:r>
      <w:r w:rsidRPr="0031472C">
        <w:rPr>
          <w:rFonts w:ascii="Times New Roman" w:eastAsia="Calibri" w:hAnsi="Times New Roman" w:cs="Times New Roman"/>
          <w:color w:val="000000"/>
          <w:sz w:val="28"/>
          <w:szCs w:val="28"/>
        </w:rPr>
        <w:t>пропозицій щодо звільнення з посади керівника Підприємства, умов контракту з ним, матеріальної винагороди за ефективне управління Підприємством та матеріальної відповідальності за заподіяну шкоду;</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5)</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виявлення та врегулювання реальних та/або потенційних конфліктів інтересів керівника Підприємства і членів наглядової ради, а також інформування Засновника про виявлені порушення;</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6)</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надання згоди на вчинення правочину, щодо якого наявна заінтересованість;</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7)</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утворення підрозділу внутрішнього аудиту Підприємства, до функцій якого входять, зокрема, перевірка, оцінювання та моніторинг функціонування систем бухгалтерського обліку та внутрішнього контролю Підприємства, затвердження порядку проведення внутрішнього аудиту та подання Засновнику звітів за його результатами;</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8)</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прийняття рішення про необхідність проведення зовнішнього аудиту Підприємства та/або залучення суб’єкта оціночної діяльності для проведення </w:t>
      </w:r>
    </w:p>
    <w:p w:rsidR="0031472C" w:rsidRDefault="0031472C" w:rsidP="0031472C">
      <w:pPr>
        <w:autoSpaceDE w:val="0"/>
        <w:autoSpaceDN w:val="0"/>
        <w:adjustRightInd w:val="0"/>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3</w:t>
      </w:r>
    </w:p>
    <w:p w:rsidR="0031472C" w:rsidRDefault="0031472C" w:rsidP="0031472C">
      <w:pPr>
        <w:autoSpaceDE w:val="0"/>
        <w:autoSpaceDN w:val="0"/>
        <w:adjustRightInd w:val="0"/>
        <w:spacing w:after="0" w:line="240" w:lineRule="auto"/>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оцінки вчиненого правочину на відповідність його умов звичайним ринковим умовам;</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9)</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погодження положення про запобігання конфлікту інтересів у Підприємстві та затвердження правил ділової етики;</w:t>
      </w:r>
    </w:p>
    <w:p w:rsidR="0031472C" w:rsidRDefault="0031472C" w:rsidP="0031472C">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10)</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створення системи контролю за дотриманням норм етики та деонтології, вимог законодавства і прав пацієнтів під час здійснення медичного обслуговування, а також за своєчасним, достовірним і повним розкриттям інформації, яка підлягає оприлюдненню Підприємством відповідно до законодавства;</w:t>
      </w:r>
    </w:p>
    <w:p w:rsidR="0031472C" w:rsidRDefault="0031472C" w:rsidP="0031472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11)</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погодження внутрішніх положень та порядків, що мають системний характер, зокрема:</w:t>
      </w:r>
    </w:p>
    <w:p w:rsidR="0031472C" w:rsidRDefault="0031472C" w:rsidP="0031472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положення про преміювання працівників за підсумками роботи Підприємства;</w:t>
      </w:r>
    </w:p>
    <w:p w:rsidR="0031472C" w:rsidRDefault="0031472C" w:rsidP="0031472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порядку надходження і використання коштів, отриманих як благодійні пожертви, гранти та дарунки;</w:t>
      </w:r>
    </w:p>
    <w:p w:rsidR="0031472C" w:rsidRDefault="0031472C" w:rsidP="0031472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порядку приймання, зберігання, відпуску та обліку лікарських засобів та медичних виробів;</w:t>
      </w:r>
    </w:p>
    <w:p w:rsidR="0031472C" w:rsidRDefault="0031472C" w:rsidP="0031472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положення про забезпечення належного розгляду скарг пацієнтів та реагування Підприємства на такі скарги;</w:t>
      </w:r>
    </w:p>
    <w:p w:rsidR="0031472C" w:rsidRDefault="0031472C" w:rsidP="0031472C">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12)</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створення системи контролю за дотриманням прав працівників Підприємства, а також за забезпеченням належного розгляду скарг працівників щодо порушення їх прав;</w:t>
      </w:r>
    </w:p>
    <w:p w:rsidR="003853CB" w:rsidRDefault="0031472C"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13)</w:t>
      </w:r>
      <w:r>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інформування Засновника </w:t>
      </w:r>
      <w:r w:rsidR="003853CB" w:rsidRPr="003853CB">
        <w:rPr>
          <w:rFonts w:ascii="Times New Roman" w:eastAsia="Calibri" w:hAnsi="Times New Roman" w:cs="Times New Roman"/>
          <w:color w:val="000000"/>
          <w:sz w:val="28"/>
          <w:szCs w:val="28"/>
        </w:rPr>
        <w:t xml:space="preserve">Підприємства </w:t>
      </w:r>
      <w:r w:rsidRPr="0031472C">
        <w:rPr>
          <w:rFonts w:ascii="Times New Roman" w:eastAsia="Calibri" w:hAnsi="Times New Roman" w:cs="Times New Roman"/>
          <w:color w:val="000000"/>
          <w:sz w:val="28"/>
          <w:szCs w:val="28"/>
        </w:rPr>
        <w:t>про недоліки діяльності Підприємства, випадки недодержання норм етики та деонтології і вимог законодавства під час здійснення медичного обслуговування населення, внесення пропозицій щодо покращення діяльності Підприємства, розвитку його матеріально-технічної бази та інфраструктури, якості медичного та реабілітаційного обслуговування населення, забезпечення прав та безпеки пацієнтів;</w:t>
      </w:r>
    </w:p>
    <w:p w:rsidR="003853CB" w:rsidRDefault="0031472C"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14)</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подання Засновнику та/або керівникові Підприємства пропозицій щодо вжиття заходів для усунення виявлених порушень та підвищення рівня безпеки пацієнтів у Підприємстві;</w:t>
      </w:r>
    </w:p>
    <w:p w:rsidR="003853CB" w:rsidRDefault="003853CB"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15) </w:t>
      </w:r>
      <w:r w:rsidR="0031472C" w:rsidRPr="0031472C">
        <w:rPr>
          <w:rFonts w:ascii="Times New Roman" w:eastAsia="Calibri" w:hAnsi="Times New Roman" w:cs="Times New Roman"/>
          <w:color w:val="000000"/>
          <w:sz w:val="28"/>
          <w:szCs w:val="28"/>
        </w:rPr>
        <w:t>оприлюднення результатів своєї роботи та висвітлення своєї діяльності у медіа, на зборах, конференціях, розміщення інформації про діяльність наглядової ради на інформаційних носіях та в доступних для пацієнтів місцях;</w:t>
      </w:r>
    </w:p>
    <w:p w:rsidR="003853CB" w:rsidRDefault="0031472C"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16)</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формування та затвердження плану ротації наглядової ради, його оприлюднення на офіційному веб-сайті Засновника та/або Підприємства, здійснення ротації членів наглядової ради у порядку, встановленому законодавством;</w:t>
      </w:r>
    </w:p>
    <w:p w:rsidR="003853CB" w:rsidRDefault="0031472C"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17)</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налагодження співробітництва з наглядовими радами інших закладів охорони здоров’я, зокрема іноземних, з метою обміну досвідом, поширення передових практик, формування експертних груп;</w:t>
      </w:r>
    </w:p>
    <w:p w:rsidR="003853CB" w:rsidRDefault="0031472C"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18)</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розгляд інших питань, що визначаються законодавством, Статутом Підприємства та внутрішніми положеннями Підприємства.</w:t>
      </w:r>
    </w:p>
    <w:p w:rsidR="003853CB" w:rsidRDefault="003853CB" w:rsidP="003853CB">
      <w:pPr>
        <w:tabs>
          <w:tab w:val="num" w:pos="720"/>
        </w:tabs>
        <w:autoSpaceDE w:val="0"/>
        <w:autoSpaceDN w:val="0"/>
        <w:adjustRightInd w:val="0"/>
        <w:spacing w:after="0" w:line="240" w:lineRule="auto"/>
        <w:ind w:firstLine="56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4</w:t>
      </w:r>
    </w:p>
    <w:p w:rsidR="003853CB" w:rsidRDefault="003853CB"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3.2. </w:t>
      </w:r>
      <w:r w:rsidR="0031472C" w:rsidRPr="0031472C">
        <w:rPr>
          <w:rFonts w:ascii="Times New Roman" w:eastAsia="Calibri" w:hAnsi="Times New Roman" w:cs="Times New Roman"/>
          <w:color w:val="000000"/>
          <w:sz w:val="28"/>
          <w:szCs w:val="28"/>
        </w:rPr>
        <w:t>Здійснення наглядовою радою повноважень, передбачених підпунктами 1–7 та 10–15 пункту 3.1 цього Положення, є обов’язковим.</w:t>
      </w:r>
    </w:p>
    <w:p w:rsidR="0031472C" w:rsidRPr="0031472C" w:rsidRDefault="003853CB" w:rsidP="003853CB">
      <w:pPr>
        <w:tabs>
          <w:tab w:val="num" w:pos="720"/>
        </w:tabs>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3.3. </w:t>
      </w:r>
      <w:r w:rsidR="0031472C" w:rsidRPr="0031472C">
        <w:rPr>
          <w:rFonts w:ascii="Times New Roman" w:eastAsia="Calibri" w:hAnsi="Times New Roman" w:cs="Times New Roman"/>
          <w:color w:val="000000"/>
          <w:sz w:val="28"/>
          <w:szCs w:val="28"/>
        </w:rPr>
        <w:t xml:space="preserve">Члени наглядової ради мають право: </w:t>
      </w:r>
    </w:p>
    <w:p w:rsidR="003853CB" w:rsidRDefault="003853CB" w:rsidP="003853CB">
      <w:pPr>
        <w:autoSpaceDE w:val="0"/>
        <w:autoSpaceDN w:val="0"/>
        <w:adjustRightInd w:val="0"/>
        <w:spacing w:after="0" w:line="240" w:lineRule="auto"/>
        <w:ind w:firstLine="567"/>
        <w:jc w:val="both"/>
        <w:rPr>
          <w:rFonts w:ascii="TimesNewRoman" w:eastAsia="Calibri" w:hAnsi="TimesNewRoman" w:cs="Times New Roman"/>
          <w:color w:val="000000"/>
          <w:sz w:val="28"/>
          <w:szCs w:val="28"/>
        </w:rPr>
      </w:pPr>
      <w:r>
        <w:rPr>
          <w:rFonts w:ascii="TimesNewRoman" w:eastAsia="Calibri" w:hAnsi="TimesNewRoman" w:cs="Times New Roman"/>
          <w:color w:val="000000"/>
          <w:sz w:val="28"/>
          <w:szCs w:val="28"/>
        </w:rPr>
        <w:t>3.3.1. </w:t>
      </w:r>
      <w:r w:rsidR="0031472C" w:rsidRPr="0031472C">
        <w:rPr>
          <w:rFonts w:ascii="TimesNewRoman" w:eastAsia="Calibri" w:hAnsi="TimesNewRoman" w:cs="Times New Roman"/>
          <w:color w:val="000000"/>
          <w:sz w:val="28"/>
          <w:szCs w:val="28"/>
        </w:rPr>
        <w:t xml:space="preserve">отримувати повну, достовірну та своєчасну інформацію про заклад охорони здоров’я, необхідну для виконання своїх функцій (включаючи доступ до інформації з обмеженим доступом за умови її </w:t>
      </w:r>
      <w:proofErr w:type="spellStart"/>
      <w:r w:rsidR="0031472C" w:rsidRPr="0031472C">
        <w:rPr>
          <w:rFonts w:ascii="TimesNewRoman" w:eastAsia="Calibri" w:hAnsi="TimesNewRoman" w:cs="Times New Roman"/>
          <w:color w:val="000000"/>
          <w:sz w:val="28"/>
          <w:szCs w:val="28"/>
        </w:rPr>
        <w:t>деперсоніфікації</w:t>
      </w:r>
      <w:proofErr w:type="spellEnd"/>
      <w:r w:rsidR="0031472C" w:rsidRPr="0031472C">
        <w:rPr>
          <w:rFonts w:ascii="TimesNewRoman" w:eastAsia="Calibri" w:hAnsi="TimesNewRoman" w:cs="Times New Roman"/>
          <w:color w:val="000000"/>
          <w:sz w:val="28"/>
          <w:szCs w:val="28"/>
        </w:rPr>
        <w:t>), ознайомлюватися з документами Підприємства, отримувати їх копії. Зазначені документи та інформація надаються членам наглядової ради протягом п’яти робочих днів з дати подання відповідного запиту керівникові закладу охорони здоров’я та/або секретарю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NewRoman" w:eastAsia="Calibri" w:hAnsi="TimesNewRoman" w:cs="Times New Roman"/>
          <w:color w:val="000000"/>
          <w:sz w:val="28"/>
          <w:szCs w:val="28"/>
        </w:rPr>
        <w:t>3.3.2. </w:t>
      </w:r>
      <w:r w:rsidR="0031472C" w:rsidRPr="0031472C">
        <w:rPr>
          <w:rFonts w:ascii="Times New Roman" w:eastAsia="Calibri" w:hAnsi="Times New Roman" w:cs="Times New Roman"/>
          <w:color w:val="000000"/>
          <w:sz w:val="28"/>
          <w:szCs w:val="28"/>
        </w:rPr>
        <w:t>отримувати порядок денний, матеріали і документи засідань наглядової ради, ініціювати розгляд питань на чергових та позачергових засіданнях наглядової ради шляхом внесення їх до порядку денного;</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3.3.3. </w:t>
      </w:r>
      <w:r w:rsidR="0031472C" w:rsidRPr="0031472C">
        <w:rPr>
          <w:rFonts w:ascii="Times New Roman" w:eastAsia="Calibri" w:hAnsi="Times New Roman" w:cs="Times New Roman"/>
          <w:color w:val="000000"/>
          <w:sz w:val="28"/>
          <w:szCs w:val="28"/>
        </w:rPr>
        <w:t xml:space="preserve">залучати внутрішніх та зовнішніх експертів до аналізу окремих питань діяльності Підприємства; </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3.3.4. </w:t>
      </w:r>
      <w:r w:rsidR="0031472C" w:rsidRPr="0031472C">
        <w:rPr>
          <w:rFonts w:ascii="Times New Roman" w:eastAsia="Calibri" w:hAnsi="Times New Roman" w:cs="Times New Roman"/>
          <w:color w:val="000000"/>
          <w:sz w:val="28"/>
          <w:szCs w:val="28"/>
        </w:rPr>
        <w:t xml:space="preserve">у разі незгоди з рішенням наглядової ради подавати у письмовій формі зауваження, які додаються до протоколу засідання і є його невід’ємною частиною; </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3.3.5. </w:t>
      </w:r>
      <w:r w:rsidR="0031472C" w:rsidRPr="0031472C">
        <w:rPr>
          <w:rFonts w:ascii="Times New Roman" w:eastAsia="Calibri" w:hAnsi="Times New Roman" w:cs="Times New Roman"/>
          <w:color w:val="000000"/>
          <w:sz w:val="28"/>
          <w:szCs w:val="28"/>
        </w:rPr>
        <w:t>подавати Засновнику пропозиції з питань, що належать до його компетенції;</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3.3.6.</w:t>
      </w:r>
      <w:r w:rsidR="0031472C" w:rsidRPr="0031472C">
        <w:rPr>
          <w:rFonts w:ascii="Times New Roman" w:eastAsia="Calibri" w:hAnsi="Times New Roman" w:cs="Times New Roman"/>
          <w:color w:val="000000"/>
          <w:sz w:val="28"/>
          <w:szCs w:val="28"/>
        </w:rPr>
        <w:t xml:space="preserve">заслуховувати звіти керівника з окремих питань діяльності Підприємства; </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3.3.7. </w:t>
      </w:r>
      <w:r w:rsidR="0031472C" w:rsidRPr="0031472C">
        <w:rPr>
          <w:rFonts w:ascii="Times New Roman" w:eastAsia="Calibri" w:hAnsi="Times New Roman" w:cs="Times New Roman"/>
          <w:color w:val="000000"/>
          <w:sz w:val="28"/>
          <w:szCs w:val="28"/>
        </w:rPr>
        <w:t>брати участь у нарадах, комісіях, засіданнях, які стосуються діяльності Підприємства та належать до компетенції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3.3.8. </w:t>
      </w:r>
      <w:r w:rsidR="0031472C" w:rsidRPr="0031472C">
        <w:rPr>
          <w:rFonts w:ascii="Times New Roman" w:eastAsia="Calibri" w:hAnsi="Times New Roman" w:cs="Times New Roman"/>
          <w:color w:val="000000"/>
          <w:sz w:val="28"/>
          <w:szCs w:val="28"/>
        </w:rPr>
        <w:t xml:space="preserve">інші права, передбачені законодавством та які виходять із специфіки діяльності наглядової ради та її компетенції. </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3.4.</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Посадові особи Підприємства забезпечують членам наглядової ради доступ до інформації в межах, передбачених законодавством, Статутом Підприємства, цим положенням та рішеннями Засновника Підприємства. </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Член наглядової ради повинен виконувати свої обов’язки особисто і не може передавати свої повноваження іншим особам.</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Члени наглядової ради зобов’язані:</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3.5.1.</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діяти в інтересах Підприємства та не перевищувати своїх повноважень;</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3.5.2.</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керуватися у своїй діяльності законодавством, Статутом Підприємства, цим Положенням, цивільно-правовим договором між незалежним членом наглядової ради та Підприємством та іншими внутрішніми документами Підприємства;</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3.5.3.</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особисто брати участь у чергових та позачергових засіданнях наглядової ради та в роботі комітетів наглядової ради, до яких вони входять, крім випадків, коли присутність члена наглядової ради неможлива з поважних причин;</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3.5.4.</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 xml:space="preserve">дотримуватися встановлених у Підприємстві правил та процедур щодо реального та/або потенційного конфлікту інтересів, негайно повідомляти </w:t>
      </w:r>
    </w:p>
    <w:p w:rsidR="003853CB" w:rsidRDefault="003853CB" w:rsidP="003853CB">
      <w:pPr>
        <w:autoSpaceDE w:val="0"/>
        <w:autoSpaceDN w:val="0"/>
        <w:adjustRightInd w:val="0"/>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5</w:t>
      </w:r>
    </w:p>
    <w:p w:rsidR="003853CB" w:rsidRDefault="0031472C" w:rsidP="003853CB">
      <w:pPr>
        <w:autoSpaceDE w:val="0"/>
        <w:autoSpaceDN w:val="0"/>
        <w:adjustRightInd w:val="0"/>
        <w:spacing w:after="0" w:line="240" w:lineRule="auto"/>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голову наглядової ради про обставини, що перешкоджають виконанню ними своїх обов’язків, завчасно розкривати інформацію про наявні або потенційні конфлікти інтересів;</w:t>
      </w:r>
    </w:p>
    <w:p w:rsidR="003853CB"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3.5.5.</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не розголошувати конфіденційну та іншу інформацію з обмеженим доступом, яка стала їм відомою у зв’язку з виконанням функцій члена наглядової ради, особам, які не мають доступу до такої інформації, а також не використовувати її у своїх власних інтересах або в інтересах третіх осіб;</w:t>
      </w:r>
    </w:p>
    <w:p w:rsidR="0031472C" w:rsidRPr="0031472C" w:rsidRDefault="0031472C"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3.5.6.</w:t>
      </w:r>
      <w:r w:rsidR="003853C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утримуватися від дій, які можуть призвести до втрати незалежним членом наглядової ради своєї незалежності.</w:t>
      </w: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b/>
          <w:bCs/>
          <w:color w:val="000000"/>
          <w:sz w:val="28"/>
          <w:szCs w:val="28"/>
        </w:rPr>
      </w:pPr>
    </w:p>
    <w:p w:rsidR="0031472C" w:rsidRPr="0031472C" w:rsidRDefault="00D44D77" w:rsidP="00D44D77">
      <w:pPr>
        <w:autoSpaceDE w:val="0"/>
        <w:autoSpaceDN w:val="0"/>
        <w:adjustRightInd w:val="0"/>
        <w:spacing w:after="0" w:line="240" w:lineRule="auto"/>
        <w:ind w:left="540"/>
        <w:contextualSpacing/>
        <w:jc w:val="center"/>
        <w:rPr>
          <w:rFonts w:ascii="Times New Roman" w:eastAsia="Calibri" w:hAnsi="Times New Roman" w:cs="Times New Roman"/>
          <w:bCs/>
          <w:color w:val="000000"/>
          <w:sz w:val="28"/>
          <w:szCs w:val="28"/>
        </w:rPr>
      </w:pPr>
      <w:r w:rsidRPr="00D44D77">
        <w:rPr>
          <w:rFonts w:ascii="Times New Roman" w:eastAsia="Calibri" w:hAnsi="Times New Roman" w:cs="Times New Roman"/>
          <w:bCs/>
          <w:color w:val="000000"/>
          <w:sz w:val="28"/>
          <w:szCs w:val="28"/>
        </w:rPr>
        <w:t>4. </w:t>
      </w:r>
      <w:r w:rsidR="0031472C" w:rsidRPr="0031472C">
        <w:rPr>
          <w:rFonts w:ascii="Times New Roman" w:eastAsia="Calibri" w:hAnsi="Times New Roman" w:cs="Times New Roman"/>
          <w:bCs/>
          <w:color w:val="000000"/>
          <w:sz w:val="28"/>
          <w:szCs w:val="28"/>
        </w:rPr>
        <w:t>Склад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4.1. </w:t>
      </w:r>
      <w:r w:rsidR="0031472C" w:rsidRPr="0031472C">
        <w:rPr>
          <w:rFonts w:ascii="Times New Roman" w:eastAsia="Calibri" w:hAnsi="Times New Roman" w:cs="Times New Roman"/>
          <w:color w:val="000000"/>
          <w:sz w:val="28"/>
          <w:szCs w:val="28"/>
        </w:rPr>
        <w:t>До складу наглядової ради входять два представники Засновника та три незалежні члени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4.2. </w:t>
      </w:r>
      <w:r w:rsidR="0031472C" w:rsidRPr="0031472C">
        <w:rPr>
          <w:rFonts w:ascii="Times New Roman" w:eastAsia="Calibri" w:hAnsi="Times New Roman" w:cs="Times New Roman"/>
          <w:color w:val="000000"/>
          <w:sz w:val="28"/>
          <w:szCs w:val="28"/>
        </w:rPr>
        <w:t>Персональний склад наглядової ради затверджується рішенням Луцької міської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4.3. </w:t>
      </w:r>
      <w:r w:rsidR="0031472C" w:rsidRPr="0031472C">
        <w:rPr>
          <w:rFonts w:ascii="Times New Roman" w:eastAsia="Calibri" w:hAnsi="Times New Roman" w:cs="Times New Roman"/>
          <w:color w:val="000000"/>
          <w:sz w:val="28"/>
          <w:szCs w:val="28"/>
        </w:rPr>
        <w:t xml:space="preserve">Строк повноважень члена наглядової ради становить п’ять років, але може бути меншим у зв’язку із плановою ротацією. </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4.4. </w:t>
      </w:r>
      <w:r w:rsidR="0031472C" w:rsidRPr="0031472C">
        <w:rPr>
          <w:rFonts w:ascii="Times New Roman" w:eastAsia="Calibri" w:hAnsi="Times New Roman" w:cs="Times New Roman"/>
          <w:color w:val="000000"/>
          <w:sz w:val="28"/>
          <w:szCs w:val="28"/>
        </w:rPr>
        <w:t>Одна і та сама особа (як представник Засновника, так і незалежний член наглядової ради) не може бути членом наглядової ради більше двох строків підряд.</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4.5. </w:t>
      </w:r>
      <w:r w:rsidR="0031472C" w:rsidRPr="0031472C">
        <w:rPr>
          <w:rFonts w:ascii="Times New Roman" w:eastAsia="Calibri" w:hAnsi="Times New Roman" w:cs="Times New Roman"/>
          <w:color w:val="000000"/>
          <w:sz w:val="28"/>
          <w:szCs w:val="28"/>
        </w:rPr>
        <w:t>Членство у наглядовій раді припиняється у разі:</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4.5.1. </w:t>
      </w:r>
      <w:r w:rsidR="0031472C" w:rsidRPr="0031472C">
        <w:rPr>
          <w:rFonts w:ascii="Times New Roman" w:eastAsia="Calibri" w:hAnsi="Times New Roman" w:cs="Times New Roman"/>
          <w:color w:val="000000"/>
          <w:sz w:val="28"/>
          <w:szCs w:val="28"/>
        </w:rPr>
        <w:t>систематичної відсутності (трьох і більше разів за рік) без поважних причин члена наглядової ради на її засіданнях;</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4.5.2.</w:t>
      </w:r>
      <w:r w:rsidR="0031472C" w:rsidRPr="0031472C">
        <w:rPr>
          <w:rFonts w:ascii="Times New Roman" w:eastAsia="Calibri" w:hAnsi="Times New Roman" w:cs="Times New Roman"/>
          <w:color w:val="000000"/>
          <w:sz w:val="28"/>
          <w:szCs w:val="28"/>
        </w:rPr>
        <w:t> виникнення реального та/або потенційного конфлікту інтересів у члена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4.5.3. </w:t>
      </w:r>
      <w:r w:rsidR="0031472C" w:rsidRPr="0031472C">
        <w:rPr>
          <w:rFonts w:ascii="Times New Roman" w:eastAsia="Calibri" w:hAnsi="Times New Roman" w:cs="Times New Roman"/>
          <w:color w:val="000000"/>
          <w:sz w:val="28"/>
          <w:szCs w:val="28"/>
        </w:rPr>
        <w:t>втрати незалежності незалежним членом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4.5.4. </w:t>
      </w:r>
      <w:r w:rsidR="0031472C" w:rsidRPr="0031472C">
        <w:rPr>
          <w:rFonts w:ascii="Times New Roman" w:eastAsia="Calibri" w:hAnsi="Times New Roman" w:cs="Times New Roman"/>
          <w:color w:val="000000"/>
          <w:sz w:val="28"/>
          <w:szCs w:val="28"/>
        </w:rPr>
        <w:t>неможливості члена наглядової ради брати участь у роботі наглядової ради за станом здоров’я, визнання у судовому порядку члена наглядової ради недієздатним або обмежено дієздатним;</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4.5.5. </w:t>
      </w:r>
      <w:r w:rsidR="0031472C" w:rsidRPr="0031472C">
        <w:rPr>
          <w:rFonts w:ascii="Times New Roman" w:eastAsia="Calibri" w:hAnsi="Times New Roman" w:cs="Times New Roman"/>
          <w:color w:val="000000"/>
          <w:sz w:val="28"/>
          <w:szCs w:val="28"/>
        </w:rPr>
        <w:t>розголошення або використання у власних інтересах або в інтересах третіх осіб конфіденційної та іншої інформації з обмеженим доступом, яка стала відомою члену наглядової ради у зв’язку з виконанням його функцій;</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4.5.6. </w:t>
      </w:r>
      <w:r w:rsidR="0031472C" w:rsidRPr="0031472C">
        <w:rPr>
          <w:rFonts w:ascii="Times New Roman" w:eastAsia="Calibri" w:hAnsi="Times New Roman" w:cs="Times New Roman"/>
          <w:color w:val="000000"/>
          <w:sz w:val="28"/>
          <w:szCs w:val="28"/>
        </w:rPr>
        <w:t>подання членом наглядової ради заяви про припинення членства;</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4.5.7. </w:t>
      </w:r>
      <w:r w:rsidR="0031472C" w:rsidRPr="0031472C">
        <w:rPr>
          <w:rFonts w:ascii="Times New Roman" w:eastAsia="Calibri" w:hAnsi="Times New Roman" w:cs="Times New Roman"/>
          <w:color w:val="000000"/>
          <w:sz w:val="28"/>
          <w:szCs w:val="28"/>
        </w:rPr>
        <w:t>набрання законної сили обвинувальним вироком суду щодо члена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4.5.8. </w:t>
      </w:r>
      <w:r w:rsidR="0031472C" w:rsidRPr="0031472C">
        <w:rPr>
          <w:rFonts w:ascii="Times New Roman" w:eastAsia="Calibri" w:hAnsi="Times New Roman" w:cs="Times New Roman"/>
          <w:color w:val="000000"/>
          <w:sz w:val="28"/>
          <w:szCs w:val="28"/>
        </w:rPr>
        <w:t>заміни члена наглядової ради у зв’язку з плановою ротацією;</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4.5.9. </w:t>
      </w:r>
      <w:r w:rsidR="0031472C" w:rsidRPr="0031472C">
        <w:rPr>
          <w:rFonts w:ascii="Times New Roman" w:eastAsia="Calibri" w:hAnsi="Times New Roman" w:cs="Times New Roman"/>
          <w:color w:val="000000"/>
          <w:sz w:val="28"/>
          <w:szCs w:val="28"/>
        </w:rPr>
        <w:t>визнання діяльності наглядової ради незадовільною та прийняття Засновником Підприємства рішення про формування нового складу наглядової ради.</w:t>
      </w:r>
    </w:p>
    <w:p w:rsidR="003853CB" w:rsidRDefault="003853CB" w:rsidP="003853C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4.5.10. </w:t>
      </w:r>
      <w:r w:rsidR="0031472C" w:rsidRPr="0031472C">
        <w:rPr>
          <w:rFonts w:ascii="Times New Roman" w:eastAsia="Calibri" w:hAnsi="Times New Roman" w:cs="Times New Roman"/>
          <w:color w:val="000000"/>
          <w:sz w:val="28"/>
          <w:szCs w:val="28"/>
        </w:rPr>
        <w:t>смерті члена наглядової ради.</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4.6. </w:t>
      </w:r>
      <w:r w:rsidR="0031472C" w:rsidRPr="0031472C">
        <w:rPr>
          <w:rFonts w:ascii="Times New Roman" w:eastAsia="Calibri" w:hAnsi="Times New Roman" w:cs="Times New Roman"/>
          <w:color w:val="000000"/>
          <w:sz w:val="28"/>
          <w:szCs w:val="28"/>
        </w:rPr>
        <w:t>Припинення повноважень члена наглядової ради оформляється протоколом наглядової ради. З припиненням повноважень незалежного члена наглядової ради одночасно припиняється дія укладеного з ним цивільно-правового договору.</w:t>
      </w:r>
    </w:p>
    <w:p w:rsidR="00D44D77" w:rsidRDefault="00D44D77" w:rsidP="00D44D77">
      <w:pPr>
        <w:autoSpaceDE w:val="0"/>
        <w:autoSpaceDN w:val="0"/>
        <w:adjustRightInd w:val="0"/>
        <w:spacing w:after="0" w:line="240" w:lineRule="auto"/>
        <w:ind w:firstLine="56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6</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4.7. </w:t>
      </w:r>
      <w:r w:rsidR="0031472C" w:rsidRPr="0031472C">
        <w:rPr>
          <w:rFonts w:ascii="Times New Roman" w:eastAsia="Calibri" w:hAnsi="Times New Roman" w:cs="Times New Roman"/>
          <w:color w:val="000000"/>
          <w:sz w:val="28"/>
          <w:szCs w:val="28"/>
        </w:rPr>
        <w:t>У разі припинення незалежним членом наглядової ради членства у наглядовій раді чинним складом наглядової ради проводиться конкурс на заповнення вакантної посади незалежного члена наглядової ради відповідно до вимог пунктів 9, 16-22 Порядку утворення наглядової ради закладу охорони здоров’я, затвердженого постановою Кабінету Міністрів України від 21</w:t>
      </w:r>
      <w:r>
        <w:rPr>
          <w:rFonts w:ascii="Times New Roman" w:eastAsia="Calibri" w:hAnsi="Times New Roman" w:cs="Times New Roman"/>
          <w:color w:val="000000"/>
          <w:sz w:val="28"/>
          <w:szCs w:val="28"/>
        </w:rPr>
        <w:t>.11.2023 № </w:t>
      </w:r>
      <w:r w:rsidR="0031472C" w:rsidRPr="0031472C">
        <w:rPr>
          <w:rFonts w:ascii="Times New Roman" w:eastAsia="Calibri" w:hAnsi="Times New Roman" w:cs="Times New Roman"/>
          <w:color w:val="000000"/>
          <w:sz w:val="28"/>
          <w:szCs w:val="28"/>
        </w:rPr>
        <w:t>1221, за винятком того, що повноваження конкурсної комісії виконує чинний склад наглядової ради. Рішення про включення нового члена до наглядової ради затверджується Засновником Підприємства відповідно до вимог пункту 23 Порядку утворення наглядової ради закладу охорони здоров’я, затвердженого постановою Кабінету Міністрів України від 21</w:t>
      </w:r>
      <w:r>
        <w:rPr>
          <w:rFonts w:ascii="Times New Roman" w:eastAsia="Calibri" w:hAnsi="Times New Roman" w:cs="Times New Roman"/>
          <w:color w:val="000000"/>
          <w:sz w:val="28"/>
          <w:szCs w:val="28"/>
        </w:rPr>
        <w:t>.11.</w:t>
      </w:r>
      <w:r w:rsidR="0031472C" w:rsidRPr="0031472C">
        <w:rPr>
          <w:rFonts w:ascii="Times New Roman" w:eastAsia="Calibri" w:hAnsi="Times New Roman" w:cs="Times New Roman"/>
          <w:color w:val="000000"/>
          <w:sz w:val="28"/>
          <w:szCs w:val="28"/>
        </w:rPr>
        <w:t>2023</w:t>
      </w:r>
      <w:r>
        <w:rPr>
          <w:rFonts w:ascii="Times New Roman" w:eastAsia="Calibri" w:hAnsi="Times New Roman" w:cs="Times New Roman"/>
          <w:color w:val="000000"/>
          <w:sz w:val="28"/>
          <w:szCs w:val="28"/>
        </w:rPr>
        <w:t xml:space="preserve"> № </w:t>
      </w:r>
      <w:r w:rsidR="0031472C" w:rsidRPr="0031472C">
        <w:rPr>
          <w:rFonts w:ascii="Times New Roman" w:eastAsia="Calibri" w:hAnsi="Times New Roman" w:cs="Times New Roman"/>
          <w:color w:val="000000"/>
          <w:sz w:val="28"/>
          <w:szCs w:val="28"/>
        </w:rPr>
        <w:t>1221.</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color w:val="000000"/>
          <w:sz w:val="28"/>
          <w:szCs w:val="28"/>
        </w:rPr>
        <w:t>4.8. </w:t>
      </w:r>
      <w:r w:rsidR="0031472C" w:rsidRPr="0031472C">
        <w:rPr>
          <w:rFonts w:ascii="Times New Roman" w:eastAsia="Calibri" w:hAnsi="Times New Roman" w:cs="Times New Roman"/>
          <w:sz w:val="28"/>
          <w:szCs w:val="28"/>
        </w:rPr>
        <w:t>Наглядова рада складається з голови, заступника голови та інших членів наглядової ради. Голова наглядової ради та заступник голови наглядової ради обираються на засіданні наглядової ради з числа її членів шляхом таємного голосування простою б</w:t>
      </w:r>
      <w:r>
        <w:rPr>
          <w:rFonts w:ascii="Times New Roman" w:eastAsia="Calibri" w:hAnsi="Times New Roman" w:cs="Times New Roman"/>
          <w:sz w:val="28"/>
          <w:szCs w:val="28"/>
        </w:rPr>
        <w:t xml:space="preserve">ільшістю голосів від її складу. </w:t>
      </w:r>
      <w:r w:rsidR="0031472C" w:rsidRPr="0031472C">
        <w:rPr>
          <w:rFonts w:ascii="Times New Roman" w:eastAsia="Calibri" w:hAnsi="Times New Roman" w:cs="Times New Roman"/>
          <w:sz w:val="28"/>
          <w:szCs w:val="28"/>
        </w:rPr>
        <w:t>Особа, кандидатура якої подана на голосування, не бере участі у такому голосуванні з даного питання.</w:t>
      </w:r>
      <w:bookmarkStart w:id="1" w:name="n190"/>
      <w:bookmarkEnd w:id="1"/>
      <w:r w:rsidR="0031472C" w:rsidRPr="0031472C">
        <w:rPr>
          <w:rFonts w:ascii="Times New Roman" w:eastAsia="Calibri" w:hAnsi="Times New Roman" w:cs="Times New Roman"/>
          <w:sz w:val="28"/>
          <w:szCs w:val="28"/>
        </w:rPr>
        <w:t xml:space="preserve"> </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Pr>
          <w:rFonts w:ascii="Times New Roman" w:eastAsia="Calibri" w:hAnsi="Times New Roman" w:cs="Times New Roman"/>
          <w:sz w:val="28"/>
          <w:szCs w:val="28"/>
        </w:rPr>
        <w:t>4.9. </w:t>
      </w:r>
      <w:r w:rsidR="0031472C" w:rsidRPr="0031472C">
        <w:rPr>
          <w:rFonts w:ascii="Times New Roman" w:eastAsia="Calibri" w:hAnsi="Times New Roman" w:cs="Times New Roman"/>
          <w:sz w:val="28"/>
          <w:szCs w:val="28"/>
        </w:rPr>
        <w:t>Голова очолює наглядову раду і відповідає за виконання покладених на неї завдань. Голова наглядової ради може бути змінений за рішенням більшості членів наглядової ради та у випадку припинення його повноважень як члена наглядової ради відповідно до п. 4.5. цього Положення.</w:t>
      </w:r>
    </w:p>
    <w:p w:rsidR="00D44D77" w:rsidRDefault="00D44D77" w:rsidP="00D44D77">
      <w:pPr>
        <w:autoSpaceDE w:val="0"/>
        <w:autoSpaceDN w:val="0"/>
        <w:adjustRightInd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sz w:val="28"/>
          <w:szCs w:val="28"/>
        </w:rPr>
        <w:t>4.10. </w:t>
      </w:r>
      <w:r w:rsidR="0031472C" w:rsidRPr="0031472C">
        <w:rPr>
          <w:rFonts w:ascii="Times New Roman" w:eastAsia="Times New Roman" w:hAnsi="Times New Roman" w:cs="Times New Roman"/>
          <w:sz w:val="28"/>
          <w:szCs w:val="28"/>
          <w:lang w:eastAsia="uk-UA"/>
        </w:rPr>
        <w:t>Голова наглядової ради:</w:t>
      </w:r>
      <w:bookmarkStart w:id="2" w:name="n192"/>
      <w:bookmarkEnd w:id="2"/>
    </w:p>
    <w:p w:rsidR="0031472C" w:rsidRPr="0031472C" w:rsidRDefault="00D44D77" w:rsidP="00D44D77">
      <w:pPr>
        <w:autoSpaceDE w:val="0"/>
        <w:autoSpaceDN w:val="0"/>
        <w:adjustRightInd w:val="0"/>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4.10.1. </w:t>
      </w:r>
      <w:r w:rsidR="0031472C" w:rsidRPr="0031472C">
        <w:rPr>
          <w:rFonts w:ascii="Times New Roman" w:eastAsia="Times New Roman" w:hAnsi="Times New Roman" w:cs="Times New Roman"/>
          <w:sz w:val="28"/>
          <w:szCs w:val="28"/>
          <w:lang w:eastAsia="uk-UA"/>
        </w:rPr>
        <w:t>організовує діяльність наглядової ради та здійснює контроль за виконанням плану роботи наглядової ради;</w:t>
      </w:r>
      <w:bookmarkStart w:id="3" w:name="n193"/>
      <w:bookmarkEnd w:id="3"/>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4.10.2. </w:t>
      </w:r>
      <w:r w:rsidR="0031472C" w:rsidRPr="0031472C">
        <w:rPr>
          <w:rFonts w:ascii="Times New Roman" w:eastAsia="Times New Roman" w:hAnsi="Times New Roman" w:cs="Times New Roman"/>
          <w:sz w:val="28"/>
          <w:szCs w:val="28"/>
          <w:lang w:eastAsia="uk-UA"/>
        </w:rPr>
        <w:t>висуває кандидатуру секретаря наглядової ради (за погодженням із керівником Підприємства) для обрання на засіданні наглядової ради;</w:t>
      </w:r>
      <w:bookmarkStart w:id="4" w:name="n194"/>
      <w:bookmarkEnd w:id="4"/>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4.10.3. </w:t>
      </w:r>
      <w:r w:rsidR="0031472C" w:rsidRPr="0031472C">
        <w:rPr>
          <w:rFonts w:ascii="Times New Roman" w:eastAsia="Times New Roman" w:hAnsi="Times New Roman" w:cs="Times New Roman"/>
          <w:sz w:val="28"/>
          <w:szCs w:val="28"/>
          <w:lang w:eastAsia="uk-UA"/>
        </w:rPr>
        <w:t>скликає та веде засідання наглядової ради, виносить на розгляд наглядової ради пропозиції щодо порядку денного засідання, підписує рішення наглядової ради;</w:t>
      </w:r>
      <w:bookmarkStart w:id="5" w:name="n195"/>
      <w:bookmarkEnd w:id="5"/>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4.10.4. </w:t>
      </w:r>
      <w:r w:rsidR="0031472C" w:rsidRPr="0031472C">
        <w:rPr>
          <w:rFonts w:ascii="Times New Roman" w:eastAsia="Times New Roman" w:hAnsi="Times New Roman" w:cs="Times New Roman"/>
          <w:sz w:val="28"/>
          <w:szCs w:val="28"/>
          <w:lang w:eastAsia="uk-UA"/>
        </w:rPr>
        <w:t>підписує листи та інші документи наглядової ради;</w:t>
      </w:r>
      <w:bookmarkStart w:id="6" w:name="n196"/>
      <w:bookmarkEnd w:id="6"/>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4.10.5. </w:t>
      </w:r>
      <w:r w:rsidR="0031472C" w:rsidRPr="0031472C">
        <w:rPr>
          <w:rFonts w:ascii="Times New Roman" w:eastAsia="Times New Roman" w:hAnsi="Times New Roman" w:cs="Times New Roman"/>
          <w:sz w:val="28"/>
          <w:szCs w:val="28"/>
          <w:lang w:eastAsia="uk-UA"/>
        </w:rPr>
        <w:t>організовує роботу із створення комітетів наглядової ради, висування членів наглядової ради та залучених зовнішніх експертів до складу комітетів, а також координує діяльність, зв’язки комітетів між собою, з Засновником Підприємства та керівником Підприємства;</w:t>
      </w:r>
      <w:bookmarkStart w:id="7" w:name="n197"/>
      <w:bookmarkEnd w:id="7"/>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4.10.6. </w:t>
      </w:r>
      <w:r w:rsidR="0031472C" w:rsidRPr="0031472C">
        <w:rPr>
          <w:rFonts w:ascii="Times New Roman" w:eastAsia="Times New Roman" w:hAnsi="Times New Roman" w:cs="Times New Roman"/>
          <w:sz w:val="28"/>
          <w:szCs w:val="28"/>
          <w:lang w:eastAsia="uk-UA"/>
        </w:rPr>
        <w:t xml:space="preserve">представляє наглядову раду у відносинах з державними органами, </w:t>
      </w:r>
      <w:proofErr w:type="spellStart"/>
      <w:r w:rsidR="0031472C" w:rsidRPr="0031472C">
        <w:rPr>
          <w:rFonts w:ascii="Times New Roman" w:eastAsia="Times New Roman" w:hAnsi="Times New Roman" w:cs="Times New Roman"/>
          <w:sz w:val="28"/>
          <w:szCs w:val="28"/>
          <w:lang w:eastAsia="uk-UA"/>
        </w:rPr>
        <w:t>органами</w:t>
      </w:r>
      <w:proofErr w:type="spellEnd"/>
      <w:r w:rsidR="0031472C" w:rsidRPr="0031472C">
        <w:rPr>
          <w:rFonts w:ascii="Times New Roman" w:eastAsia="Times New Roman" w:hAnsi="Times New Roman" w:cs="Times New Roman"/>
          <w:sz w:val="28"/>
          <w:szCs w:val="28"/>
          <w:lang w:eastAsia="uk-UA"/>
        </w:rPr>
        <w:t xml:space="preserve"> місцевого самоврядування, Засновником Підприємства, підприємствами, установами та організаціями;</w:t>
      </w:r>
      <w:bookmarkStart w:id="8" w:name="n198"/>
      <w:bookmarkEnd w:id="8"/>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4.10.7. </w:t>
      </w:r>
      <w:r w:rsidR="0031472C" w:rsidRPr="0031472C">
        <w:rPr>
          <w:rFonts w:ascii="Times New Roman" w:eastAsia="Times New Roman" w:hAnsi="Times New Roman" w:cs="Times New Roman"/>
          <w:sz w:val="28"/>
          <w:szCs w:val="28"/>
          <w:lang w:eastAsia="uk-UA"/>
        </w:rPr>
        <w:t>забезпечує проведення оцінки роботи наглядової ради, складення щорічного звіту наглядової ради та звітування про її діяльність перед Засновником Підприємства;</w:t>
      </w:r>
      <w:bookmarkStart w:id="9" w:name="n199"/>
      <w:bookmarkEnd w:id="9"/>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4.10.8. </w:t>
      </w:r>
      <w:r w:rsidR="0031472C" w:rsidRPr="0031472C">
        <w:rPr>
          <w:rFonts w:ascii="Times New Roman" w:eastAsia="Times New Roman" w:hAnsi="Times New Roman" w:cs="Times New Roman"/>
          <w:sz w:val="28"/>
          <w:szCs w:val="28"/>
          <w:lang w:eastAsia="uk-UA"/>
        </w:rPr>
        <w:t>виконує інші функції, необхідні для організації діяльності наглядової ради, в межах її повноважень.</w:t>
      </w:r>
    </w:p>
    <w:p w:rsidR="00D44D77" w:rsidRDefault="00D44D77" w:rsidP="00D44D77">
      <w:pPr>
        <w:shd w:val="clear" w:color="auto" w:fill="FFFFFF"/>
        <w:spacing w:after="0" w:line="240" w:lineRule="auto"/>
        <w:ind w:firstLine="567"/>
        <w:jc w:val="both"/>
        <w:rPr>
          <w:rFonts w:ascii="Times New Roman" w:eastAsia="Calibri" w:hAnsi="Times New Roman" w:cs="Times New Roman"/>
          <w:color w:val="000000"/>
          <w:sz w:val="28"/>
          <w:szCs w:val="28"/>
        </w:rPr>
      </w:pPr>
      <w:r>
        <w:rPr>
          <w:rFonts w:ascii="Times New Roman" w:eastAsia="Times New Roman" w:hAnsi="Times New Roman" w:cs="Times New Roman"/>
          <w:sz w:val="28"/>
          <w:szCs w:val="28"/>
          <w:lang w:eastAsia="uk-UA"/>
        </w:rPr>
        <w:t>4.11. </w:t>
      </w:r>
      <w:r w:rsidR="0031472C" w:rsidRPr="0031472C">
        <w:rPr>
          <w:rFonts w:ascii="Times New Roman" w:eastAsia="Calibri" w:hAnsi="Times New Roman" w:cs="Times New Roman"/>
          <w:color w:val="000000"/>
          <w:sz w:val="28"/>
          <w:szCs w:val="28"/>
        </w:rPr>
        <w:t>Заступник голови наглядової ради виконує обов’язки голови наглядової ради у разі його відсутності.</w:t>
      </w:r>
    </w:p>
    <w:p w:rsidR="00D44D77" w:rsidRDefault="00D44D77" w:rsidP="00D44D77">
      <w:pPr>
        <w:shd w:val="clear" w:color="auto" w:fill="FFFFFF"/>
        <w:spacing w:after="0" w:line="240" w:lineRule="auto"/>
        <w:ind w:firstLine="567"/>
        <w:jc w:val="both"/>
        <w:rPr>
          <w:rFonts w:ascii="Times New Roman" w:eastAsia="Calibri" w:hAnsi="Times New Roman" w:cs="Times New Roman"/>
          <w:color w:val="000000"/>
          <w:sz w:val="28"/>
          <w:szCs w:val="28"/>
        </w:rPr>
      </w:pPr>
    </w:p>
    <w:p w:rsidR="00D44D77" w:rsidRDefault="00D44D77" w:rsidP="00D44D77">
      <w:pPr>
        <w:shd w:val="clear" w:color="auto" w:fill="FFFFFF"/>
        <w:spacing w:after="0" w:line="240" w:lineRule="auto"/>
        <w:ind w:firstLine="567"/>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7</w:t>
      </w:r>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Calibri" w:hAnsi="Times New Roman" w:cs="Times New Roman"/>
          <w:color w:val="000000"/>
          <w:sz w:val="28"/>
          <w:szCs w:val="28"/>
        </w:rPr>
        <w:t>4.12. </w:t>
      </w:r>
      <w:r w:rsidR="0031472C" w:rsidRPr="0031472C">
        <w:rPr>
          <w:rFonts w:ascii="Times New Roman" w:eastAsia="Times New Roman" w:hAnsi="Times New Roman" w:cs="Times New Roman"/>
          <w:sz w:val="28"/>
          <w:szCs w:val="28"/>
          <w:lang w:eastAsia="uk-UA"/>
        </w:rPr>
        <w:t>Організаційне забезпечення роботи наглядової ради здійснює її секретар. Секретарем наглядової ради є працівник Підприємства, обраний на засіданні наглядової ради простою більшістю голосів від її складу. Кандидатура секретаря висувається головою наглядової ради за погодженням із керівником Підприємства.</w:t>
      </w:r>
      <w:bookmarkStart w:id="10" w:name="n203"/>
      <w:bookmarkEnd w:id="10"/>
    </w:p>
    <w:p w:rsidR="00D44D77" w:rsidRDefault="00D44D77" w:rsidP="00D44D77">
      <w:pPr>
        <w:shd w:val="clear" w:color="auto" w:fill="FFFFFF"/>
        <w:spacing w:after="0" w:line="240" w:lineRule="auto"/>
        <w:ind w:firstLine="567"/>
        <w:jc w:val="both"/>
        <w:rPr>
          <w:rFonts w:ascii="Times New Roman" w:eastAsia="Times New Roman" w:hAnsi="Times New Roman" w:cs="Times New Roman"/>
          <w:sz w:val="28"/>
          <w:szCs w:val="28"/>
          <w:lang w:eastAsia="uk-UA"/>
        </w:rPr>
      </w:pPr>
      <w:r>
        <w:rPr>
          <w:rFonts w:ascii="Times New Roman" w:eastAsia="Times New Roman" w:hAnsi="Times New Roman" w:cs="Times New Roman"/>
          <w:sz w:val="28"/>
          <w:szCs w:val="28"/>
          <w:lang w:eastAsia="uk-UA"/>
        </w:rPr>
        <w:t>4.13. </w:t>
      </w:r>
      <w:r w:rsidR="0031472C" w:rsidRPr="0031472C">
        <w:rPr>
          <w:rFonts w:ascii="Times New Roman" w:eastAsia="Times New Roman" w:hAnsi="Times New Roman" w:cs="Times New Roman"/>
          <w:sz w:val="28"/>
          <w:szCs w:val="28"/>
          <w:lang w:eastAsia="uk-UA"/>
        </w:rPr>
        <w:t>Секретар наглядової ради може займати окрему посаду або провадити свою діяльність за сумісництвом.</w:t>
      </w:r>
      <w:bookmarkStart w:id="11" w:name="n204"/>
      <w:bookmarkEnd w:id="11"/>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sz w:val="28"/>
          <w:szCs w:val="28"/>
          <w:lang w:eastAsia="uk-UA"/>
        </w:rPr>
        <w:t>4.14. </w:t>
      </w:r>
      <w:r w:rsidR="0031472C" w:rsidRPr="0031472C">
        <w:rPr>
          <w:rFonts w:ascii="Times New Roman" w:eastAsia="Times New Roman" w:hAnsi="Times New Roman" w:cs="Times New Roman"/>
          <w:color w:val="333333"/>
          <w:sz w:val="28"/>
          <w:szCs w:val="28"/>
          <w:lang w:eastAsia="uk-UA"/>
        </w:rPr>
        <w:t>Секретар наглядової ради:</w:t>
      </w:r>
      <w:bookmarkStart w:id="12" w:name="n205"/>
      <w:bookmarkEnd w:id="12"/>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4.14.1. </w:t>
      </w:r>
      <w:r w:rsidR="0031472C" w:rsidRPr="0031472C">
        <w:rPr>
          <w:rFonts w:ascii="Times New Roman" w:eastAsia="Times New Roman" w:hAnsi="Times New Roman" w:cs="Times New Roman"/>
          <w:color w:val="333333"/>
          <w:sz w:val="28"/>
          <w:szCs w:val="28"/>
          <w:lang w:eastAsia="uk-UA"/>
        </w:rPr>
        <w:t>надає допомогу членам наглядової ради в отриманні інформації, необхідної для належного виконання членами наглядової ради своїх посадових обов’язків;</w:t>
      </w:r>
      <w:bookmarkStart w:id="13" w:name="n206"/>
      <w:bookmarkEnd w:id="13"/>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4.14.2. </w:t>
      </w:r>
      <w:r w:rsidR="0031472C" w:rsidRPr="0031472C">
        <w:rPr>
          <w:rFonts w:ascii="Times New Roman" w:eastAsia="Times New Roman" w:hAnsi="Times New Roman" w:cs="Times New Roman"/>
          <w:color w:val="333333"/>
          <w:sz w:val="28"/>
          <w:szCs w:val="28"/>
          <w:lang w:eastAsia="uk-UA"/>
        </w:rPr>
        <w:t>ознайомлює членів наглядової ради з внутрішніми документами Підприємства, рішеннями Засновника підприємства, протоколами засідань наглядової ради, її комітетів, експертними висновками, а також з основними фінансовими та іншими документами;</w:t>
      </w:r>
      <w:bookmarkStart w:id="14" w:name="n207"/>
      <w:bookmarkEnd w:id="14"/>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4.14.3. </w:t>
      </w:r>
      <w:r w:rsidR="0031472C" w:rsidRPr="0031472C">
        <w:rPr>
          <w:rFonts w:ascii="Times New Roman" w:eastAsia="Times New Roman" w:hAnsi="Times New Roman" w:cs="Times New Roman"/>
          <w:color w:val="333333"/>
          <w:sz w:val="28"/>
          <w:szCs w:val="28"/>
          <w:lang w:eastAsia="uk-UA"/>
        </w:rPr>
        <w:t>готує проект плану роботи наглядової ради з урахуванням пропозицій її членів;</w:t>
      </w:r>
      <w:bookmarkStart w:id="15" w:name="n208"/>
      <w:bookmarkEnd w:id="15"/>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4.14.4. </w:t>
      </w:r>
      <w:r w:rsidR="0031472C" w:rsidRPr="0031472C">
        <w:rPr>
          <w:rFonts w:ascii="Times New Roman" w:eastAsia="Times New Roman" w:hAnsi="Times New Roman" w:cs="Times New Roman"/>
          <w:color w:val="333333"/>
          <w:sz w:val="28"/>
          <w:szCs w:val="28"/>
          <w:lang w:eastAsia="uk-UA"/>
        </w:rPr>
        <w:t>забезпечує підготовку матеріалів для проведення засідань наглядової ради та її комітетів, зокрема з використанням засобів електронного зв’язку;</w:t>
      </w:r>
      <w:bookmarkStart w:id="16" w:name="n209"/>
      <w:bookmarkEnd w:id="16"/>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4.14.5. </w:t>
      </w:r>
      <w:r w:rsidR="0031472C" w:rsidRPr="0031472C">
        <w:rPr>
          <w:rFonts w:ascii="Times New Roman" w:eastAsia="Times New Roman" w:hAnsi="Times New Roman" w:cs="Times New Roman"/>
          <w:color w:val="333333"/>
          <w:sz w:val="28"/>
          <w:szCs w:val="28"/>
          <w:lang w:eastAsia="uk-UA"/>
        </w:rPr>
        <w:t>повідомляє членам наглядової ради про проведення чергових та позачергових засідань наглядової ради;</w:t>
      </w:r>
      <w:bookmarkStart w:id="17" w:name="n210"/>
      <w:bookmarkEnd w:id="17"/>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4.14.6. </w:t>
      </w:r>
      <w:r w:rsidR="0031472C" w:rsidRPr="0031472C">
        <w:rPr>
          <w:rFonts w:ascii="Times New Roman" w:eastAsia="Times New Roman" w:hAnsi="Times New Roman" w:cs="Times New Roman"/>
          <w:color w:val="333333"/>
          <w:sz w:val="28"/>
          <w:szCs w:val="28"/>
          <w:lang w:eastAsia="uk-UA"/>
        </w:rPr>
        <w:t>забезпечує подання членам наглядової ради не пізніше ніж за п’ять робочих днів до чергового засідання наглядової ради порядку денного та відповідних інформаційних матеріалів;</w:t>
      </w:r>
      <w:bookmarkStart w:id="18" w:name="n211"/>
      <w:bookmarkEnd w:id="18"/>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4.14.7. </w:t>
      </w:r>
      <w:r w:rsidR="0031472C" w:rsidRPr="0031472C">
        <w:rPr>
          <w:rFonts w:ascii="Times New Roman" w:eastAsia="Times New Roman" w:hAnsi="Times New Roman" w:cs="Times New Roman"/>
          <w:color w:val="333333"/>
          <w:sz w:val="28"/>
          <w:szCs w:val="28"/>
          <w:lang w:eastAsia="uk-UA"/>
        </w:rPr>
        <w:t>забезпечує підготовку проектів документів до засідань наглядової ради та її комітетів;</w:t>
      </w:r>
      <w:bookmarkStart w:id="19" w:name="n212"/>
      <w:bookmarkEnd w:id="19"/>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4.14.8. </w:t>
      </w:r>
      <w:r w:rsidR="0031472C" w:rsidRPr="0031472C">
        <w:rPr>
          <w:rFonts w:ascii="Times New Roman" w:eastAsia="Times New Roman" w:hAnsi="Times New Roman" w:cs="Times New Roman"/>
          <w:color w:val="333333"/>
          <w:sz w:val="28"/>
          <w:szCs w:val="28"/>
          <w:lang w:eastAsia="uk-UA"/>
        </w:rPr>
        <w:t>веде, зберігає та оприлюднює протоколи засідань, рішення та інші документи, видані наглядовою радою, організовує їх підписання;</w:t>
      </w:r>
      <w:bookmarkStart w:id="20" w:name="n213"/>
      <w:bookmarkEnd w:id="20"/>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4.14.9. </w:t>
      </w:r>
      <w:r w:rsidR="0031472C" w:rsidRPr="0031472C">
        <w:rPr>
          <w:rFonts w:ascii="Times New Roman" w:eastAsia="Times New Roman" w:hAnsi="Times New Roman" w:cs="Times New Roman"/>
          <w:color w:val="333333"/>
          <w:sz w:val="28"/>
          <w:szCs w:val="28"/>
          <w:lang w:eastAsia="uk-UA"/>
        </w:rPr>
        <w:t>веде облік присутності членів наглядової ради на її засіданнях;</w:t>
      </w:r>
      <w:bookmarkStart w:id="21" w:name="n214"/>
      <w:bookmarkEnd w:id="21"/>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4.14.10. </w:t>
      </w:r>
      <w:r w:rsidR="0031472C" w:rsidRPr="0031472C">
        <w:rPr>
          <w:rFonts w:ascii="Times New Roman" w:eastAsia="Times New Roman" w:hAnsi="Times New Roman" w:cs="Times New Roman"/>
          <w:color w:val="333333"/>
          <w:sz w:val="28"/>
          <w:szCs w:val="28"/>
          <w:lang w:eastAsia="uk-UA"/>
        </w:rPr>
        <w:t>веде облік та здійснює реєстрацію вхідної і вихідної кореспонденції;</w:t>
      </w:r>
      <w:bookmarkStart w:id="22" w:name="n215"/>
      <w:bookmarkEnd w:id="22"/>
    </w:p>
    <w:p w:rsidR="00D44D77"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4.14.11. </w:t>
      </w:r>
      <w:r w:rsidR="0031472C" w:rsidRPr="0031472C">
        <w:rPr>
          <w:rFonts w:ascii="Times New Roman" w:eastAsia="Times New Roman" w:hAnsi="Times New Roman" w:cs="Times New Roman"/>
          <w:color w:val="333333"/>
          <w:sz w:val="28"/>
          <w:szCs w:val="28"/>
          <w:lang w:eastAsia="uk-UA"/>
        </w:rPr>
        <w:t>забезпечує інформування громадськості про діяльність наглядової ради;</w:t>
      </w:r>
      <w:bookmarkStart w:id="23" w:name="n216"/>
      <w:bookmarkEnd w:id="23"/>
    </w:p>
    <w:p w:rsidR="0031472C" w:rsidRPr="0031472C" w:rsidRDefault="00D44D77" w:rsidP="00D44D77">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4.14.12. </w:t>
      </w:r>
      <w:r w:rsidR="0031472C" w:rsidRPr="0031472C">
        <w:rPr>
          <w:rFonts w:ascii="Times New Roman" w:eastAsia="Times New Roman" w:hAnsi="Times New Roman" w:cs="Times New Roman"/>
          <w:color w:val="333333"/>
          <w:sz w:val="28"/>
          <w:szCs w:val="28"/>
          <w:lang w:eastAsia="uk-UA"/>
        </w:rPr>
        <w:t>за дорученням голови та заступника голови наглядової ради здійснює інші повноваження, пов’язані з організацією діяльності наглядової ради.</w:t>
      </w:r>
    </w:p>
    <w:p w:rsidR="0031472C" w:rsidRPr="0031472C" w:rsidRDefault="0031472C" w:rsidP="0031472C">
      <w:pPr>
        <w:autoSpaceDE w:val="0"/>
        <w:autoSpaceDN w:val="0"/>
        <w:adjustRightInd w:val="0"/>
        <w:spacing w:after="0" w:line="240" w:lineRule="auto"/>
        <w:jc w:val="center"/>
        <w:rPr>
          <w:rFonts w:ascii="Times New Roman" w:eastAsia="Calibri" w:hAnsi="Times New Roman" w:cs="Times New Roman"/>
          <w:b/>
          <w:bCs/>
          <w:color w:val="000000"/>
          <w:sz w:val="28"/>
          <w:szCs w:val="28"/>
        </w:rPr>
      </w:pPr>
    </w:p>
    <w:p w:rsidR="0031472C" w:rsidRPr="0031472C" w:rsidRDefault="00D44D77" w:rsidP="00D44D77">
      <w:pPr>
        <w:autoSpaceDE w:val="0"/>
        <w:autoSpaceDN w:val="0"/>
        <w:adjustRightInd w:val="0"/>
        <w:spacing w:after="0" w:line="240" w:lineRule="auto"/>
        <w:contextualSpacing/>
        <w:jc w:val="center"/>
        <w:rPr>
          <w:rFonts w:ascii="Times New Roman" w:eastAsia="Calibri" w:hAnsi="Times New Roman" w:cs="Times New Roman"/>
          <w:bCs/>
          <w:color w:val="000000"/>
          <w:sz w:val="28"/>
          <w:szCs w:val="28"/>
        </w:rPr>
      </w:pPr>
      <w:r>
        <w:rPr>
          <w:rFonts w:ascii="Times New Roman" w:eastAsia="Calibri" w:hAnsi="Times New Roman" w:cs="Times New Roman"/>
          <w:bCs/>
          <w:color w:val="000000"/>
          <w:sz w:val="28"/>
          <w:szCs w:val="28"/>
        </w:rPr>
        <w:t>5</w:t>
      </w:r>
      <w:r w:rsidRPr="00D44D77">
        <w:rPr>
          <w:rFonts w:ascii="Times New Roman" w:eastAsia="Calibri" w:hAnsi="Times New Roman" w:cs="Times New Roman"/>
          <w:bCs/>
          <w:color w:val="000000"/>
          <w:sz w:val="28"/>
          <w:szCs w:val="28"/>
        </w:rPr>
        <w:t>. </w:t>
      </w:r>
      <w:r w:rsidR="0031472C" w:rsidRPr="0031472C">
        <w:rPr>
          <w:rFonts w:ascii="Times New Roman" w:eastAsia="Calibri" w:hAnsi="Times New Roman" w:cs="Times New Roman"/>
          <w:bCs/>
          <w:color w:val="000000"/>
          <w:sz w:val="28"/>
          <w:szCs w:val="28"/>
        </w:rPr>
        <w:t>Засідання наглядової ради</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5.1. </w:t>
      </w:r>
      <w:r w:rsidR="0031472C" w:rsidRPr="0031472C">
        <w:rPr>
          <w:rFonts w:ascii="Times New Roman" w:eastAsia="Calibri" w:hAnsi="Times New Roman" w:cs="Times New Roman"/>
          <w:color w:val="000000"/>
          <w:sz w:val="28"/>
          <w:szCs w:val="28"/>
        </w:rPr>
        <w:t>Організаційною формою роботи наглядової ради є засідання.</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lang w:eastAsia="uk-UA"/>
        </w:rPr>
      </w:pPr>
      <w:r w:rsidRPr="0031472C">
        <w:rPr>
          <w:rFonts w:ascii="Times New Roman" w:eastAsia="Calibri" w:hAnsi="Times New Roman" w:cs="Times New Roman"/>
          <w:color w:val="000000"/>
          <w:sz w:val="28"/>
          <w:szCs w:val="28"/>
        </w:rPr>
        <w:t>5.2.</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sz w:val="28"/>
          <w:szCs w:val="28"/>
          <w:lang w:eastAsia="uk-UA"/>
        </w:rPr>
        <w:t>Засідання наглядової ради вважаються правоможними за наявності кворуму, який полягає у присутності двох третин її членів, не менше ніж половина з яких є незалежними членами наглядової ради.</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sz w:val="28"/>
          <w:szCs w:val="28"/>
          <w:lang w:eastAsia="uk-UA"/>
        </w:rPr>
      </w:pPr>
    </w:p>
    <w:p w:rsidR="00D44D77" w:rsidRDefault="00D44D77" w:rsidP="00D44D77">
      <w:pPr>
        <w:autoSpaceDE w:val="0"/>
        <w:autoSpaceDN w:val="0"/>
        <w:adjustRightInd w:val="0"/>
        <w:spacing w:after="0" w:line="240" w:lineRule="auto"/>
        <w:ind w:firstLine="567"/>
        <w:jc w:val="center"/>
        <w:rPr>
          <w:rFonts w:ascii="Times New Roman" w:eastAsia="Calibri" w:hAnsi="Times New Roman" w:cs="Times New Roman"/>
          <w:sz w:val="28"/>
          <w:szCs w:val="28"/>
          <w:lang w:eastAsia="uk-UA"/>
        </w:rPr>
      </w:pPr>
      <w:r>
        <w:rPr>
          <w:rFonts w:ascii="Times New Roman" w:eastAsia="Calibri" w:hAnsi="Times New Roman" w:cs="Times New Roman"/>
          <w:sz w:val="28"/>
          <w:szCs w:val="28"/>
          <w:lang w:eastAsia="uk-UA"/>
        </w:rPr>
        <w:lastRenderedPageBreak/>
        <w:t>8</w:t>
      </w:r>
    </w:p>
    <w:p w:rsidR="00D44D77" w:rsidRDefault="00D44D77"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sz w:val="28"/>
          <w:szCs w:val="28"/>
          <w:lang w:eastAsia="uk-UA"/>
        </w:rPr>
        <w:t>5.3. </w:t>
      </w:r>
      <w:r w:rsidR="0031472C" w:rsidRPr="0031472C">
        <w:rPr>
          <w:rFonts w:ascii="Times New Roman" w:eastAsia="Calibri" w:hAnsi="Times New Roman" w:cs="Times New Roman"/>
          <w:color w:val="000000"/>
          <w:sz w:val="28"/>
          <w:szCs w:val="28"/>
        </w:rPr>
        <w:t>Засідання наглядової ради проводяться у разі потреби, але не рідше ніж один раз на квартал.</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5.4.</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Засідання наглядової ради проводяться у відкритому або закритому режимі. У разі коли на засіданні наглядової ради розглядаються питання, пов’язані з інформацією з обмеженим доступом, засідання проводяться у закритому режимі.</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color w:val="000000"/>
          <w:sz w:val="28"/>
          <w:szCs w:val="28"/>
        </w:rPr>
        <w:t>5.5.</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sz w:val="28"/>
          <w:szCs w:val="28"/>
        </w:rPr>
        <w:t>Повідомлення про проведення засідання наглядової ради має містити інформацію про дату, час, місце засідання. Про дату, час та місце проведення засідання наглядової ради її члени повідомляються персонально не пізніше як за три робочих дні до проведення засідання. Зазначена інформація розміщується на веб-сайті Підприємства.</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5.6.</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Позачергові засідання наглядової ради скликаються на вимогу голови наглядової ради, Засновника Підприємства, керівника Підприємства та/або однієї третини членів наглядової ради. Вимога про скликання позачергового засідання наглядової ради повинна містити обґрунтування питання, яке потребує обговорення.</w:t>
      </w:r>
      <w:bookmarkStart w:id="24" w:name="n229"/>
      <w:bookmarkEnd w:id="24"/>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Позачергове засідання наглядової ради скликається не пізніше ніж через три календарні дні після надходження відповідної вимоги.</w:t>
      </w:r>
      <w:bookmarkStart w:id="25" w:name="n230"/>
      <w:bookmarkEnd w:id="25"/>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У разі відсутності голови та заступника голови наглядової ради на позачерговому засіданні функції головуючого на такому засіданні виконує член наглядової ради, обраний простою більшістю голосів членів наглядової ради, присутніх на засіданні (за наявності кворуму).</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5.7.</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Рішення наглядової ради приймаються шляхом відкритого голосування більшістю голосів її членів, присутніх на засіданні. У разі рівного розподілу голосів проводиться повторне голосування.</w:t>
      </w:r>
      <w:bookmarkStart w:id="26" w:name="n233"/>
      <w:bookmarkEnd w:id="26"/>
      <w:r w:rsidRPr="0031472C">
        <w:rPr>
          <w:rFonts w:ascii="Times New Roman" w:eastAsia="Calibri" w:hAnsi="Times New Roman" w:cs="Times New Roman"/>
          <w:color w:val="000000"/>
          <w:sz w:val="28"/>
          <w:szCs w:val="28"/>
        </w:rPr>
        <w:t xml:space="preserve"> Голова наглядової ради не має права вирішального голосу в разі рівного розподілу голосів.</w:t>
      </w:r>
      <w:bookmarkStart w:id="27" w:name="n234"/>
      <w:bookmarkEnd w:id="27"/>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5.8.</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Член наглядової ради бере участь у засіданні особисто і не може передавати свій голос іншій особі. Кожен член наглядової ради під час голосування має один голос.</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5.9.</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Питання, що виносяться для розгляду на засіданні наглядової ради, та прийняті за результатами засідання рішення фіксуються у протоколі.</w:t>
      </w:r>
      <w:bookmarkStart w:id="28" w:name="n236"/>
      <w:bookmarkEnd w:id="28"/>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sz w:val="28"/>
          <w:szCs w:val="28"/>
        </w:rPr>
        <w:t>Протокол засідання наглядової ради ведеться секретарем наглядової ради і оформляється протягом трьох робочих днів після проведення засідання.</w:t>
      </w:r>
      <w:r w:rsidRPr="0031472C">
        <w:rPr>
          <w:rFonts w:ascii="Times New Roman" w:eastAsia="Calibri" w:hAnsi="Times New Roman" w:cs="Times New Roman"/>
          <w:color w:val="000000"/>
          <w:sz w:val="28"/>
          <w:szCs w:val="28"/>
        </w:rPr>
        <w:t xml:space="preserve"> Протокол підписується головою (у разі відсутності голови - заступником голови) та секретарем наглядової ради і надсилається усім членам наглядової ради.</w:t>
      </w:r>
      <w:bookmarkStart w:id="29" w:name="n237"/>
      <w:bookmarkEnd w:id="29"/>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Члени наглядової ради, не згодні з рішенням наглядової ради, письмово викладають свою окрему думку, яка додається до протоколу і є його невід’ємною частиною.</w:t>
      </w:r>
      <w:bookmarkStart w:id="30" w:name="n238"/>
      <w:bookmarkEnd w:id="30"/>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color w:val="000000"/>
          <w:sz w:val="28"/>
          <w:szCs w:val="28"/>
        </w:rPr>
        <w:t>5.10.</w:t>
      </w:r>
      <w:r w:rsidR="00D44D77">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Рішення наглядової ради доводяться до відома Засновника Підприємства та керівника Підприємства для розгляду та вжиття відповідних заходів і оприлюднюються на офіційному веб-сайті Підприємства з урахуванням вимог законодавства щодо інформації з обмеженим доступом.</w:t>
      </w:r>
      <w:r w:rsidRPr="0031472C">
        <w:rPr>
          <w:rFonts w:ascii="Times New Roman" w:eastAsia="Calibri" w:hAnsi="Times New Roman" w:cs="Times New Roman"/>
          <w:color w:val="FF0000"/>
          <w:sz w:val="28"/>
          <w:szCs w:val="28"/>
        </w:rPr>
        <w:t xml:space="preserve"> </w:t>
      </w:r>
      <w:r w:rsidRPr="0031472C">
        <w:rPr>
          <w:rFonts w:ascii="Times New Roman" w:eastAsia="Calibri" w:hAnsi="Times New Roman" w:cs="Times New Roman"/>
          <w:sz w:val="28"/>
          <w:szCs w:val="28"/>
        </w:rPr>
        <w:t xml:space="preserve">Рішення наглядової ради доводяться до відома Засновника та керівника </w:t>
      </w:r>
    </w:p>
    <w:p w:rsidR="00D44D77" w:rsidRDefault="00D44D77" w:rsidP="00D44D77">
      <w:pPr>
        <w:autoSpaceDE w:val="0"/>
        <w:autoSpaceDN w:val="0"/>
        <w:adjustRightInd w:val="0"/>
        <w:spacing w:after="0" w:line="240" w:lineRule="auto"/>
        <w:jc w:val="center"/>
        <w:rPr>
          <w:rFonts w:ascii="Times New Roman" w:eastAsia="Calibri" w:hAnsi="Times New Roman" w:cs="Times New Roman"/>
          <w:sz w:val="28"/>
          <w:szCs w:val="28"/>
        </w:rPr>
      </w:pPr>
      <w:r>
        <w:rPr>
          <w:rFonts w:ascii="Times New Roman" w:eastAsia="Calibri" w:hAnsi="Times New Roman" w:cs="Times New Roman"/>
          <w:sz w:val="28"/>
          <w:szCs w:val="28"/>
        </w:rPr>
        <w:lastRenderedPageBreak/>
        <w:t>9</w:t>
      </w:r>
    </w:p>
    <w:p w:rsidR="00D44D77" w:rsidRDefault="0031472C" w:rsidP="00D44D77">
      <w:pPr>
        <w:autoSpaceDE w:val="0"/>
        <w:autoSpaceDN w:val="0"/>
        <w:adjustRightInd w:val="0"/>
        <w:spacing w:after="0" w:line="240" w:lineRule="auto"/>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 xml:space="preserve">Підприємства протягом трьох робочих днів після прийняття такого рішення або рекомендацій окремо з кожного питання. Рішення наглядової ради, які відповідно до законодавства прийняті нею в межах її повноважень та компетенції, є обов'язковими для виконання Підприємством. </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5.11</w:t>
      </w:r>
      <w:r w:rsidR="00D44D77">
        <w:rPr>
          <w:rFonts w:ascii="Times New Roman" w:eastAsia="Calibri" w:hAnsi="Times New Roman" w:cs="Times New Roman"/>
          <w:sz w:val="28"/>
          <w:szCs w:val="28"/>
        </w:rPr>
        <w:t>. </w:t>
      </w:r>
      <w:r w:rsidRPr="0031472C">
        <w:rPr>
          <w:rFonts w:ascii="Times New Roman" w:eastAsia="Calibri" w:hAnsi="Times New Roman" w:cs="Times New Roman"/>
          <w:sz w:val="28"/>
          <w:szCs w:val="28"/>
        </w:rPr>
        <w:t>Контроль за виконанням рішень, прийнятих наглядовою радою, здійснює голова наглядової ради.</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5.12.</w:t>
      </w:r>
      <w:r w:rsidR="00D44D77">
        <w:rPr>
          <w:rFonts w:ascii="Times New Roman" w:eastAsia="Calibri" w:hAnsi="Times New Roman" w:cs="Times New Roman"/>
          <w:sz w:val="28"/>
          <w:szCs w:val="28"/>
        </w:rPr>
        <w:t> </w:t>
      </w:r>
      <w:r w:rsidRPr="0031472C">
        <w:rPr>
          <w:rFonts w:ascii="Times New Roman" w:eastAsia="Calibri" w:hAnsi="Times New Roman" w:cs="Times New Roman"/>
          <w:sz w:val="28"/>
          <w:szCs w:val="28"/>
        </w:rPr>
        <w:t xml:space="preserve">На засідання наглядової ради можуть бути запрошені: </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 xml:space="preserve">представники Засновника Підприємства; </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 xml:space="preserve">представники Підприємства; </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 xml:space="preserve">голова Ради трудового колективу Підприємства; </w:t>
      </w:r>
    </w:p>
    <w:p w:rsidR="00D44D77"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керівники структурних підрозділів Луцької міської ради, представники її виконавчих органів;</w:t>
      </w:r>
    </w:p>
    <w:p w:rsidR="0031472C" w:rsidRPr="0031472C" w:rsidRDefault="0031472C" w:rsidP="00D44D77">
      <w:pPr>
        <w:autoSpaceDE w:val="0"/>
        <w:autoSpaceDN w:val="0"/>
        <w:adjustRightInd w:val="0"/>
        <w:spacing w:after="0" w:line="240" w:lineRule="auto"/>
        <w:ind w:firstLine="567"/>
        <w:jc w:val="both"/>
        <w:rPr>
          <w:rFonts w:ascii="Times New Roman" w:eastAsia="Calibri" w:hAnsi="Times New Roman" w:cs="Times New Roman"/>
          <w:sz w:val="28"/>
          <w:szCs w:val="28"/>
        </w:rPr>
      </w:pPr>
      <w:r w:rsidRPr="0031472C">
        <w:rPr>
          <w:rFonts w:ascii="Times New Roman" w:eastAsia="Calibri" w:hAnsi="Times New Roman" w:cs="Times New Roman"/>
          <w:sz w:val="28"/>
          <w:szCs w:val="28"/>
        </w:rPr>
        <w:t xml:space="preserve">інші особи, за розсудом членів наглядової ради. </w:t>
      </w:r>
    </w:p>
    <w:p w:rsidR="0031472C" w:rsidRPr="0031472C" w:rsidRDefault="0031472C" w:rsidP="0031472C">
      <w:pPr>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
    <w:p w:rsidR="0031472C" w:rsidRPr="0031472C" w:rsidRDefault="00F5755B" w:rsidP="00F5755B">
      <w:pPr>
        <w:autoSpaceDE w:val="0"/>
        <w:autoSpaceDN w:val="0"/>
        <w:adjustRightInd w:val="0"/>
        <w:spacing w:after="0" w:line="240" w:lineRule="auto"/>
        <w:ind w:left="660"/>
        <w:contextualSpacing/>
        <w:jc w:val="center"/>
        <w:rPr>
          <w:rFonts w:ascii="Times New Roman" w:eastAsia="Calibri" w:hAnsi="Times New Roman" w:cs="Times New Roman"/>
          <w:bCs/>
          <w:color w:val="000000"/>
          <w:sz w:val="28"/>
          <w:szCs w:val="28"/>
        </w:rPr>
      </w:pPr>
      <w:r w:rsidRPr="00F5755B">
        <w:rPr>
          <w:rFonts w:ascii="Times New Roman" w:eastAsia="Calibri" w:hAnsi="Times New Roman" w:cs="Times New Roman"/>
          <w:bCs/>
          <w:color w:val="000000"/>
          <w:sz w:val="28"/>
          <w:szCs w:val="28"/>
        </w:rPr>
        <w:t>6. </w:t>
      </w:r>
      <w:r w:rsidR="0031472C" w:rsidRPr="0031472C">
        <w:rPr>
          <w:rFonts w:ascii="Times New Roman" w:eastAsia="Calibri" w:hAnsi="Times New Roman" w:cs="Times New Roman"/>
          <w:bCs/>
          <w:color w:val="000000"/>
          <w:sz w:val="28"/>
          <w:szCs w:val="28"/>
        </w:rPr>
        <w:t>Організація роботи наглядової ради</w:t>
      </w:r>
    </w:p>
    <w:p w:rsidR="00F5755B" w:rsidRDefault="00F5755B" w:rsidP="00F5755B">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Pr>
          <w:rFonts w:ascii="Times New Roman" w:eastAsia="Times New Roman" w:hAnsi="Times New Roman" w:cs="Times New Roman"/>
          <w:color w:val="333333"/>
          <w:sz w:val="28"/>
          <w:szCs w:val="28"/>
          <w:lang w:eastAsia="uk-UA"/>
        </w:rPr>
        <w:t>6.1. </w:t>
      </w:r>
      <w:r w:rsidR="0031472C" w:rsidRPr="0031472C">
        <w:rPr>
          <w:rFonts w:ascii="Times New Roman" w:eastAsia="Times New Roman" w:hAnsi="Times New Roman" w:cs="Times New Roman"/>
          <w:color w:val="333333"/>
          <w:sz w:val="28"/>
          <w:szCs w:val="28"/>
          <w:lang w:eastAsia="uk-UA"/>
        </w:rPr>
        <w:t>Наглядова рада провадить свою діяльність за щорічними робочими планами, які формуються на підставі пропозицій її голови та членів.</w:t>
      </w:r>
      <w:bookmarkStart w:id="31" w:name="n218"/>
      <w:bookmarkEnd w:id="31"/>
      <w:r w:rsidR="0031472C" w:rsidRPr="0031472C">
        <w:rPr>
          <w:rFonts w:ascii="Times New Roman" w:eastAsia="Times New Roman" w:hAnsi="Times New Roman" w:cs="Times New Roman"/>
          <w:color w:val="333333"/>
          <w:sz w:val="28"/>
          <w:szCs w:val="28"/>
          <w:lang w:eastAsia="uk-UA"/>
        </w:rPr>
        <w:t xml:space="preserve"> У робочому плані обов’язково зазначаються ключові показники ефективності наглядової ради, над досягненням яких повинна працювати наглядова рада. До таких показників, зокрема, належать:</w:t>
      </w:r>
      <w:bookmarkStart w:id="32" w:name="n219"/>
      <w:bookmarkEnd w:id="32"/>
    </w:p>
    <w:p w:rsidR="00F5755B" w:rsidRDefault="0031472C" w:rsidP="00F5755B">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sidRPr="0031472C">
        <w:rPr>
          <w:rFonts w:ascii="Times New Roman" w:eastAsia="Times New Roman" w:hAnsi="Times New Roman" w:cs="Times New Roman"/>
          <w:color w:val="333333"/>
          <w:sz w:val="28"/>
          <w:szCs w:val="28"/>
          <w:lang w:eastAsia="uk-UA"/>
        </w:rPr>
        <w:t>виявлення системних проблем Підприємства та шляхи їх розв’язання;</w:t>
      </w:r>
      <w:bookmarkStart w:id="33" w:name="n220"/>
      <w:bookmarkEnd w:id="33"/>
    </w:p>
    <w:p w:rsidR="00F5755B" w:rsidRDefault="0031472C" w:rsidP="00F5755B">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sidRPr="0031472C">
        <w:rPr>
          <w:rFonts w:ascii="Times New Roman" w:eastAsia="Times New Roman" w:hAnsi="Times New Roman" w:cs="Times New Roman"/>
          <w:color w:val="333333"/>
          <w:sz w:val="28"/>
          <w:szCs w:val="28"/>
          <w:lang w:eastAsia="uk-UA"/>
        </w:rPr>
        <w:t>підвищення рівня інвестиційної привабливості Підприємства;</w:t>
      </w:r>
      <w:bookmarkStart w:id="34" w:name="n221"/>
      <w:bookmarkEnd w:id="34"/>
    </w:p>
    <w:p w:rsidR="00F5755B" w:rsidRDefault="0031472C" w:rsidP="00F5755B">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sidRPr="0031472C">
        <w:rPr>
          <w:rFonts w:ascii="Times New Roman" w:eastAsia="Times New Roman" w:hAnsi="Times New Roman" w:cs="Times New Roman"/>
          <w:color w:val="333333"/>
          <w:sz w:val="28"/>
          <w:szCs w:val="28"/>
          <w:lang w:eastAsia="uk-UA"/>
        </w:rPr>
        <w:t>формування системи внутрішнього контролю Підприємства;</w:t>
      </w:r>
      <w:bookmarkStart w:id="35" w:name="n222"/>
      <w:bookmarkEnd w:id="35"/>
    </w:p>
    <w:p w:rsidR="00F5755B" w:rsidRDefault="0031472C" w:rsidP="00F5755B">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sidRPr="0031472C">
        <w:rPr>
          <w:rFonts w:ascii="Times New Roman" w:eastAsia="Times New Roman" w:hAnsi="Times New Roman" w:cs="Times New Roman"/>
          <w:color w:val="333333"/>
          <w:sz w:val="28"/>
          <w:szCs w:val="28"/>
          <w:lang w:eastAsia="uk-UA"/>
        </w:rPr>
        <w:t>забезпечення функціонування механізму оцінки якості медичної/реабілітаційної  допомоги;</w:t>
      </w:r>
      <w:bookmarkStart w:id="36" w:name="n223"/>
      <w:bookmarkEnd w:id="36"/>
    </w:p>
    <w:p w:rsidR="00F5755B" w:rsidRDefault="0031472C" w:rsidP="00F5755B">
      <w:pPr>
        <w:shd w:val="clear" w:color="auto" w:fill="FFFFFF"/>
        <w:spacing w:after="0" w:line="240" w:lineRule="auto"/>
        <w:ind w:firstLine="567"/>
        <w:jc w:val="both"/>
        <w:rPr>
          <w:rFonts w:ascii="Times New Roman" w:eastAsia="Times New Roman" w:hAnsi="Times New Roman" w:cs="Times New Roman"/>
          <w:color w:val="333333"/>
          <w:sz w:val="28"/>
          <w:szCs w:val="28"/>
          <w:lang w:eastAsia="uk-UA"/>
        </w:rPr>
      </w:pPr>
      <w:r w:rsidRPr="0031472C">
        <w:rPr>
          <w:rFonts w:ascii="Times New Roman" w:eastAsia="Times New Roman" w:hAnsi="Times New Roman" w:cs="Times New Roman"/>
          <w:color w:val="333333"/>
          <w:sz w:val="28"/>
          <w:szCs w:val="28"/>
          <w:lang w:eastAsia="uk-UA"/>
        </w:rPr>
        <w:t>стан виконання стратегії розвитку Підприємства.</w:t>
      </w:r>
    </w:p>
    <w:p w:rsidR="00F5755B" w:rsidRDefault="00F5755B"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Pr>
          <w:rFonts w:ascii="Times New Roman" w:eastAsia="Times New Roman" w:hAnsi="Times New Roman" w:cs="Times New Roman"/>
          <w:color w:val="333333"/>
          <w:sz w:val="28"/>
          <w:szCs w:val="28"/>
          <w:lang w:eastAsia="uk-UA"/>
        </w:rPr>
        <w:t>6.2. </w:t>
      </w:r>
      <w:r w:rsidR="0031472C" w:rsidRPr="0031472C">
        <w:rPr>
          <w:rFonts w:ascii="Times New Roman" w:eastAsia="Calibri" w:hAnsi="Times New Roman" w:cs="Times New Roman"/>
          <w:color w:val="000000"/>
          <w:sz w:val="28"/>
          <w:szCs w:val="28"/>
        </w:rPr>
        <w:t>Для забезпечення ефективного здійснення наглядовою радою своїх повноважень, попереднього вивчення та розгляду питань, що належать до її компетенції, наглядова рада утворює комітети.</w:t>
      </w:r>
    </w:p>
    <w:p w:rsidR="00F5755B" w:rsidRDefault="00F5755B"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6.3. </w:t>
      </w:r>
      <w:r w:rsidR="0031472C" w:rsidRPr="0031472C">
        <w:rPr>
          <w:rFonts w:ascii="Times New Roman" w:eastAsia="Calibri" w:hAnsi="Times New Roman" w:cs="Times New Roman"/>
          <w:color w:val="000000"/>
          <w:sz w:val="28"/>
          <w:szCs w:val="28"/>
        </w:rPr>
        <w:t>До складу комітетів входять члени наглядової ради та залучені постійні чи тимчасові зовнішні та внутрішні експерти (за згодою). Працівники Підприємства можуть бути залученими до діяльності комітетів як постійні внутрішні експерти.</w:t>
      </w:r>
    </w:p>
    <w:p w:rsidR="00F5755B" w:rsidRDefault="00F5755B"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6.4. </w:t>
      </w:r>
      <w:r w:rsidR="0031472C" w:rsidRPr="0031472C">
        <w:rPr>
          <w:rFonts w:ascii="Times New Roman" w:eastAsia="Calibri" w:hAnsi="Times New Roman" w:cs="Times New Roman"/>
          <w:color w:val="000000"/>
          <w:sz w:val="28"/>
          <w:szCs w:val="28"/>
        </w:rPr>
        <w:t>У складі наглядової ради утворюються такі постійно діючі комітети:</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1) комітет з аудиту, до компетенції якого належать питання щодо контролю за процесами внутрішнього і зовнішнього аудиту, погодження фінансової звітності, що підготовлена керівництвом Підприємства, відбору незалежного аудитора та розгляд результатів аудиту;</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2) комітет з етики та медичної практики, до компетенції якого належать питання щодо розгляду звернень, заяв і скарг пацієнтів та/або працівників Підприємства стосовно порушення їх прав;</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 xml:space="preserve">3) комітет з якості медичної допомоги і безпеки пацієнтів, до компетенції якого належать питання щодо безперервного процесу поліпшення якості </w:t>
      </w:r>
    </w:p>
    <w:p w:rsidR="00F5755B" w:rsidRDefault="00F5755B" w:rsidP="00F5755B">
      <w:pPr>
        <w:shd w:val="clear" w:color="auto" w:fill="FFFFFF"/>
        <w:spacing w:after="0" w:line="240" w:lineRule="auto"/>
        <w:jc w:val="both"/>
        <w:rPr>
          <w:rFonts w:ascii="Times New Roman" w:eastAsia="Calibri" w:hAnsi="Times New Roman" w:cs="Times New Roman"/>
          <w:color w:val="000000"/>
          <w:sz w:val="28"/>
          <w:szCs w:val="28"/>
        </w:rPr>
      </w:pPr>
    </w:p>
    <w:p w:rsidR="00F5755B" w:rsidRDefault="00F5755B" w:rsidP="00F5755B">
      <w:pPr>
        <w:shd w:val="clear" w:color="auto" w:fill="FFFFFF"/>
        <w:spacing w:after="0" w:line="240" w:lineRule="auto"/>
        <w:jc w:val="center"/>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lastRenderedPageBreak/>
        <w:t>10</w:t>
      </w:r>
    </w:p>
    <w:p w:rsidR="00F5755B" w:rsidRDefault="0031472C" w:rsidP="00F5755B">
      <w:pPr>
        <w:shd w:val="clear" w:color="auto" w:fill="FFFFFF"/>
        <w:spacing w:after="0" w:line="240" w:lineRule="auto"/>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надання медичної та реабілітаційної допомоги Підприємством та гарантування того, що Підприємство вживає всіх необхідних заходів для безпеки пацієнтів.</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6.5.</w:t>
      </w:r>
      <w:r w:rsidR="00F5755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За рішенням наглядової ради можуть утворюватися також інші постійно діючі або тимчасові комітети.</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6.6.</w:t>
      </w:r>
      <w:r w:rsidR="00F5755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Головами постійно діючих комітетів наглядової ради є незалежні члени наглядової ради.</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6.7.</w:t>
      </w:r>
      <w:r w:rsidR="00F5755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Функції комітетів наглядової ради, їх структура, порядок залучення зовнішніх експертів до роботи комітету, а також інші питання, пов’язані з діяльністю комітетів, визначаються наглядовою радою в положенні про відповідний комітет, яке приймається одночасно з рішенням про утворення комітету.</w:t>
      </w:r>
    </w:p>
    <w:p w:rsidR="00F5755B"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6.8.</w:t>
      </w:r>
      <w:r w:rsidR="00F5755B">
        <w:rPr>
          <w:rFonts w:ascii="Times New Roman" w:eastAsia="Calibri" w:hAnsi="Times New Roman" w:cs="Times New Roman"/>
          <w:color w:val="000000"/>
          <w:sz w:val="28"/>
          <w:szCs w:val="28"/>
        </w:rPr>
        <w:t> </w:t>
      </w:r>
      <w:r w:rsidRPr="0031472C">
        <w:rPr>
          <w:rFonts w:ascii="Times New Roman" w:eastAsia="Calibri" w:hAnsi="Times New Roman" w:cs="Times New Roman"/>
          <w:color w:val="000000"/>
          <w:sz w:val="28"/>
          <w:szCs w:val="28"/>
        </w:rPr>
        <w:t>Наглядова рада не пізніше 31 травня року, що настає за звітним, подає Засновнику Підприємства річний звіт про свою діяльність та вжиті нею заходи, спрямовані на виконання робочого плану, за відповідний календарний рік. Річний звіт повинен містити розділ з обов’язковим зазначенням виконання ключових показників ефективності наглядової ради та оцінку діяльності членів наглядової ради.</w:t>
      </w:r>
    </w:p>
    <w:p w:rsidR="0031472C" w:rsidRPr="0031472C" w:rsidRDefault="0031472C" w:rsidP="00F5755B">
      <w:pPr>
        <w:shd w:val="clear" w:color="auto" w:fill="FFFFFF"/>
        <w:spacing w:after="0" w:line="240" w:lineRule="auto"/>
        <w:ind w:firstLine="567"/>
        <w:jc w:val="both"/>
        <w:rPr>
          <w:rFonts w:ascii="Times New Roman" w:eastAsia="Calibri" w:hAnsi="Times New Roman" w:cs="Times New Roman"/>
          <w:color w:val="000000"/>
          <w:sz w:val="28"/>
          <w:szCs w:val="28"/>
        </w:rPr>
      </w:pPr>
      <w:r w:rsidRPr="0031472C">
        <w:rPr>
          <w:rFonts w:ascii="Times New Roman" w:eastAsia="Calibri" w:hAnsi="Times New Roman" w:cs="Times New Roman"/>
          <w:color w:val="000000"/>
          <w:sz w:val="28"/>
          <w:szCs w:val="28"/>
        </w:rPr>
        <w:t>6</w:t>
      </w:r>
      <w:r w:rsidR="00F5755B">
        <w:rPr>
          <w:rFonts w:ascii="Times New Roman" w:eastAsia="Calibri" w:hAnsi="Times New Roman" w:cs="Times New Roman"/>
          <w:color w:val="000000"/>
          <w:sz w:val="28"/>
          <w:szCs w:val="28"/>
        </w:rPr>
        <w:t>.9. </w:t>
      </w:r>
      <w:r w:rsidRPr="0031472C">
        <w:rPr>
          <w:rFonts w:ascii="Times New Roman" w:eastAsia="Calibri" w:hAnsi="Times New Roman" w:cs="Times New Roman"/>
          <w:color w:val="000000"/>
          <w:sz w:val="28"/>
          <w:szCs w:val="28"/>
        </w:rPr>
        <w:t>У разі визнання діяльності наглядової ради незадовільною на підставі результатів незалежного оцінювання, проведеного зовнішнім аудитором (аудиторською фірмою), Засновник Підприємства  ухвалює рішення про формування нового складу наглядової ради. Члени наглядової ради, діяльність якої визнано незадовільною, не можуть входити до нового складу наглядової ради.</w:t>
      </w:r>
    </w:p>
    <w:p w:rsidR="0031472C" w:rsidRPr="0031472C" w:rsidRDefault="0031472C" w:rsidP="0031472C">
      <w:pPr>
        <w:tabs>
          <w:tab w:val="left" w:pos="1276"/>
        </w:tabs>
        <w:autoSpaceDE w:val="0"/>
        <w:autoSpaceDN w:val="0"/>
        <w:adjustRightInd w:val="0"/>
        <w:spacing w:after="0" w:line="240" w:lineRule="auto"/>
        <w:ind w:left="709"/>
        <w:jc w:val="both"/>
        <w:rPr>
          <w:rFonts w:ascii="Times New Roman" w:eastAsia="Calibri" w:hAnsi="Times New Roman" w:cs="Times New Roman"/>
          <w:b/>
          <w:bCs/>
          <w:color w:val="000000"/>
          <w:sz w:val="28"/>
          <w:szCs w:val="28"/>
        </w:rPr>
      </w:pPr>
    </w:p>
    <w:p w:rsidR="0031472C" w:rsidRPr="0031472C" w:rsidRDefault="00F5755B" w:rsidP="00F5755B">
      <w:pPr>
        <w:autoSpaceDE w:val="0"/>
        <w:autoSpaceDN w:val="0"/>
        <w:adjustRightInd w:val="0"/>
        <w:spacing w:after="0" w:line="240" w:lineRule="auto"/>
        <w:ind w:left="360"/>
        <w:contextualSpacing/>
        <w:jc w:val="center"/>
        <w:rPr>
          <w:rFonts w:ascii="Times New Roman" w:eastAsia="Calibri" w:hAnsi="Times New Roman" w:cs="Times New Roman"/>
          <w:bCs/>
          <w:color w:val="000000"/>
          <w:sz w:val="28"/>
          <w:szCs w:val="28"/>
        </w:rPr>
      </w:pPr>
      <w:r w:rsidRPr="00F5755B">
        <w:rPr>
          <w:rFonts w:ascii="Times New Roman" w:eastAsia="Calibri" w:hAnsi="Times New Roman" w:cs="Times New Roman"/>
          <w:bCs/>
          <w:color w:val="000000"/>
          <w:sz w:val="28"/>
          <w:szCs w:val="28"/>
        </w:rPr>
        <w:t>7. </w:t>
      </w:r>
      <w:r w:rsidR="0031472C" w:rsidRPr="0031472C">
        <w:rPr>
          <w:rFonts w:ascii="Times New Roman" w:eastAsia="Calibri" w:hAnsi="Times New Roman" w:cs="Times New Roman"/>
          <w:bCs/>
          <w:color w:val="000000"/>
          <w:sz w:val="28"/>
          <w:szCs w:val="28"/>
        </w:rPr>
        <w:t>Ліквідація та припинення діяльності наглядової ради</w:t>
      </w:r>
    </w:p>
    <w:p w:rsidR="00F5755B" w:rsidRDefault="00F5755B" w:rsidP="00F5755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7.1. </w:t>
      </w:r>
      <w:r w:rsidR="0031472C" w:rsidRPr="0031472C">
        <w:rPr>
          <w:rFonts w:ascii="Times New Roman" w:eastAsia="Calibri" w:hAnsi="Times New Roman" w:cs="Times New Roman"/>
          <w:color w:val="000000"/>
          <w:sz w:val="28"/>
          <w:szCs w:val="28"/>
        </w:rPr>
        <w:t xml:space="preserve">Діяльність наглядової ради припиняється за рішенням </w:t>
      </w:r>
      <w:r w:rsidR="0031472C" w:rsidRPr="0031472C">
        <w:rPr>
          <w:rFonts w:ascii="TimesNewRoman" w:eastAsia="Calibri" w:hAnsi="TimesNewRoman" w:cs="Times New Roman"/>
          <w:color w:val="000000"/>
          <w:sz w:val="28"/>
          <w:szCs w:val="28"/>
        </w:rPr>
        <w:t>Засновника Підприємства</w:t>
      </w:r>
      <w:r w:rsidR="0031472C" w:rsidRPr="0031472C">
        <w:rPr>
          <w:rFonts w:ascii="Times New Roman" w:eastAsia="Calibri" w:hAnsi="Times New Roman" w:cs="Times New Roman"/>
          <w:color w:val="000000"/>
          <w:sz w:val="28"/>
          <w:szCs w:val="28"/>
        </w:rPr>
        <w:t>.</w:t>
      </w:r>
      <w:bookmarkStart w:id="37" w:name="n74"/>
      <w:bookmarkEnd w:id="37"/>
    </w:p>
    <w:p w:rsidR="0031472C" w:rsidRDefault="00F5755B" w:rsidP="00F5755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r>
        <w:rPr>
          <w:rFonts w:ascii="Times New Roman" w:eastAsia="Calibri" w:hAnsi="Times New Roman" w:cs="Times New Roman"/>
          <w:color w:val="000000"/>
          <w:sz w:val="28"/>
          <w:szCs w:val="28"/>
        </w:rPr>
        <w:t>7.2. </w:t>
      </w:r>
      <w:r w:rsidR="0031472C" w:rsidRPr="0031472C">
        <w:rPr>
          <w:rFonts w:ascii="Times New Roman" w:eastAsia="Calibri" w:hAnsi="Times New Roman" w:cs="Times New Roman"/>
          <w:color w:val="000000"/>
          <w:sz w:val="28"/>
          <w:szCs w:val="28"/>
        </w:rPr>
        <w:t>У разі визнання діяльності наглядової ради незадовільною на підставі результатів незалежного оцінювання, проведеного зовнішнім аудитором (аудиторською фірмою), Засновник ухвалює рішення про формування нового складу наглядової ради. Члени наглядової ради, діяльність якої визнано незадовільною, не можуть входити до нового складу наглядової ради.</w:t>
      </w:r>
    </w:p>
    <w:p w:rsidR="00F5755B" w:rsidRDefault="00F5755B" w:rsidP="00F5755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p>
    <w:p w:rsidR="00F5755B" w:rsidRDefault="00F5755B" w:rsidP="00F5755B">
      <w:pPr>
        <w:autoSpaceDE w:val="0"/>
        <w:autoSpaceDN w:val="0"/>
        <w:adjustRightInd w:val="0"/>
        <w:spacing w:after="0" w:line="240" w:lineRule="auto"/>
        <w:ind w:firstLine="567"/>
        <w:jc w:val="both"/>
        <w:rPr>
          <w:rFonts w:ascii="Times New Roman" w:eastAsia="Calibri" w:hAnsi="Times New Roman" w:cs="Times New Roman"/>
          <w:color w:val="000000"/>
          <w:sz w:val="28"/>
          <w:szCs w:val="28"/>
        </w:rPr>
      </w:pPr>
    </w:p>
    <w:p w:rsidR="00F5755B" w:rsidRDefault="00F5755B" w:rsidP="00630AAE">
      <w:pPr>
        <w:suppressAutoHyphens/>
        <w:spacing w:after="160" w:line="256" w:lineRule="auto"/>
        <w:jc w:val="both"/>
        <w:rPr>
          <w:rFonts w:ascii="Times New Roman" w:eastAsia="Calibri" w:hAnsi="Times New Roman" w:cs="Times New Roman"/>
          <w:sz w:val="28"/>
          <w:szCs w:val="28"/>
        </w:rPr>
      </w:pPr>
    </w:p>
    <w:p w:rsidR="00CA4791" w:rsidRPr="0031472C" w:rsidRDefault="0015608B" w:rsidP="00630AAE">
      <w:pPr>
        <w:suppressAutoHyphens/>
        <w:spacing w:after="160" w:line="256" w:lineRule="auto"/>
        <w:jc w:val="both"/>
        <w:rPr>
          <w:rFonts w:ascii="Times New Roman" w:eastAsia="Calibri" w:hAnsi="Times New Roman" w:cs="Times New Roman"/>
          <w:sz w:val="28"/>
          <w:szCs w:val="28"/>
        </w:rPr>
      </w:pPr>
      <w:bookmarkStart w:id="38" w:name="_GoBack"/>
      <w:bookmarkEnd w:id="38"/>
      <w:r w:rsidRPr="0031472C">
        <w:rPr>
          <w:rFonts w:ascii="Times New Roman" w:eastAsia="Calibri" w:hAnsi="Times New Roman" w:cs="Times New Roman"/>
          <w:sz w:val="28"/>
          <w:szCs w:val="28"/>
        </w:rPr>
        <w:t>Секретар міської ради</w:t>
      </w:r>
      <w:r w:rsidRPr="0031472C">
        <w:rPr>
          <w:rFonts w:ascii="Times New Roman" w:eastAsia="Calibri" w:hAnsi="Times New Roman" w:cs="Times New Roman"/>
          <w:sz w:val="28"/>
          <w:szCs w:val="28"/>
        </w:rPr>
        <w:tab/>
      </w:r>
      <w:r w:rsidRPr="0031472C">
        <w:rPr>
          <w:rFonts w:ascii="Times New Roman" w:eastAsia="Calibri" w:hAnsi="Times New Roman" w:cs="Times New Roman"/>
          <w:sz w:val="28"/>
          <w:szCs w:val="28"/>
        </w:rPr>
        <w:tab/>
      </w:r>
      <w:r w:rsidRPr="0031472C">
        <w:rPr>
          <w:rFonts w:ascii="Times New Roman" w:eastAsia="Calibri" w:hAnsi="Times New Roman" w:cs="Times New Roman"/>
          <w:sz w:val="28"/>
          <w:szCs w:val="28"/>
        </w:rPr>
        <w:tab/>
      </w:r>
      <w:r w:rsidRPr="0031472C">
        <w:rPr>
          <w:rFonts w:ascii="Times New Roman" w:eastAsia="Calibri" w:hAnsi="Times New Roman" w:cs="Times New Roman"/>
          <w:sz w:val="28"/>
          <w:szCs w:val="28"/>
        </w:rPr>
        <w:tab/>
      </w:r>
      <w:r w:rsidRPr="0031472C">
        <w:rPr>
          <w:rFonts w:ascii="Times New Roman" w:eastAsia="Calibri" w:hAnsi="Times New Roman" w:cs="Times New Roman"/>
          <w:sz w:val="28"/>
          <w:szCs w:val="28"/>
        </w:rPr>
        <w:tab/>
      </w:r>
      <w:r w:rsidRPr="0031472C">
        <w:rPr>
          <w:rFonts w:ascii="Times New Roman" w:eastAsia="Calibri" w:hAnsi="Times New Roman" w:cs="Times New Roman"/>
          <w:sz w:val="28"/>
          <w:szCs w:val="28"/>
        </w:rPr>
        <w:tab/>
        <w:t>Андрій РАЗУМОВСЬКИЙ</w:t>
      </w:r>
    </w:p>
    <w:p w:rsidR="0015608B" w:rsidRPr="0031472C" w:rsidRDefault="0015608B" w:rsidP="00630AAE">
      <w:pPr>
        <w:suppressAutoHyphens/>
        <w:spacing w:after="160" w:line="256" w:lineRule="auto"/>
        <w:jc w:val="both"/>
        <w:rPr>
          <w:rFonts w:ascii="Times New Roman" w:eastAsia="Calibri" w:hAnsi="Times New Roman" w:cs="Times New Roman"/>
          <w:sz w:val="28"/>
          <w:szCs w:val="28"/>
        </w:rPr>
      </w:pPr>
    </w:p>
    <w:p w:rsidR="00FB2803" w:rsidRPr="0031472C" w:rsidRDefault="00FB2803" w:rsidP="00630AAE">
      <w:pPr>
        <w:suppressAutoHyphens/>
        <w:spacing w:after="160" w:line="256" w:lineRule="auto"/>
        <w:jc w:val="both"/>
        <w:rPr>
          <w:rFonts w:ascii="Times New Roman" w:eastAsia="Calibri" w:hAnsi="Times New Roman" w:cs="Times New Roman"/>
          <w:sz w:val="28"/>
          <w:szCs w:val="28"/>
        </w:rPr>
      </w:pPr>
      <w:proofErr w:type="spellStart"/>
      <w:r w:rsidRPr="0031472C">
        <w:rPr>
          <w:rFonts w:ascii="Times New Roman" w:eastAsia="Calibri" w:hAnsi="Times New Roman" w:cs="Times New Roman"/>
          <w:sz w:val="28"/>
          <w:szCs w:val="28"/>
        </w:rPr>
        <w:t>Лотвін</w:t>
      </w:r>
      <w:proofErr w:type="spellEnd"/>
      <w:r w:rsidRPr="0031472C">
        <w:rPr>
          <w:rFonts w:ascii="Times New Roman" w:eastAsia="Calibri" w:hAnsi="Times New Roman" w:cs="Times New Roman"/>
          <w:sz w:val="28"/>
          <w:szCs w:val="28"/>
        </w:rPr>
        <w:t xml:space="preserve"> </w:t>
      </w:r>
      <w:r w:rsidR="009E1736" w:rsidRPr="0031472C">
        <w:rPr>
          <w:rFonts w:ascii="Times New Roman" w:eastAsia="Calibri" w:hAnsi="Times New Roman" w:cs="Times New Roman"/>
          <w:sz w:val="28"/>
          <w:szCs w:val="28"/>
        </w:rPr>
        <w:t>739 100</w:t>
      </w:r>
    </w:p>
    <w:p w:rsidR="00CA4791" w:rsidRPr="0031472C" w:rsidRDefault="00CA4791" w:rsidP="00630AAE">
      <w:pPr>
        <w:suppressAutoHyphens/>
        <w:spacing w:after="160" w:line="256" w:lineRule="auto"/>
        <w:jc w:val="both"/>
        <w:rPr>
          <w:rFonts w:ascii="Times New Roman" w:eastAsia="Calibri" w:hAnsi="Times New Roman" w:cs="Times New Roman"/>
          <w:sz w:val="28"/>
          <w:szCs w:val="28"/>
        </w:rPr>
      </w:pPr>
    </w:p>
    <w:sectPr w:rsidR="00CA4791" w:rsidRPr="0031472C" w:rsidSect="00A27A99">
      <w:pgSz w:w="11906" w:h="16838"/>
      <w:pgMar w:top="567" w:right="567" w:bottom="1701" w:left="1701" w:header="708" w:footer="708" w:gutter="0"/>
      <w:pgNumType w:start="2"/>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70146B" w:rsidRDefault="0070146B" w:rsidP="00A27A99">
      <w:pPr>
        <w:spacing w:after="0" w:line="240" w:lineRule="auto"/>
      </w:pPr>
      <w:r>
        <w:separator/>
      </w:r>
    </w:p>
  </w:endnote>
  <w:endnote w:type="continuationSeparator" w:id="0">
    <w:p w:rsidR="0070146B" w:rsidRDefault="0070146B" w:rsidP="00A27A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TimesNewRoman">
    <w:altName w:val="Times New Roman"/>
    <w:panose1 w:val="00000000000000000000"/>
    <w:charset w:val="00"/>
    <w:family w:val="roman"/>
    <w:notTrueType/>
    <w:pitch w:val="default"/>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70146B" w:rsidRDefault="0070146B" w:rsidP="00A27A99">
      <w:pPr>
        <w:spacing w:after="0" w:line="240" w:lineRule="auto"/>
      </w:pPr>
      <w:r>
        <w:separator/>
      </w:r>
    </w:p>
  </w:footnote>
  <w:footnote w:type="continuationSeparator" w:id="0">
    <w:p w:rsidR="0070146B" w:rsidRDefault="0070146B" w:rsidP="00A27A99">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B849A5"/>
    <w:multiLevelType w:val="multilevel"/>
    <w:tmpl w:val="26481B18"/>
    <w:lvl w:ilvl="0">
      <w:start w:val="3"/>
      <w:numFmt w:val="decimal"/>
      <w:lvlText w:val="%1."/>
      <w:lvlJc w:val="left"/>
      <w:pPr>
        <w:ind w:left="540" w:hanging="540"/>
      </w:pPr>
      <w:rPr>
        <w:rFonts w:hint="default"/>
      </w:rPr>
    </w:lvl>
    <w:lvl w:ilvl="1">
      <w:start w:val="4"/>
      <w:numFmt w:val="decimal"/>
      <w:lvlText w:val="%1.%2."/>
      <w:lvlJc w:val="left"/>
      <w:pPr>
        <w:ind w:left="900" w:hanging="540"/>
      </w:pPr>
      <w:rPr>
        <w:rFonts w:hint="default"/>
      </w:rPr>
    </w:lvl>
    <w:lvl w:ilvl="2">
      <w:start w:val="1"/>
      <w:numFmt w:val="decimal"/>
      <w:lvlText w:val="%1.%2.%3."/>
      <w:lvlJc w:val="left"/>
      <w:pPr>
        <w:ind w:left="1713"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
    <w:nsid w:val="1B2B754A"/>
    <w:multiLevelType w:val="multilevel"/>
    <w:tmpl w:val="EA741A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C6967C6"/>
    <w:multiLevelType w:val="hybridMultilevel"/>
    <w:tmpl w:val="FCF273B0"/>
    <w:lvl w:ilvl="0" w:tplc="BC549A32">
      <w:start w:val="1"/>
      <w:numFmt w:val="decimal"/>
      <w:lvlText w:val="4.%1."/>
      <w:lvlJc w:val="left"/>
      <w:pPr>
        <w:ind w:left="928" w:hanging="360"/>
      </w:pPr>
      <w:rPr>
        <w:rFonts w:hint="default"/>
      </w:rPr>
    </w:lvl>
    <w:lvl w:ilvl="1" w:tplc="04220019" w:tentative="1">
      <w:start w:val="1"/>
      <w:numFmt w:val="lowerLetter"/>
      <w:lvlText w:val="%2."/>
      <w:lvlJc w:val="left"/>
      <w:pPr>
        <w:ind w:left="2148" w:hanging="360"/>
      </w:pPr>
    </w:lvl>
    <w:lvl w:ilvl="2" w:tplc="0422001B" w:tentative="1">
      <w:start w:val="1"/>
      <w:numFmt w:val="lowerRoman"/>
      <w:lvlText w:val="%3."/>
      <w:lvlJc w:val="right"/>
      <w:pPr>
        <w:ind w:left="2868" w:hanging="180"/>
      </w:pPr>
    </w:lvl>
    <w:lvl w:ilvl="3" w:tplc="0422000F" w:tentative="1">
      <w:start w:val="1"/>
      <w:numFmt w:val="decimal"/>
      <w:lvlText w:val="%4."/>
      <w:lvlJc w:val="left"/>
      <w:pPr>
        <w:ind w:left="3588" w:hanging="360"/>
      </w:pPr>
    </w:lvl>
    <w:lvl w:ilvl="4" w:tplc="04220019" w:tentative="1">
      <w:start w:val="1"/>
      <w:numFmt w:val="lowerLetter"/>
      <w:lvlText w:val="%5."/>
      <w:lvlJc w:val="left"/>
      <w:pPr>
        <w:ind w:left="4308" w:hanging="360"/>
      </w:pPr>
    </w:lvl>
    <w:lvl w:ilvl="5" w:tplc="0422001B" w:tentative="1">
      <w:start w:val="1"/>
      <w:numFmt w:val="lowerRoman"/>
      <w:lvlText w:val="%6."/>
      <w:lvlJc w:val="right"/>
      <w:pPr>
        <w:ind w:left="5028" w:hanging="180"/>
      </w:pPr>
    </w:lvl>
    <w:lvl w:ilvl="6" w:tplc="0422000F" w:tentative="1">
      <w:start w:val="1"/>
      <w:numFmt w:val="decimal"/>
      <w:lvlText w:val="%7."/>
      <w:lvlJc w:val="left"/>
      <w:pPr>
        <w:ind w:left="5748" w:hanging="360"/>
      </w:pPr>
    </w:lvl>
    <w:lvl w:ilvl="7" w:tplc="04220019" w:tentative="1">
      <w:start w:val="1"/>
      <w:numFmt w:val="lowerLetter"/>
      <w:lvlText w:val="%8."/>
      <w:lvlJc w:val="left"/>
      <w:pPr>
        <w:ind w:left="6468" w:hanging="360"/>
      </w:pPr>
    </w:lvl>
    <w:lvl w:ilvl="8" w:tplc="0422001B" w:tentative="1">
      <w:start w:val="1"/>
      <w:numFmt w:val="lowerRoman"/>
      <w:lvlText w:val="%9."/>
      <w:lvlJc w:val="right"/>
      <w:pPr>
        <w:ind w:left="7188" w:hanging="180"/>
      </w:pPr>
    </w:lvl>
  </w:abstractNum>
  <w:abstractNum w:abstractNumId="3">
    <w:nsid w:val="2C730079"/>
    <w:multiLevelType w:val="hybridMultilevel"/>
    <w:tmpl w:val="DBC2345C"/>
    <w:lvl w:ilvl="0" w:tplc="3E5CCD0C">
      <w:start w:val="1"/>
      <w:numFmt w:val="decimal"/>
      <w:lvlText w:val="7.%1."/>
      <w:lvlJc w:val="left"/>
      <w:pPr>
        <w:ind w:left="1003" w:hanging="360"/>
      </w:pPr>
      <w:rPr>
        <w:rFonts w:hint="default"/>
      </w:rPr>
    </w:lvl>
    <w:lvl w:ilvl="1" w:tplc="04220019" w:tentative="1">
      <w:start w:val="1"/>
      <w:numFmt w:val="lowerLetter"/>
      <w:lvlText w:val="%2."/>
      <w:lvlJc w:val="left"/>
      <w:pPr>
        <w:ind w:left="1515" w:hanging="360"/>
      </w:pPr>
    </w:lvl>
    <w:lvl w:ilvl="2" w:tplc="0422001B" w:tentative="1">
      <w:start w:val="1"/>
      <w:numFmt w:val="lowerRoman"/>
      <w:lvlText w:val="%3."/>
      <w:lvlJc w:val="right"/>
      <w:pPr>
        <w:ind w:left="2235" w:hanging="180"/>
      </w:pPr>
    </w:lvl>
    <w:lvl w:ilvl="3" w:tplc="0422000F" w:tentative="1">
      <w:start w:val="1"/>
      <w:numFmt w:val="decimal"/>
      <w:lvlText w:val="%4."/>
      <w:lvlJc w:val="left"/>
      <w:pPr>
        <w:ind w:left="2955" w:hanging="360"/>
      </w:pPr>
    </w:lvl>
    <w:lvl w:ilvl="4" w:tplc="04220019" w:tentative="1">
      <w:start w:val="1"/>
      <w:numFmt w:val="lowerLetter"/>
      <w:lvlText w:val="%5."/>
      <w:lvlJc w:val="left"/>
      <w:pPr>
        <w:ind w:left="3675" w:hanging="360"/>
      </w:pPr>
    </w:lvl>
    <w:lvl w:ilvl="5" w:tplc="0422001B" w:tentative="1">
      <w:start w:val="1"/>
      <w:numFmt w:val="lowerRoman"/>
      <w:lvlText w:val="%6."/>
      <w:lvlJc w:val="right"/>
      <w:pPr>
        <w:ind w:left="4395" w:hanging="180"/>
      </w:pPr>
    </w:lvl>
    <w:lvl w:ilvl="6" w:tplc="0422000F" w:tentative="1">
      <w:start w:val="1"/>
      <w:numFmt w:val="decimal"/>
      <w:lvlText w:val="%7."/>
      <w:lvlJc w:val="left"/>
      <w:pPr>
        <w:ind w:left="5115" w:hanging="360"/>
      </w:pPr>
    </w:lvl>
    <w:lvl w:ilvl="7" w:tplc="04220019" w:tentative="1">
      <w:start w:val="1"/>
      <w:numFmt w:val="lowerLetter"/>
      <w:lvlText w:val="%8."/>
      <w:lvlJc w:val="left"/>
      <w:pPr>
        <w:ind w:left="5835" w:hanging="360"/>
      </w:pPr>
    </w:lvl>
    <w:lvl w:ilvl="8" w:tplc="0422001B" w:tentative="1">
      <w:start w:val="1"/>
      <w:numFmt w:val="lowerRoman"/>
      <w:lvlText w:val="%9."/>
      <w:lvlJc w:val="right"/>
      <w:pPr>
        <w:ind w:left="6555" w:hanging="180"/>
      </w:pPr>
    </w:lvl>
  </w:abstractNum>
  <w:abstractNum w:abstractNumId="4">
    <w:nsid w:val="384D1EFD"/>
    <w:multiLevelType w:val="multilevel"/>
    <w:tmpl w:val="0E24E668"/>
    <w:lvl w:ilvl="0">
      <w:start w:val="4"/>
      <w:numFmt w:val="decimal"/>
      <w:lvlText w:val="%1."/>
      <w:lvlJc w:val="left"/>
      <w:pPr>
        <w:ind w:left="660" w:hanging="660"/>
      </w:pPr>
      <w:rPr>
        <w:rFonts w:hint="default"/>
      </w:rPr>
    </w:lvl>
    <w:lvl w:ilvl="1">
      <w:start w:val="10"/>
      <w:numFmt w:val="decimal"/>
      <w:lvlText w:val="%1.%2."/>
      <w:lvlJc w:val="left"/>
      <w:pPr>
        <w:ind w:left="944" w:hanging="6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5">
    <w:nsid w:val="3CFA03DF"/>
    <w:multiLevelType w:val="hybridMultilevel"/>
    <w:tmpl w:val="E36C55E4"/>
    <w:lvl w:ilvl="0" w:tplc="10FE4130">
      <w:start w:val="12"/>
      <w:numFmt w:val="bullet"/>
      <w:lvlText w:val="-"/>
      <w:lvlJc w:val="left"/>
      <w:pPr>
        <w:ind w:left="1170" w:hanging="360"/>
      </w:pPr>
      <w:rPr>
        <w:rFonts w:ascii="Times New Roman" w:eastAsia="Times New Roman" w:hAnsi="Times New Roman" w:cs="Times New Roman" w:hint="default"/>
      </w:rPr>
    </w:lvl>
    <w:lvl w:ilvl="1" w:tplc="FFFFFFFF" w:tentative="1">
      <w:start w:val="1"/>
      <w:numFmt w:val="bullet"/>
      <w:lvlText w:val="o"/>
      <w:lvlJc w:val="left"/>
      <w:pPr>
        <w:ind w:left="1890" w:hanging="360"/>
      </w:pPr>
      <w:rPr>
        <w:rFonts w:ascii="Courier New" w:hAnsi="Courier New" w:cs="Courier New" w:hint="default"/>
      </w:rPr>
    </w:lvl>
    <w:lvl w:ilvl="2" w:tplc="FFFFFFFF" w:tentative="1">
      <w:start w:val="1"/>
      <w:numFmt w:val="bullet"/>
      <w:lvlText w:val=""/>
      <w:lvlJc w:val="left"/>
      <w:pPr>
        <w:ind w:left="2610" w:hanging="360"/>
      </w:pPr>
      <w:rPr>
        <w:rFonts w:ascii="Wingdings" w:hAnsi="Wingdings" w:hint="default"/>
      </w:rPr>
    </w:lvl>
    <w:lvl w:ilvl="3" w:tplc="FFFFFFFF" w:tentative="1">
      <w:start w:val="1"/>
      <w:numFmt w:val="bullet"/>
      <w:lvlText w:val=""/>
      <w:lvlJc w:val="left"/>
      <w:pPr>
        <w:ind w:left="3330" w:hanging="360"/>
      </w:pPr>
      <w:rPr>
        <w:rFonts w:ascii="Symbol" w:hAnsi="Symbol" w:hint="default"/>
      </w:rPr>
    </w:lvl>
    <w:lvl w:ilvl="4" w:tplc="FFFFFFFF" w:tentative="1">
      <w:start w:val="1"/>
      <w:numFmt w:val="bullet"/>
      <w:lvlText w:val="o"/>
      <w:lvlJc w:val="left"/>
      <w:pPr>
        <w:ind w:left="4050" w:hanging="360"/>
      </w:pPr>
      <w:rPr>
        <w:rFonts w:ascii="Courier New" w:hAnsi="Courier New" w:cs="Courier New" w:hint="default"/>
      </w:rPr>
    </w:lvl>
    <w:lvl w:ilvl="5" w:tplc="FFFFFFFF" w:tentative="1">
      <w:start w:val="1"/>
      <w:numFmt w:val="bullet"/>
      <w:lvlText w:val=""/>
      <w:lvlJc w:val="left"/>
      <w:pPr>
        <w:ind w:left="4770" w:hanging="360"/>
      </w:pPr>
      <w:rPr>
        <w:rFonts w:ascii="Wingdings" w:hAnsi="Wingdings" w:hint="default"/>
      </w:rPr>
    </w:lvl>
    <w:lvl w:ilvl="6" w:tplc="FFFFFFFF" w:tentative="1">
      <w:start w:val="1"/>
      <w:numFmt w:val="bullet"/>
      <w:lvlText w:val=""/>
      <w:lvlJc w:val="left"/>
      <w:pPr>
        <w:ind w:left="5490" w:hanging="360"/>
      </w:pPr>
      <w:rPr>
        <w:rFonts w:ascii="Symbol" w:hAnsi="Symbol" w:hint="default"/>
      </w:rPr>
    </w:lvl>
    <w:lvl w:ilvl="7" w:tplc="FFFFFFFF" w:tentative="1">
      <w:start w:val="1"/>
      <w:numFmt w:val="bullet"/>
      <w:lvlText w:val="o"/>
      <w:lvlJc w:val="left"/>
      <w:pPr>
        <w:ind w:left="6210" w:hanging="360"/>
      </w:pPr>
      <w:rPr>
        <w:rFonts w:ascii="Courier New" w:hAnsi="Courier New" w:cs="Courier New" w:hint="default"/>
      </w:rPr>
    </w:lvl>
    <w:lvl w:ilvl="8" w:tplc="FFFFFFFF" w:tentative="1">
      <w:start w:val="1"/>
      <w:numFmt w:val="bullet"/>
      <w:lvlText w:val=""/>
      <w:lvlJc w:val="left"/>
      <w:pPr>
        <w:ind w:left="6930" w:hanging="360"/>
      </w:pPr>
      <w:rPr>
        <w:rFonts w:ascii="Wingdings" w:hAnsi="Wingdings" w:hint="default"/>
      </w:rPr>
    </w:lvl>
  </w:abstractNum>
  <w:abstractNum w:abstractNumId="6">
    <w:nsid w:val="3DEF3A1B"/>
    <w:multiLevelType w:val="hybridMultilevel"/>
    <w:tmpl w:val="C60C72DA"/>
    <w:lvl w:ilvl="0" w:tplc="10FE4130">
      <w:start w:val="12"/>
      <w:numFmt w:val="bullet"/>
      <w:lvlText w:val="-"/>
      <w:lvlJc w:val="left"/>
      <w:pPr>
        <w:ind w:left="1429" w:hanging="360"/>
      </w:pPr>
      <w:rPr>
        <w:rFonts w:ascii="Times New Roman" w:eastAsia="Times New Roman" w:hAnsi="Times New Roman" w:cs="Times New Roman" w:hint="default"/>
      </w:rPr>
    </w:lvl>
    <w:lvl w:ilvl="1" w:tplc="10000003" w:tentative="1">
      <w:start w:val="1"/>
      <w:numFmt w:val="bullet"/>
      <w:lvlText w:val="o"/>
      <w:lvlJc w:val="left"/>
      <w:pPr>
        <w:ind w:left="2149" w:hanging="360"/>
      </w:pPr>
      <w:rPr>
        <w:rFonts w:ascii="Courier New" w:hAnsi="Courier New" w:cs="Courier New" w:hint="default"/>
      </w:rPr>
    </w:lvl>
    <w:lvl w:ilvl="2" w:tplc="10000005" w:tentative="1">
      <w:start w:val="1"/>
      <w:numFmt w:val="bullet"/>
      <w:lvlText w:val=""/>
      <w:lvlJc w:val="left"/>
      <w:pPr>
        <w:ind w:left="2869" w:hanging="360"/>
      </w:pPr>
      <w:rPr>
        <w:rFonts w:ascii="Wingdings" w:hAnsi="Wingdings" w:hint="default"/>
      </w:rPr>
    </w:lvl>
    <w:lvl w:ilvl="3" w:tplc="10000001" w:tentative="1">
      <w:start w:val="1"/>
      <w:numFmt w:val="bullet"/>
      <w:lvlText w:val=""/>
      <w:lvlJc w:val="left"/>
      <w:pPr>
        <w:ind w:left="3589" w:hanging="360"/>
      </w:pPr>
      <w:rPr>
        <w:rFonts w:ascii="Symbol" w:hAnsi="Symbol" w:hint="default"/>
      </w:rPr>
    </w:lvl>
    <w:lvl w:ilvl="4" w:tplc="10000003" w:tentative="1">
      <w:start w:val="1"/>
      <w:numFmt w:val="bullet"/>
      <w:lvlText w:val="o"/>
      <w:lvlJc w:val="left"/>
      <w:pPr>
        <w:ind w:left="4309" w:hanging="360"/>
      </w:pPr>
      <w:rPr>
        <w:rFonts w:ascii="Courier New" w:hAnsi="Courier New" w:cs="Courier New" w:hint="default"/>
      </w:rPr>
    </w:lvl>
    <w:lvl w:ilvl="5" w:tplc="10000005" w:tentative="1">
      <w:start w:val="1"/>
      <w:numFmt w:val="bullet"/>
      <w:lvlText w:val=""/>
      <w:lvlJc w:val="left"/>
      <w:pPr>
        <w:ind w:left="5029" w:hanging="360"/>
      </w:pPr>
      <w:rPr>
        <w:rFonts w:ascii="Wingdings" w:hAnsi="Wingdings" w:hint="default"/>
      </w:rPr>
    </w:lvl>
    <w:lvl w:ilvl="6" w:tplc="10000001" w:tentative="1">
      <w:start w:val="1"/>
      <w:numFmt w:val="bullet"/>
      <w:lvlText w:val=""/>
      <w:lvlJc w:val="left"/>
      <w:pPr>
        <w:ind w:left="5749" w:hanging="360"/>
      </w:pPr>
      <w:rPr>
        <w:rFonts w:ascii="Symbol" w:hAnsi="Symbol" w:hint="default"/>
      </w:rPr>
    </w:lvl>
    <w:lvl w:ilvl="7" w:tplc="10000003" w:tentative="1">
      <w:start w:val="1"/>
      <w:numFmt w:val="bullet"/>
      <w:lvlText w:val="o"/>
      <w:lvlJc w:val="left"/>
      <w:pPr>
        <w:ind w:left="6469" w:hanging="360"/>
      </w:pPr>
      <w:rPr>
        <w:rFonts w:ascii="Courier New" w:hAnsi="Courier New" w:cs="Courier New" w:hint="default"/>
      </w:rPr>
    </w:lvl>
    <w:lvl w:ilvl="8" w:tplc="10000005" w:tentative="1">
      <w:start w:val="1"/>
      <w:numFmt w:val="bullet"/>
      <w:lvlText w:val=""/>
      <w:lvlJc w:val="left"/>
      <w:pPr>
        <w:ind w:left="7189" w:hanging="360"/>
      </w:pPr>
      <w:rPr>
        <w:rFonts w:ascii="Wingdings" w:hAnsi="Wingdings" w:hint="default"/>
      </w:rPr>
    </w:lvl>
  </w:abstractNum>
  <w:abstractNum w:abstractNumId="7">
    <w:nsid w:val="547F5077"/>
    <w:multiLevelType w:val="multilevel"/>
    <w:tmpl w:val="3B0EE10C"/>
    <w:lvl w:ilvl="0">
      <w:start w:val="6"/>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8">
    <w:nsid w:val="5B3415C6"/>
    <w:multiLevelType w:val="multilevel"/>
    <w:tmpl w:val="2AB01E20"/>
    <w:lvl w:ilvl="0">
      <w:start w:val="1"/>
      <w:numFmt w:val="decimal"/>
      <w:lvlText w:val="%1."/>
      <w:lvlJc w:val="left"/>
      <w:pPr>
        <w:ind w:left="1068" w:hanging="360"/>
      </w:pPr>
      <w:rPr>
        <w:rFonts w:hint="default"/>
      </w:rPr>
    </w:lvl>
    <w:lvl w:ilvl="1">
      <w:start w:val="1"/>
      <w:numFmt w:val="decimal"/>
      <w:isLgl/>
      <w:lvlText w:val="%1.%2."/>
      <w:lvlJc w:val="left"/>
      <w:pPr>
        <w:ind w:left="1177" w:hanging="468"/>
      </w:pPr>
      <w:rPr>
        <w:rFonts w:hint="default"/>
      </w:rPr>
    </w:lvl>
    <w:lvl w:ilvl="2">
      <w:start w:val="1"/>
      <w:numFmt w:val="decimal"/>
      <w:isLgl/>
      <w:lvlText w:val="%1.%2.%3."/>
      <w:lvlJc w:val="left"/>
      <w:pPr>
        <w:ind w:left="1430" w:hanging="720"/>
      </w:pPr>
      <w:rPr>
        <w:rFonts w:hint="default"/>
      </w:rPr>
    </w:lvl>
    <w:lvl w:ilvl="3">
      <w:start w:val="1"/>
      <w:numFmt w:val="decimal"/>
      <w:isLgl/>
      <w:lvlText w:val="%1.%2.%3.%4."/>
      <w:lvlJc w:val="left"/>
      <w:pPr>
        <w:ind w:left="1431" w:hanging="720"/>
      </w:pPr>
      <w:rPr>
        <w:rFonts w:hint="default"/>
      </w:rPr>
    </w:lvl>
    <w:lvl w:ilvl="4">
      <w:start w:val="1"/>
      <w:numFmt w:val="decimal"/>
      <w:isLgl/>
      <w:lvlText w:val="%1.%2.%3.%4.%5."/>
      <w:lvlJc w:val="left"/>
      <w:pPr>
        <w:ind w:left="1792" w:hanging="1080"/>
      </w:pPr>
      <w:rPr>
        <w:rFonts w:hint="default"/>
      </w:rPr>
    </w:lvl>
    <w:lvl w:ilvl="5">
      <w:start w:val="1"/>
      <w:numFmt w:val="decimal"/>
      <w:isLgl/>
      <w:lvlText w:val="%1.%2.%3.%4.%5.%6."/>
      <w:lvlJc w:val="left"/>
      <w:pPr>
        <w:ind w:left="1793" w:hanging="1080"/>
      </w:pPr>
      <w:rPr>
        <w:rFonts w:hint="default"/>
      </w:rPr>
    </w:lvl>
    <w:lvl w:ilvl="6">
      <w:start w:val="1"/>
      <w:numFmt w:val="decimal"/>
      <w:isLgl/>
      <w:lvlText w:val="%1.%2.%3.%4.%5.%6.%7."/>
      <w:lvlJc w:val="left"/>
      <w:pPr>
        <w:ind w:left="2154" w:hanging="1440"/>
      </w:pPr>
      <w:rPr>
        <w:rFonts w:hint="default"/>
      </w:rPr>
    </w:lvl>
    <w:lvl w:ilvl="7">
      <w:start w:val="1"/>
      <w:numFmt w:val="decimal"/>
      <w:isLgl/>
      <w:lvlText w:val="%1.%2.%3.%4.%5.%6.%7.%8."/>
      <w:lvlJc w:val="left"/>
      <w:pPr>
        <w:ind w:left="2155" w:hanging="1440"/>
      </w:pPr>
      <w:rPr>
        <w:rFonts w:hint="default"/>
      </w:rPr>
    </w:lvl>
    <w:lvl w:ilvl="8">
      <w:start w:val="1"/>
      <w:numFmt w:val="decimal"/>
      <w:isLgl/>
      <w:lvlText w:val="%1.%2.%3.%4.%5.%6.%7.%8.%9."/>
      <w:lvlJc w:val="left"/>
      <w:pPr>
        <w:ind w:left="2516" w:hanging="1800"/>
      </w:pPr>
      <w:rPr>
        <w:rFonts w:hint="default"/>
      </w:rPr>
    </w:lvl>
  </w:abstractNum>
  <w:abstractNum w:abstractNumId="9">
    <w:nsid w:val="5E325D51"/>
    <w:multiLevelType w:val="multilevel"/>
    <w:tmpl w:val="6BCABA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60793B5E"/>
    <w:multiLevelType w:val="hybridMultilevel"/>
    <w:tmpl w:val="4E7AF7AC"/>
    <w:lvl w:ilvl="0" w:tplc="FD740216">
      <w:start w:val="1"/>
      <w:numFmt w:val="decimal"/>
      <w:lvlText w:val="3.3.%1"/>
      <w:lvlJc w:val="left"/>
      <w:pPr>
        <w:ind w:left="1788" w:hanging="360"/>
      </w:pPr>
      <w:rPr>
        <w:rFonts w:hint="default"/>
      </w:rPr>
    </w:lvl>
    <w:lvl w:ilvl="1" w:tplc="04220003" w:tentative="1">
      <w:start w:val="1"/>
      <w:numFmt w:val="bullet"/>
      <w:lvlText w:val="o"/>
      <w:lvlJc w:val="left"/>
      <w:pPr>
        <w:ind w:left="2508" w:hanging="360"/>
      </w:pPr>
      <w:rPr>
        <w:rFonts w:ascii="Courier New" w:hAnsi="Courier New" w:cs="Courier New" w:hint="default"/>
      </w:rPr>
    </w:lvl>
    <w:lvl w:ilvl="2" w:tplc="04220005" w:tentative="1">
      <w:start w:val="1"/>
      <w:numFmt w:val="bullet"/>
      <w:lvlText w:val=""/>
      <w:lvlJc w:val="left"/>
      <w:pPr>
        <w:ind w:left="3228" w:hanging="360"/>
      </w:pPr>
      <w:rPr>
        <w:rFonts w:ascii="Wingdings" w:hAnsi="Wingdings" w:hint="default"/>
      </w:rPr>
    </w:lvl>
    <w:lvl w:ilvl="3" w:tplc="04220001" w:tentative="1">
      <w:start w:val="1"/>
      <w:numFmt w:val="bullet"/>
      <w:lvlText w:val=""/>
      <w:lvlJc w:val="left"/>
      <w:pPr>
        <w:ind w:left="3948" w:hanging="360"/>
      </w:pPr>
      <w:rPr>
        <w:rFonts w:ascii="Symbol" w:hAnsi="Symbol" w:hint="default"/>
      </w:rPr>
    </w:lvl>
    <w:lvl w:ilvl="4" w:tplc="04220003" w:tentative="1">
      <w:start w:val="1"/>
      <w:numFmt w:val="bullet"/>
      <w:lvlText w:val="o"/>
      <w:lvlJc w:val="left"/>
      <w:pPr>
        <w:ind w:left="4668" w:hanging="360"/>
      </w:pPr>
      <w:rPr>
        <w:rFonts w:ascii="Courier New" w:hAnsi="Courier New" w:cs="Courier New" w:hint="default"/>
      </w:rPr>
    </w:lvl>
    <w:lvl w:ilvl="5" w:tplc="04220005" w:tentative="1">
      <w:start w:val="1"/>
      <w:numFmt w:val="bullet"/>
      <w:lvlText w:val=""/>
      <w:lvlJc w:val="left"/>
      <w:pPr>
        <w:ind w:left="5388" w:hanging="360"/>
      </w:pPr>
      <w:rPr>
        <w:rFonts w:ascii="Wingdings" w:hAnsi="Wingdings" w:hint="default"/>
      </w:rPr>
    </w:lvl>
    <w:lvl w:ilvl="6" w:tplc="04220001" w:tentative="1">
      <w:start w:val="1"/>
      <w:numFmt w:val="bullet"/>
      <w:lvlText w:val=""/>
      <w:lvlJc w:val="left"/>
      <w:pPr>
        <w:ind w:left="6108" w:hanging="360"/>
      </w:pPr>
      <w:rPr>
        <w:rFonts w:ascii="Symbol" w:hAnsi="Symbol" w:hint="default"/>
      </w:rPr>
    </w:lvl>
    <w:lvl w:ilvl="7" w:tplc="04220003" w:tentative="1">
      <w:start w:val="1"/>
      <w:numFmt w:val="bullet"/>
      <w:lvlText w:val="o"/>
      <w:lvlJc w:val="left"/>
      <w:pPr>
        <w:ind w:left="6828" w:hanging="360"/>
      </w:pPr>
      <w:rPr>
        <w:rFonts w:ascii="Courier New" w:hAnsi="Courier New" w:cs="Courier New" w:hint="default"/>
      </w:rPr>
    </w:lvl>
    <w:lvl w:ilvl="8" w:tplc="04220005" w:tentative="1">
      <w:start w:val="1"/>
      <w:numFmt w:val="bullet"/>
      <w:lvlText w:val=""/>
      <w:lvlJc w:val="left"/>
      <w:pPr>
        <w:ind w:left="7548" w:hanging="360"/>
      </w:pPr>
      <w:rPr>
        <w:rFonts w:ascii="Wingdings" w:hAnsi="Wingdings" w:hint="default"/>
      </w:rPr>
    </w:lvl>
  </w:abstractNum>
  <w:abstractNum w:abstractNumId="11">
    <w:nsid w:val="634D5387"/>
    <w:multiLevelType w:val="multilevel"/>
    <w:tmpl w:val="486255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67A56792"/>
    <w:multiLevelType w:val="hybridMultilevel"/>
    <w:tmpl w:val="88A83FEA"/>
    <w:lvl w:ilvl="0" w:tplc="2050150A">
      <w:start w:val="1"/>
      <w:numFmt w:val="decimal"/>
      <w:lvlText w:val="4.5.%1."/>
      <w:lvlJc w:val="left"/>
      <w:pPr>
        <w:ind w:left="2138" w:hanging="360"/>
      </w:pPr>
      <w:rPr>
        <w:rFonts w:hint="default"/>
      </w:rPr>
    </w:lvl>
    <w:lvl w:ilvl="1" w:tplc="04220019" w:tentative="1">
      <w:start w:val="1"/>
      <w:numFmt w:val="lowerLetter"/>
      <w:lvlText w:val="%2."/>
      <w:lvlJc w:val="left"/>
      <w:pPr>
        <w:ind w:left="2858" w:hanging="360"/>
      </w:pPr>
    </w:lvl>
    <w:lvl w:ilvl="2" w:tplc="0422001B" w:tentative="1">
      <w:start w:val="1"/>
      <w:numFmt w:val="lowerRoman"/>
      <w:lvlText w:val="%3."/>
      <w:lvlJc w:val="right"/>
      <w:pPr>
        <w:ind w:left="3578" w:hanging="180"/>
      </w:pPr>
    </w:lvl>
    <w:lvl w:ilvl="3" w:tplc="0422000F" w:tentative="1">
      <w:start w:val="1"/>
      <w:numFmt w:val="decimal"/>
      <w:lvlText w:val="%4."/>
      <w:lvlJc w:val="left"/>
      <w:pPr>
        <w:ind w:left="4298" w:hanging="360"/>
      </w:pPr>
    </w:lvl>
    <w:lvl w:ilvl="4" w:tplc="04220019" w:tentative="1">
      <w:start w:val="1"/>
      <w:numFmt w:val="lowerLetter"/>
      <w:lvlText w:val="%5."/>
      <w:lvlJc w:val="left"/>
      <w:pPr>
        <w:ind w:left="5018" w:hanging="360"/>
      </w:pPr>
    </w:lvl>
    <w:lvl w:ilvl="5" w:tplc="0422001B" w:tentative="1">
      <w:start w:val="1"/>
      <w:numFmt w:val="lowerRoman"/>
      <w:lvlText w:val="%6."/>
      <w:lvlJc w:val="right"/>
      <w:pPr>
        <w:ind w:left="5738" w:hanging="180"/>
      </w:pPr>
    </w:lvl>
    <w:lvl w:ilvl="6" w:tplc="0422000F" w:tentative="1">
      <w:start w:val="1"/>
      <w:numFmt w:val="decimal"/>
      <w:lvlText w:val="%7."/>
      <w:lvlJc w:val="left"/>
      <w:pPr>
        <w:ind w:left="6458" w:hanging="360"/>
      </w:pPr>
    </w:lvl>
    <w:lvl w:ilvl="7" w:tplc="04220019" w:tentative="1">
      <w:start w:val="1"/>
      <w:numFmt w:val="lowerLetter"/>
      <w:lvlText w:val="%8."/>
      <w:lvlJc w:val="left"/>
      <w:pPr>
        <w:ind w:left="7178" w:hanging="360"/>
      </w:pPr>
    </w:lvl>
    <w:lvl w:ilvl="8" w:tplc="0422001B" w:tentative="1">
      <w:start w:val="1"/>
      <w:numFmt w:val="lowerRoman"/>
      <w:lvlText w:val="%9."/>
      <w:lvlJc w:val="right"/>
      <w:pPr>
        <w:ind w:left="7898" w:hanging="180"/>
      </w:pPr>
    </w:lvl>
  </w:abstractNum>
  <w:abstractNum w:abstractNumId="13">
    <w:nsid w:val="70971C62"/>
    <w:multiLevelType w:val="multilevel"/>
    <w:tmpl w:val="082AAEF0"/>
    <w:lvl w:ilvl="0">
      <w:start w:val="4"/>
      <w:numFmt w:val="decimal"/>
      <w:lvlText w:val="%1."/>
      <w:lvlJc w:val="left"/>
      <w:pPr>
        <w:ind w:left="660" w:hanging="660"/>
      </w:pPr>
      <w:rPr>
        <w:rFonts w:hint="default"/>
      </w:rPr>
    </w:lvl>
    <w:lvl w:ilvl="1">
      <w:start w:val="14"/>
      <w:numFmt w:val="decimal"/>
      <w:lvlText w:val="%1.%2."/>
      <w:lvlJc w:val="left"/>
      <w:pPr>
        <w:ind w:left="944" w:hanging="660"/>
      </w:pPr>
      <w:rPr>
        <w:rFonts w:hint="default"/>
      </w:rPr>
    </w:lvl>
    <w:lvl w:ilvl="2">
      <w:start w:val="1"/>
      <w:numFmt w:val="decimal"/>
      <w:lvlText w:val="%1.%2.%3."/>
      <w:lvlJc w:val="left"/>
      <w:pPr>
        <w:ind w:left="1571"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num w:numId="1">
    <w:abstractNumId w:val="11"/>
  </w:num>
  <w:num w:numId="2">
    <w:abstractNumId w:val="9"/>
  </w:num>
  <w:num w:numId="3">
    <w:abstractNumId w:val="10"/>
  </w:num>
  <w:num w:numId="4">
    <w:abstractNumId w:val="2"/>
  </w:num>
  <w:num w:numId="5">
    <w:abstractNumId w:val="12"/>
  </w:num>
  <w:num w:numId="6">
    <w:abstractNumId w:val="3"/>
  </w:num>
  <w:num w:numId="7">
    <w:abstractNumId w:val="6"/>
  </w:num>
  <w:num w:numId="8">
    <w:abstractNumId w:val="8"/>
  </w:num>
  <w:num w:numId="9">
    <w:abstractNumId w:val="4"/>
  </w:num>
  <w:num w:numId="10">
    <w:abstractNumId w:val="13"/>
  </w:num>
  <w:num w:numId="11">
    <w:abstractNumId w:val="5"/>
  </w:num>
  <w:num w:numId="12">
    <w:abstractNumId w:val="7"/>
  </w:num>
  <w:num w:numId="13">
    <w:abstractNumId w:val="1"/>
  </w:num>
  <w:num w:numId="1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37E5C"/>
    <w:rsid w:val="000C7C2F"/>
    <w:rsid w:val="00137E5C"/>
    <w:rsid w:val="0014083C"/>
    <w:rsid w:val="0015608B"/>
    <w:rsid w:val="002A3C89"/>
    <w:rsid w:val="002D1572"/>
    <w:rsid w:val="0031472C"/>
    <w:rsid w:val="003853CB"/>
    <w:rsid w:val="003C45B3"/>
    <w:rsid w:val="003D47D9"/>
    <w:rsid w:val="00444929"/>
    <w:rsid w:val="0048624D"/>
    <w:rsid w:val="004B7257"/>
    <w:rsid w:val="005C041D"/>
    <w:rsid w:val="005E6C0D"/>
    <w:rsid w:val="00630AAE"/>
    <w:rsid w:val="006A7BF2"/>
    <w:rsid w:val="0070146B"/>
    <w:rsid w:val="00712C6D"/>
    <w:rsid w:val="007978D4"/>
    <w:rsid w:val="007A16C8"/>
    <w:rsid w:val="007C7CF9"/>
    <w:rsid w:val="00804833"/>
    <w:rsid w:val="00844BEF"/>
    <w:rsid w:val="009E1736"/>
    <w:rsid w:val="00A27A99"/>
    <w:rsid w:val="00A431D6"/>
    <w:rsid w:val="00AD70A3"/>
    <w:rsid w:val="00B12DAD"/>
    <w:rsid w:val="00C91243"/>
    <w:rsid w:val="00CA4791"/>
    <w:rsid w:val="00D44D77"/>
    <w:rsid w:val="00E66289"/>
    <w:rsid w:val="00E74E61"/>
    <w:rsid w:val="00F401D2"/>
    <w:rsid w:val="00F5755B"/>
    <w:rsid w:val="00FB2803"/>
    <w:rsid w:val="00FB4CA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7A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A27A99"/>
    <w:rPr>
      <w:b/>
      <w:bCs/>
    </w:rPr>
  </w:style>
  <w:style w:type="character" w:styleId="a5">
    <w:name w:val="Emphasis"/>
    <w:basedOn w:val="a0"/>
    <w:uiPriority w:val="20"/>
    <w:qFormat/>
    <w:rsid w:val="00A27A99"/>
    <w:rPr>
      <w:i/>
      <w:iCs/>
    </w:rPr>
  </w:style>
  <w:style w:type="character" w:styleId="a6">
    <w:name w:val="Hyperlink"/>
    <w:basedOn w:val="a0"/>
    <w:uiPriority w:val="99"/>
    <w:unhideWhenUsed/>
    <w:rsid w:val="00A27A99"/>
    <w:rPr>
      <w:color w:val="0000FF"/>
      <w:u w:val="single"/>
    </w:rPr>
  </w:style>
  <w:style w:type="paragraph" w:styleId="a7">
    <w:name w:val="header"/>
    <w:basedOn w:val="a"/>
    <w:link w:val="a8"/>
    <w:uiPriority w:val="99"/>
    <w:unhideWhenUsed/>
    <w:rsid w:val="00A27A9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27A99"/>
    <w:rPr>
      <w:lang w:val="uk-UA"/>
    </w:rPr>
  </w:style>
  <w:style w:type="paragraph" w:styleId="a9">
    <w:name w:val="footer"/>
    <w:basedOn w:val="a"/>
    <w:link w:val="aa"/>
    <w:uiPriority w:val="99"/>
    <w:unhideWhenUsed/>
    <w:rsid w:val="00A27A9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27A99"/>
    <w:rPr>
      <w:lang w:val="uk-UA"/>
    </w:rPr>
  </w:style>
  <w:style w:type="table" w:styleId="ab">
    <w:name w:val="Table Grid"/>
    <w:basedOn w:val="a1"/>
    <w:uiPriority w:val="39"/>
    <w:rsid w:val="00630AAE"/>
    <w:pPr>
      <w:suppressAutoHyphens/>
      <w:spacing w:after="0" w:line="240" w:lineRule="auto"/>
    </w:pPr>
    <w:rPr>
      <w:rFonts w:ascii="Calibri" w:eastAsia="Calibri" w:hAnsi="Calibri" w:cs="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16C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Pr>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A27A99"/>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styleId="a4">
    <w:name w:val="Strong"/>
    <w:basedOn w:val="a0"/>
    <w:uiPriority w:val="22"/>
    <w:qFormat/>
    <w:rsid w:val="00A27A99"/>
    <w:rPr>
      <w:b/>
      <w:bCs/>
    </w:rPr>
  </w:style>
  <w:style w:type="character" w:styleId="a5">
    <w:name w:val="Emphasis"/>
    <w:basedOn w:val="a0"/>
    <w:uiPriority w:val="20"/>
    <w:qFormat/>
    <w:rsid w:val="00A27A99"/>
    <w:rPr>
      <w:i/>
      <w:iCs/>
    </w:rPr>
  </w:style>
  <w:style w:type="character" w:styleId="a6">
    <w:name w:val="Hyperlink"/>
    <w:basedOn w:val="a0"/>
    <w:uiPriority w:val="99"/>
    <w:unhideWhenUsed/>
    <w:rsid w:val="00A27A99"/>
    <w:rPr>
      <w:color w:val="0000FF"/>
      <w:u w:val="single"/>
    </w:rPr>
  </w:style>
  <w:style w:type="paragraph" w:styleId="a7">
    <w:name w:val="header"/>
    <w:basedOn w:val="a"/>
    <w:link w:val="a8"/>
    <w:uiPriority w:val="99"/>
    <w:unhideWhenUsed/>
    <w:rsid w:val="00A27A9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27A99"/>
    <w:rPr>
      <w:lang w:val="uk-UA"/>
    </w:rPr>
  </w:style>
  <w:style w:type="paragraph" w:styleId="a9">
    <w:name w:val="footer"/>
    <w:basedOn w:val="a"/>
    <w:link w:val="aa"/>
    <w:uiPriority w:val="99"/>
    <w:unhideWhenUsed/>
    <w:rsid w:val="00A27A9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27A99"/>
    <w:rPr>
      <w:lang w:val="uk-UA"/>
    </w:rPr>
  </w:style>
  <w:style w:type="table" w:styleId="ab">
    <w:name w:val="Table Grid"/>
    <w:basedOn w:val="a1"/>
    <w:uiPriority w:val="39"/>
    <w:rsid w:val="00630AAE"/>
    <w:pPr>
      <w:suppressAutoHyphens/>
      <w:spacing w:after="0" w:line="240" w:lineRule="auto"/>
    </w:pPr>
    <w:rPr>
      <w:rFonts w:ascii="Calibri" w:eastAsia="Calibri" w:hAnsi="Calibri" w:cs="Calibri"/>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rvps2">
    <w:name w:val="rvps2"/>
    <w:basedOn w:val="a"/>
    <w:rsid w:val="007A16C8"/>
    <w:pPr>
      <w:spacing w:before="100" w:beforeAutospacing="1" w:after="100" w:afterAutospacing="1" w:line="240" w:lineRule="auto"/>
    </w:pPr>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9441305">
      <w:bodyDiv w:val="1"/>
      <w:marLeft w:val="0"/>
      <w:marRight w:val="0"/>
      <w:marTop w:val="0"/>
      <w:marBottom w:val="0"/>
      <w:divBdr>
        <w:top w:val="none" w:sz="0" w:space="0" w:color="auto"/>
        <w:left w:val="none" w:sz="0" w:space="0" w:color="auto"/>
        <w:bottom w:val="none" w:sz="0" w:space="0" w:color="auto"/>
        <w:right w:val="none" w:sz="0" w:space="0" w:color="auto"/>
      </w:divBdr>
    </w:div>
    <w:div w:id="794719652">
      <w:bodyDiv w:val="1"/>
      <w:marLeft w:val="0"/>
      <w:marRight w:val="0"/>
      <w:marTop w:val="0"/>
      <w:marBottom w:val="0"/>
      <w:divBdr>
        <w:top w:val="none" w:sz="0" w:space="0" w:color="auto"/>
        <w:left w:val="none" w:sz="0" w:space="0" w:color="auto"/>
        <w:bottom w:val="none" w:sz="0" w:space="0" w:color="auto"/>
        <w:right w:val="none" w:sz="0" w:space="0" w:color="auto"/>
      </w:divBdr>
    </w:div>
    <w:div w:id="1145514203">
      <w:bodyDiv w:val="1"/>
      <w:marLeft w:val="0"/>
      <w:marRight w:val="0"/>
      <w:marTop w:val="0"/>
      <w:marBottom w:val="0"/>
      <w:divBdr>
        <w:top w:val="none" w:sz="0" w:space="0" w:color="auto"/>
        <w:left w:val="none" w:sz="0" w:space="0" w:color="auto"/>
        <w:bottom w:val="none" w:sz="0" w:space="0" w:color="auto"/>
        <w:right w:val="none" w:sz="0" w:space="0" w:color="auto"/>
      </w:divBdr>
    </w:div>
    <w:div w:id="1418208276">
      <w:bodyDiv w:val="1"/>
      <w:marLeft w:val="0"/>
      <w:marRight w:val="0"/>
      <w:marTop w:val="0"/>
      <w:marBottom w:val="0"/>
      <w:divBdr>
        <w:top w:val="none" w:sz="0" w:space="0" w:color="auto"/>
        <w:left w:val="none" w:sz="0" w:space="0" w:color="auto"/>
        <w:bottom w:val="none" w:sz="0" w:space="0" w:color="auto"/>
        <w:right w:val="none" w:sz="0" w:space="0" w:color="auto"/>
      </w:divBdr>
    </w:div>
    <w:div w:id="1612710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32B1FC3-4512-4B1A-B878-59F32CD1369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131</TotalTime>
  <Pages>10</Pages>
  <Words>3667</Words>
  <Characters>20902</Characters>
  <Application>Microsoft Office Word</Application>
  <DocSecurity>0</DocSecurity>
  <Lines>174</Lines>
  <Paragraphs>49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24520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 Windows</dc:creator>
  <cp:keywords/>
  <dc:description/>
  <cp:lastModifiedBy>User Windows</cp:lastModifiedBy>
  <cp:revision>18</cp:revision>
  <dcterms:created xsi:type="dcterms:W3CDTF">2026-05-04T06:33:00Z</dcterms:created>
  <dcterms:modified xsi:type="dcterms:W3CDTF">2026-09-23T09:53:00Z</dcterms:modified>
</cp:coreProperties>
</file>