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lineRule="auto" w:line="240" w:before="280" w:after="280"/>
        <w:ind w:left="9923" w:right="0" w:firstLine="1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ЗАТВЕРДЖЕНО</w:t>
      </w:r>
    </w:p>
    <w:p>
      <w:pPr>
        <w:pStyle w:val="NormalWeb"/>
        <w:spacing w:lineRule="auto" w:line="240" w:before="280" w:after="280"/>
        <w:ind w:left="9923" w:right="0" w:firstLine="1"/>
        <w:rPr/>
      </w:pPr>
      <w:r>
        <w:rPr>
          <w:b w:val="false"/>
          <w:i w:val="false"/>
          <w:strike w:val="false"/>
          <w:dstrike w:val="false"/>
          <w:outline w:val="false"/>
          <w:shadow w:val="false"/>
          <w:sz w:val="16"/>
          <w:szCs w:val="16"/>
          <w:u w:val="none"/>
          <w:em w:val="none"/>
          <w:lang w:val="uk-UA"/>
        </w:rPr>
        <w:t>Н</w:t>
      </w:r>
      <w:r>
        <w:rPr>
          <w:b w:val="false"/>
          <w:i w:val="false"/>
          <w:strike w:val="false"/>
          <w:dstrike w:val="false"/>
          <w:outline w:val="false"/>
          <w:shadow w:val="false"/>
          <w:sz w:val="16"/>
          <w:szCs w:val="16"/>
          <w:u w:val="none"/>
          <w:em w:val="none"/>
        </w:rPr>
        <w:t>аказ Міністерства фінансів України 26 серпня 2014 року №836 (</w:t>
      </w:r>
      <w:r>
        <w:rPr>
          <w:b w:val="false"/>
          <w:i w:val="false"/>
          <w:strike w:val="false"/>
          <w:dstrike w:val="false"/>
          <w:outline w:val="false"/>
          <w:shadow w:val="false"/>
          <w:sz w:val="16"/>
          <w:szCs w:val="16"/>
          <w:u w:val="none"/>
          <w:em w:val="none"/>
          <w:lang w:val="uk-UA"/>
        </w:rPr>
        <w:t>у редакції наказу Міністерства фінансів України від 29 грудня 2018 року № 1209</w:t>
      </w:r>
      <w:r>
        <w:rPr>
          <w:b w:val="false"/>
          <w:i w:val="false"/>
          <w:strike w:val="false"/>
          <w:dstrike w:val="false"/>
          <w:outline w:val="false"/>
          <w:shadow w:val="false"/>
          <w:sz w:val="16"/>
          <w:szCs w:val="16"/>
          <w:u w:val="none"/>
          <w:em w:val="none"/>
        </w:rPr>
        <w:t>)</w:t>
      </w:r>
    </w:p>
    <w:tbl>
      <w:tblPr>
        <w:tblW w:w="5764" w:type="dxa"/>
        <w:jc w:val="left"/>
        <w:tblInd w:w="10052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4"/>
      </w:tblGrid>
      <w:tr>
        <w:trPr/>
        <w:tc>
          <w:tcPr>
            <w:tcW w:w="5764" w:type="dxa"/>
            <w:tcBorders/>
            <w:shd w:fill="FFFFFF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ЗАТВЕРДЖЕНО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Наказ / розпорядчий документ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16"/>
                <w:szCs w:val="16"/>
                <w:u w:val="single"/>
              </w:rPr>
              <w:t xml:space="preserve">Департамент соціальної та ветеранської політики Луцької міської ради                                                    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(найменування головного розпорядника коштів місцевого бюджету)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в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ід </w:t>
            </w:r>
            <w:r>
              <w:rPr>
                <w:rFonts w:ascii="Times New Roman" w:hAnsi="Times New Roman"/>
                <w:sz w:val="16"/>
                <w:szCs w:val="16"/>
                <w:u w:val="single"/>
                <w:lang w:val="en-US"/>
              </w:rPr>
              <w:t xml:space="preserve"> 1</w:t>
            </w:r>
            <w:r>
              <w:rPr>
                <w:rFonts w:ascii="Times New Roman" w:hAnsi="Times New Roman"/>
                <w:sz w:val="16"/>
                <w:szCs w:val="16"/>
                <w:u w:val="single"/>
                <w:lang w:val="en-US"/>
              </w:rPr>
              <w:t>7</w:t>
            </w:r>
            <w:r>
              <w:rPr>
                <w:rFonts w:ascii="Times New Roman" w:hAnsi="Times New Roman"/>
                <w:sz w:val="16"/>
                <w:szCs w:val="16"/>
                <w:u w:val="single"/>
                <w:lang w:val="en-US"/>
              </w:rPr>
              <w:t>.01.2025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  <w:u w:val="single"/>
                <w:lang w:val="en-US"/>
              </w:rPr>
              <w:t>__</w:t>
            </w:r>
            <w:r>
              <w:rPr>
                <w:rFonts w:ascii="Times New Roman" w:hAnsi="Times New Roman"/>
                <w:sz w:val="16"/>
                <w:szCs w:val="16"/>
                <w:u w:val="single"/>
                <w:lang w:val="en-US"/>
              </w:rPr>
              <w:t>5/3312-1</w:t>
            </w:r>
            <w:r>
              <w:rPr>
                <w:rFonts w:ascii="Times New Roman" w:hAnsi="Times New Roman"/>
                <w:sz w:val="16"/>
                <w:szCs w:val="16"/>
                <w:u w:val="single"/>
                <w:lang w:val="en-US"/>
              </w:rPr>
              <w:t>_____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.    </w:t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Паспорт</w:t>
      </w:r>
    </w:p>
    <w:p>
      <w:pPr>
        <w:pStyle w:val="Normal"/>
        <w:spacing w:lineRule="auto" w:line="240"/>
        <w:jc w:val="center"/>
        <w:rPr/>
      </w:pPr>
      <w:bookmarkStart w:id="0" w:name="__DdeLink__555_1013036386"/>
      <w:bookmarkEnd w:id="0"/>
      <w:r>
        <w:rPr>
          <w:rFonts w:ascii="Times New Roman" w:hAnsi="Times New Roman"/>
          <w:b/>
          <w:sz w:val="16"/>
          <w:szCs w:val="16"/>
        </w:rPr>
        <w:t>бюджетної програми місцевого бюджету на 2025 рік</w:t>
      </w:r>
    </w:p>
    <w:tbl>
      <w:tblPr>
        <w:tblW w:w="15782" w:type="dxa"/>
        <w:jc w:val="left"/>
        <w:tblInd w:w="36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315"/>
        <w:gridCol w:w="480"/>
        <w:gridCol w:w="1860"/>
        <w:gridCol w:w="1485"/>
        <w:gridCol w:w="2925"/>
        <w:gridCol w:w="345"/>
        <w:gridCol w:w="1035"/>
        <w:gridCol w:w="1380"/>
        <w:gridCol w:w="75"/>
        <w:gridCol w:w="45"/>
        <w:gridCol w:w="2175"/>
        <w:gridCol w:w="180"/>
        <w:gridCol w:w="195"/>
        <w:gridCol w:w="1170"/>
        <w:gridCol w:w="1412"/>
      </w:tblGrid>
      <w:tr>
        <w:trPr/>
        <w:tc>
          <w:tcPr>
            <w:tcW w:w="705" w:type="dxa"/>
            <w:tcBorders/>
            <w:shd w:fill="FFFFFF" w:val="clear"/>
          </w:tcPr>
          <w:p>
            <w:pPr>
              <w:pStyle w:val="Normal"/>
              <w:spacing w:lineRule="auto" w:line="240" w:before="20" w:after="16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55" w:type="dxa"/>
            <w:gridSpan w:val="3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single"/>
                <w:em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single"/>
                <w:em w:val="none"/>
              </w:rPr>
              <w:t>0800000</w:t>
            </w:r>
          </w:p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/>
            </w:r>
          </w:p>
        </w:tc>
        <w:tc>
          <w:tcPr>
            <w:tcW w:w="12422" w:type="dxa"/>
            <w:gridSpan w:val="12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u w:val="single"/>
              </w:rPr>
              <w:t xml:space="preserve">Департамент соціальної та ветеранської політики Луцької міської ради      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_____________________________________________                                                         </w:t>
            </w:r>
            <w:r>
              <w:rPr>
                <w:rFonts w:ascii="Times New Roman" w:hAnsi="Times New Roman"/>
                <w:sz w:val="16"/>
                <w:szCs w:val="16"/>
                <w:u w:val="single"/>
              </w:rPr>
              <w:t xml:space="preserve">03191963  </w:t>
            </w:r>
          </w:p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</w:t>
            </w:r>
            <w:r>
              <w:rPr>
                <w:rFonts w:ascii="Times New Roman" w:hAnsi="Times New Roman"/>
                <w:sz w:val="16"/>
                <w:szCs w:val="16"/>
              </w:rPr>
              <w:t>(найменування головного розпорядника)                                                                                                                                                                                   (код за ЄДРПОУ)</w:t>
            </w:r>
          </w:p>
        </w:tc>
      </w:tr>
      <w:tr>
        <w:trPr/>
        <w:tc>
          <w:tcPr>
            <w:tcW w:w="705" w:type="dxa"/>
            <w:tcBorders/>
            <w:shd w:fill="FFFFFF" w:val="clear"/>
          </w:tcPr>
          <w:p>
            <w:pPr>
              <w:pStyle w:val="Normal"/>
              <w:spacing w:lineRule="auto" w:line="240" w:before="20" w:after="16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55" w:type="dxa"/>
            <w:gridSpan w:val="3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single"/>
                <w:em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single"/>
                <w:em w:val="none"/>
              </w:rPr>
              <w:t>0810000</w:t>
            </w:r>
          </w:p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(Код)</w:t>
            </w:r>
          </w:p>
        </w:tc>
        <w:tc>
          <w:tcPr>
            <w:tcW w:w="12422" w:type="dxa"/>
            <w:gridSpan w:val="12"/>
            <w:tcBorders/>
            <w:shd w:fill="FFFFFF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16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  <w:u w:val="single"/>
              </w:rPr>
              <w:t xml:space="preserve">Департамент соціальної та ветеранської політики Луцької міської ради                           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___________________________________                                                         </w:t>
            </w:r>
            <w:r>
              <w:rPr>
                <w:rFonts w:ascii="Times New Roman" w:hAnsi="Times New Roman"/>
                <w:sz w:val="16"/>
                <w:szCs w:val="16"/>
                <w:u w:val="single"/>
              </w:rPr>
              <w:t xml:space="preserve"> 03191963</w:t>
            </w:r>
          </w:p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(найменування відповідального виконавця)                                                                                                                                                                            (код за ЄДРПОУ)         </w:t>
            </w:r>
          </w:p>
        </w:tc>
      </w:tr>
      <w:tr>
        <w:trPr/>
        <w:tc>
          <w:tcPr>
            <w:tcW w:w="705" w:type="dxa"/>
            <w:tcBorders/>
            <w:shd w:fill="FFFFFF" w:val="clear"/>
          </w:tcPr>
          <w:p>
            <w:pPr>
              <w:pStyle w:val="Normal"/>
              <w:spacing w:lineRule="auto" w:line="240" w:before="20" w:after="16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655" w:type="dxa"/>
            <w:gridSpan w:val="3"/>
            <w:tcBorders/>
            <w:shd w:fill="FFFFFF" w:val="clear"/>
          </w:tcPr>
          <w:p>
            <w:pPr>
              <w:pStyle w:val="Normal"/>
              <w:tabs>
                <w:tab w:val="left" w:pos="1323" w:leader="none"/>
              </w:tabs>
              <w:spacing w:lineRule="auto" w:line="240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single"/>
                <w:em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single"/>
                <w:em w:val="none"/>
              </w:rPr>
              <w:t>0813050</w:t>
            </w:r>
          </w:p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(Код)</w:t>
            </w:r>
          </w:p>
        </w:tc>
        <w:tc>
          <w:tcPr>
            <w:tcW w:w="1485" w:type="dxa"/>
            <w:tcBorders/>
            <w:shd w:fill="FFFFFF" w:val="clear"/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/>
                <w:sz w:val="16"/>
                <w:szCs w:val="16"/>
                <w:u w:val="single"/>
              </w:rPr>
              <w:t xml:space="preserve">1070 </w:t>
            </w:r>
          </w:p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(КФКВК)</w:t>
            </w:r>
          </w:p>
        </w:tc>
        <w:tc>
          <w:tcPr>
            <w:tcW w:w="10937" w:type="dxa"/>
            <w:gridSpan w:val="11"/>
            <w:tcBorders/>
            <w:shd w:fill="FFFFFF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160"/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single"/>
                <w:em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single"/>
                <w:em w:val="none"/>
              </w:rPr>
              <w:t>Пільгове медичне обслуговування осіб, які постраждали внаслідок Чорнобильської катастрофи</w:t>
            </w:r>
          </w:p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(найменування бюджетної програми)</w:t>
            </w:r>
          </w:p>
        </w:tc>
      </w:tr>
      <w:tr>
        <w:trPr/>
        <w:tc>
          <w:tcPr>
            <w:tcW w:w="15782" w:type="dxa"/>
            <w:gridSpan w:val="16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jc w:val="both"/>
              <w:rPr/>
            </w:pPr>
            <w:bookmarkStart w:id="1" w:name="__DdeLink__552_1743262065"/>
            <w:r>
              <w:rPr>
                <w:rFonts w:ascii="Times New Roman" w:hAnsi="Times New Roman"/>
                <w:sz w:val="16"/>
                <w:szCs w:val="16"/>
              </w:rPr>
              <w:t xml:space="preserve">4. </w:t>
            </w: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 xml:space="preserve">Обсяг бюджетних призначень/бюджетних асигнувань  -  2 219 010,00 гривень, у тому числі загального фонду -  2 219 010,00 </w:t>
            </w:r>
            <w:bookmarkEnd w:id="1"/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гривень та спеціального фонду - 0 гривень</w:t>
            </w:r>
          </w:p>
        </w:tc>
      </w:tr>
      <w:tr>
        <w:trPr/>
        <w:tc>
          <w:tcPr>
            <w:tcW w:w="15782" w:type="dxa"/>
            <w:gridSpan w:val="16"/>
            <w:tcBorders/>
            <w:shd w:fill="FFFFFF" w:val="clear"/>
          </w:tcPr>
          <w:p>
            <w:pPr>
              <w:pStyle w:val="Normal"/>
              <w:spacing w:lineRule="auto" w:line="24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 Підстави для виконання бюджетної програми</w:t>
            </w:r>
          </w:p>
          <w:p>
            <w:pPr>
              <w:pStyle w:val="Normal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 xml:space="preserve">Конституція України ,Бюджетний кодекс ,ЗУ"Про державний бюджет України на 2025 рік", Закон України "Про статус і соціальний захист громадян, які постраждали внаслідок Чорнобильської катастрофи", Порядок використання коштів субвенції з обласного бюджету місцевим бюджетам на пільгове медичне обслуговування осіб, які постраждали внаслідок Чорнобильської катастрофи, затверджений розпорядженням голови державної обласної адміністрації від 16.05.2019 №250, Порядок відшкодування витрат за придбані лікарські засоби за пільговими рецептами та надання послуг з безкоштовного зубопротезування громадянам, які постраждали внаслідок Чорнобильської катастрофи, затверджений рішенням виконавчого комітету міської ради від 19.11.2024 №673-1,  </w:t>
            </w:r>
            <w:bookmarkStart w:id="2" w:name="__DdeLink__519_1448120449"/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Рішення ЛМР від 1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highlight w:val="white"/>
                <w:u w:val="none"/>
                <w:em w:val="none"/>
              </w:rPr>
              <w:t xml:space="preserve">8.12.2024 №66/99  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"Про бюджет Луцької міської територіальної громади на 2025 рік"</w:t>
            </w:r>
            <w:bookmarkEnd w:id="2"/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.</w:t>
            </w:r>
          </w:p>
        </w:tc>
      </w:tr>
      <w:tr>
        <w:trPr/>
        <w:tc>
          <w:tcPr>
            <w:tcW w:w="15782" w:type="dxa"/>
            <w:gridSpan w:val="16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 xml:space="preserve">6.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Цілі державної політики,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на досягнення яких спрямована реалізація бюджетної програми</w:t>
            </w:r>
          </w:p>
        </w:tc>
      </w:tr>
      <w:tr>
        <w:trPr/>
        <w:tc>
          <w:tcPr>
            <w:tcW w:w="1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</w:rPr>
              <w:t>з/п</w:t>
            </w:r>
          </w:p>
        </w:tc>
        <w:tc>
          <w:tcPr>
            <w:tcW w:w="14282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Ціль державної політики</w:t>
            </w:r>
          </w:p>
        </w:tc>
      </w:tr>
      <w:tr>
        <w:trPr/>
        <w:tc>
          <w:tcPr>
            <w:tcW w:w="1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282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160"/>
              <w:ind w:left="0" w:right="0" w:hanging="0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Надання та використання коштів субвенції з обласного бюджету  місцевим бюджетам на пільгове медичне обслуговування осіб, які постраждали внаслідок Чорнобильської катастрофи</w:t>
            </w:r>
          </w:p>
        </w:tc>
      </w:tr>
      <w:tr>
        <w:trPr/>
        <w:tc>
          <w:tcPr>
            <w:tcW w:w="15782" w:type="dxa"/>
            <w:gridSpan w:val="16"/>
            <w:tcBorders/>
            <w:shd w:fill="FFFFFF" w:val="clear"/>
          </w:tcPr>
          <w:p>
            <w:pPr>
              <w:pStyle w:val="Normal"/>
              <w:spacing w:lineRule="auto" w:line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 Мета бюджетної програми</w:t>
            </w:r>
          </w:p>
          <w:p>
            <w:pPr>
              <w:pStyle w:val="Normal"/>
              <w:spacing w:lineRule="auto" w:line="240" w:before="0" w:after="160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 xml:space="preserve">Забезпечення державних гарантій соціального захисту осіб, які постраждали внаслідок Чорнобильської катастрофи, щодо безоплатного придбання ліків за рецептами лікарів, безоплатного зубопротезування </w:t>
            </w:r>
          </w:p>
        </w:tc>
      </w:tr>
      <w:tr>
        <w:trPr/>
        <w:tc>
          <w:tcPr>
            <w:tcW w:w="15782" w:type="dxa"/>
            <w:gridSpan w:val="16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Normal"/>
              <w:spacing w:lineRule="auto" w:line="240" w:before="0" w:after="16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 Завдання бюджетної програми</w:t>
            </w:r>
          </w:p>
        </w:tc>
      </w:tr>
      <w:tr>
        <w:trPr/>
        <w:tc>
          <w:tcPr>
            <w:tcW w:w="1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№ </w:t>
            </w:r>
            <w:r>
              <w:rPr>
                <w:rFonts w:ascii="Times New Roman" w:hAnsi="Times New Roman"/>
                <w:sz w:val="16"/>
                <w:szCs w:val="16"/>
              </w:rPr>
              <w:t>з/п</w:t>
            </w:r>
          </w:p>
        </w:tc>
        <w:tc>
          <w:tcPr>
            <w:tcW w:w="14282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Завдання</w:t>
            </w:r>
          </w:p>
        </w:tc>
      </w:tr>
      <w:tr>
        <w:trPr/>
        <w:tc>
          <w:tcPr>
            <w:tcW w:w="15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282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both"/>
              <w:rPr>
                <w:rFonts w:ascii="Times New Roman" w:hAnsi="Times New Roman"/>
                <w:b w:val="false"/>
                <w:b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 xml:space="preserve">Надання пільг на безоплатне придбання ліків за рецептами лікарів, безоплатне зубопротезування осіб, які постраждали внаслідок Чорнобильської катастрофи </w:t>
            </w:r>
          </w:p>
        </w:tc>
      </w:tr>
      <w:tr>
        <w:trPr>
          <w:trHeight w:val="409" w:hRule="atLeast"/>
        </w:trPr>
        <w:tc>
          <w:tcPr>
            <w:tcW w:w="15782" w:type="dxa"/>
            <w:gridSpan w:val="16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 Напрями використання бюджетних коштів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гривень</w:t>
            </w:r>
          </w:p>
        </w:tc>
      </w:tr>
      <w:tr>
        <w:trPr>
          <w:trHeight w:val="395" w:hRule="atLeast"/>
        </w:trPr>
        <w:tc>
          <w:tcPr>
            <w:tcW w:w="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</w:rPr>
              <w:t>з/п</w:t>
            </w:r>
          </w:p>
        </w:tc>
        <w:tc>
          <w:tcPr>
            <w:tcW w:w="990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Напрями використання бюджетних коштів</w:t>
            </w:r>
          </w:p>
        </w:tc>
        <w:tc>
          <w:tcPr>
            <w:tcW w:w="24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Загальний фонд</w:t>
            </w:r>
          </w:p>
        </w:tc>
        <w:tc>
          <w:tcPr>
            <w:tcW w:w="13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Спеціальний фонд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Усього</w:t>
            </w:r>
          </w:p>
        </w:tc>
      </w:tr>
      <w:tr>
        <w:trPr>
          <w:trHeight w:val="232" w:hRule="atLeast"/>
        </w:trPr>
        <w:tc>
          <w:tcPr>
            <w:tcW w:w="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 </w:t>
            </w:r>
            <w:r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990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4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3 </w:t>
            </w:r>
          </w:p>
        </w:tc>
        <w:tc>
          <w:tcPr>
            <w:tcW w:w="13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4 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 </w:t>
            </w:r>
            <w:r>
              <w:rPr>
                <w:rFonts w:ascii="Times New Roman" w:hAnsi="Times New Roman"/>
                <w:sz w:val="12"/>
                <w:szCs w:val="12"/>
              </w:rPr>
              <w:t>5</w:t>
            </w:r>
          </w:p>
        </w:tc>
      </w:tr>
      <w:tr>
        <w:trPr>
          <w:trHeight w:val="395" w:hRule="atLeast"/>
        </w:trPr>
        <w:tc>
          <w:tcPr>
            <w:tcW w:w="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0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sz w:val="12"/>
                <w:szCs w:val="12"/>
                <w:u w:val="none"/>
                <w:em w:val="none"/>
              </w:rPr>
              <w:t>Пільгове медичне обслуговування осіб, які постраждали внаслідок Чорнобильської катастрофи</w:t>
            </w:r>
            <w:r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24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704 010,00</w:t>
            </w:r>
          </w:p>
        </w:tc>
        <w:tc>
          <w:tcPr>
            <w:tcW w:w="13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704 010,00</w:t>
            </w:r>
          </w:p>
        </w:tc>
      </w:tr>
      <w:tr>
        <w:trPr>
          <w:trHeight w:val="395" w:hRule="atLeast"/>
        </w:trPr>
        <w:tc>
          <w:tcPr>
            <w:tcW w:w="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0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0" w:after="160"/>
              <w:jc w:val="both"/>
              <w:rPr/>
            </w:pPr>
            <w:r>
              <w:rPr>
                <w:rFonts w:ascii="Times New Roman" w:hAnsi="Times New Roman"/>
                <w:sz w:val="12"/>
                <w:szCs w:val="12"/>
              </w:rPr>
              <w:t xml:space="preserve">Забезпечувати відшкодування витрат за придбані лікарські засоби за пільговими рецептами громадянам, які постраждали внаслідок Чорнобильської катастрофи, відповідно до п.5 розділу ІІІ </w:t>
            </w:r>
            <w:r>
              <w:rPr>
                <w:rFonts w:ascii="Times New Roman" w:hAnsi="Times New Roman"/>
                <w:sz w:val="12"/>
                <w:szCs w:val="12"/>
                <w:lang w:val="uk-UA"/>
              </w:rPr>
              <w:t>та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п.6 розділу І</w:t>
            </w:r>
            <w:r>
              <w:rPr>
                <w:rFonts w:ascii="Times New Roman" w:hAnsi="Times New Roman"/>
                <w:sz w:val="12"/>
                <w:szCs w:val="12"/>
                <w:lang w:val="en-US"/>
              </w:rPr>
              <w:t>V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bookmarkStart w:id="3" w:name="__DdeLink__4412_1434192366"/>
            <w:r>
              <w:rPr>
                <w:rFonts w:ascii="Times New Roman" w:hAnsi="Times New Roman"/>
                <w:sz w:val="12"/>
                <w:szCs w:val="12"/>
              </w:rPr>
              <w:t xml:space="preserve">”Порядку використання коштів субвенції з обласного бюджету місцевим бюджетам на пільгове медичне обслуговування осіб, які  постраждали внаслідок Чорнобильської катастрофи” </w:t>
            </w:r>
            <w:bookmarkEnd w:id="3"/>
            <w:r>
              <w:rPr>
                <w:rFonts w:ascii="Times New Roman" w:hAnsi="Times New Roman"/>
                <w:b w:val="false"/>
                <w:sz w:val="12"/>
                <w:szCs w:val="12"/>
              </w:rPr>
              <w:t>у випадку прийняття заяви на відшкодування витрат за лікарський засіб вартістю понад встановлений розмір 1,5 мінімальної заробітної плати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(місцевий бюджет)</w:t>
            </w:r>
          </w:p>
        </w:tc>
        <w:tc>
          <w:tcPr>
            <w:tcW w:w="24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sz w:val="16"/>
                <w:szCs w:val="16"/>
              </w:rPr>
              <w:t>15 000,00</w:t>
            </w:r>
          </w:p>
        </w:tc>
        <w:tc>
          <w:tcPr>
            <w:tcW w:w="13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sz w:val="16"/>
                <w:szCs w:val="16"/>
              </w:rPr>
              <w:t>15 000,00</w:t>
            </w:r>
          </w:p>
        </w:tc>
      </w:tr>
      <w:tr>
        <w:trPr>
          <w:trHeight w:val="395" w:hRule="atLeast"/>
        </w:trPr>
        <w:tc>
          <w:tcPr>
            <w:tcW w:w="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0" w:after="160"/>
              <w:jc w:val="center"/>
              <w:rPr/>
            </w:pPr>
            <w:r>
              <w:rPr/>
              <w:t>3</w:t>
            </w:r>
          </w:p>
        </w:tc>
        <w:tc>
          <w:tcPr>
            <w:tcW w:w="990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before="0" w:after="160"/>
              <w:jc w:val="both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Забезпечувати відшкодування витрат за придбані лікарські засоби за пільговими рецептами громадянам, які постраждали внаслідок Чорнобильської катастрофи, відповідно до п.4 розділу ІІ ”Порядку використання коштів субвенції з обласного бюджету місцевим бюджетам на пільгове медичне обслуговування осіб, які  постраждали внаслідок Чорнобильської катастрофи” (місцевий бюджет)</w:t>
            </w:r>
          </w:p>
        </w:tc>
        <w:tc>
          <w:tcPr>
            <w:tcW w:w="24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1 500 000,00</w:t>
            </w:r>
          </w:p>
        </w:tc>
        <w:tc>
          <w:tcPr>
            <w:tcW w:w="13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1 500 000,00</w:t>
            </w:r>
          </w:p>
        </w:tc>
      </w:tr>
      <w:tr>
        <w:trPr>
          <w:trHeight w:val="263" w:hRule="atLeast"/>
        </w:trPr>
        <w:tc>
          <w:tcPr>
            <w:tcW w:w="1060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Усього</w:t>
            </w:r>
          </w:p>
        </w:tc>
        <w:tc>
          <w:tcPr>
            <w:tcW w:w="24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2 219 010,00</w:t>
            </w:r>
          </w:p>
        </w:tc>
        <w:tc>
          <w:tcPr>
            <w:tcW w:w="13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2 219 010,00</w:t>
            </w:r>
          </w:p>
        </w:tc>
      </w:tr>
      <w:tr>
        <w:trPr/>
        <w:tc>
          <w:tcPr>
            <w:tcW w:w="15782" w:type="dxa"/>
            <w:gridSpan w:val="16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 Перелік місцевих/регіональних програм, що виконуються у складі бюджетної програми                                                                  гривень</w:t>
            </w:r>
          </w:p>
        </w:tc>
      </w:tr>
      <w:tr>
        <w:trPr/>
        <w:tc>
          <w:tcPr>
            <w:tcW w:w="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</w:rPr>
              <w:t>з/п</w:t>
            </w:r>
          </w:p>
        </w:tc>
        <w:tc>
          <w:tcPr>
            <w:tcW w:w="741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місцевої/регіональної програми</w:t>
            </w:r>
          </w:p>
        </w:tc>
        <w:tc>
          <w:tcPr>
            <w:tcW w:w="253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Загальний фонд</w:t>
            </w:r>
          </w:p>
        </w:tc>
        <w:tc>
          <w:tcPr>
            <w:tcW w:w="25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Спеціальний фонд</w:t>
            </w:r>
          </w:p>
        </w:tc>
        <w:tc>
          <w:tcPr>
            <w:tcW w:w="25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Усього</w:t>
            </w:r>
          </w:p>
        </w:tc>
      </w:tr>
      <w:tr>
        <w:trPr>
          <w:trHeight w:val="294" w:hRule="atLeast"/>
        </w:trPr>
        <w:tc>
          <w:tcPr>
            <w:tcW w:w="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top w:w="55" w:type="dxa"/>
              <w:left w:w="0" w:type="dxa"/>
              <w:bottom w:w="5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741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top w:w="55" w:type="dxa"/>
              <w:left w:w="0" w:type="dxa"/>
              <w:bottom w:w="5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53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3 </w:t>
            </w:r>
          </w:p>
        </w:tc>
        <w:tc>
          <w:tcPr>
            <w:tcW w:w="25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 </w:t>
            </w:r>
            <w:r>
              <w:rPr>
                <w:rFonts w:ascii="Times New Roman" w:hAnsi="Times New Roman"/>
                <w:sz w:val="12"/>
                <w:szCs w:val="12"/>
              </w:rPr>
              <w:t>4</w:t>
            </w:r>
          </w:p>
        </w:tc>
        <w:tc>
          <w:tcPr>
            <w:tcW w:w="25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 </w:t>
            </w:r>
            <w:r>
              <w:rPr>
                <w:rFonts w:ascii="Times New Roman" w:hAnsi="Times New Roman"/>
                <w:sz w:val="12"/>
                <w:szCs w:val="12"/>
              </w:rPr>
              <w:t>5</w:t>
            </w:r>
          </w:p>
        </w:tc>
      </w:tr>
      <w:tr>
        <w:trPr/>
        <w:tc>
          <w:tcPr>
            <w:tcW w:w="811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both"/>
              <w:rPr/>
            </w:pPr>
            <w:r>
              <w:rPr>
                <w:rStyle w:val="Style14"/>
                <w:rFonts w:eastAsia="Times New Roman" w:cs="Times New Roman" w:ascii="Times New Roman" w:hAnsi="Times New Roman"/>
                <w:b w:val="false"/>
                <w:bCs w:val="false"/>
                <w:color w:val="00000A"/>
                <w:spacing w:val="-1"/>
                <w:sz w:val="16"/>
                <w:szCs w:val="16"/>
                <w:highlight w:val="white"/>
                <w:lang w:val="uk-UA" w:eastAsia="uk-UA" w:bidi="ar-SA"/>
              </w:rPr>
              <w:t>Програма соціального захисту населення Луцької міської територіальної громади на 2023-2025, затверджена рішенням Луцької  МР №37/54 від 30/11/2022 (зі змінами)</w:t>
            </w:r>
          </w:p>
        </w:tc>
        <w:tc>
          <w:tcPr>
            <w:tcW w:w="253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sz w:val="16"/>
                <w:szCs w:val="16"/>
              </w:rPr>
              <w:t>1 540 000,00</w:t>
            </w:r>
          </w:p>
        </w:tc>
        <w:tc>
          <w:tcPr>
            <w:tcW w:w="25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5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sz w:val="16"/>
                <w:szCs w:val="16"/>
              </w:rPr>
              <w:t>1 540 000,00</w:t>
            </w:r>
          </w:p>
        </w:tc>
      </w:tr>
      <w:tr>
        <w:trPr/>
        <w:tc>
          <w:tcPr>
            <w:tcW w:w="811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Усього</w:t>
            </w:r>
          </w:p>
        </w:tc>
        <w:tc>
          <w:tcPr>
            <w:tcW w:w="253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sz w:val="16"/>
                <w:szCs w:val="16"/>
              </w:rPr>
              <w:t>1 540 000,00</w:t>
            </w:r>
          </w:p>
        </w:tc>
        <w:tc>
          <w:tcPr>
            <w:tcW w:w="25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5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/>
            </w:pPr>
            <w:r>
              <w:rPr>
                <w:sz w:val="16"/>
                <w:szCs w:val="16"/>
              </w:rPr>
              <w:t>1 540 000,00</w:t>
            </w:r>
          </w:p>
        </w:tc>
      </w:tr>
      <w:tr>
        <w:trPr>
          <w:trHeight w:val="341" w:hRule="atLeast"/>
        </w:trPr>
        <w:tc>
          <w:tcPr>
            <w:tcW w:w="15782" w:type="dxa"/>
            <w:gridSpan w:val="16"/>
            <w:tcBorders/>
            <w:shd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11. Результативні показники бюджетної програми</w:t>
            </w:r>
          </w:p>
        </w:tc>
      </w:tr>
      <w:tr>
        <w:trPr>
          <w:trHeight w:val="309" w:hRule="atLeast"/>
        </w:trPr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</w:rPr>
              <w:t>з/п</w:t>
            </w:r>
          </w:p>
        </w:tc>
        <w:tc>
          <w:tcPr>
            <w:tcW w:w="675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Показники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Одиниця виміру</w:t>
            </w:r>
          </w:p>
        </w:tc>
        <w:tc>
          <w:tcPr>
            <w:tcW w:w="14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Джерело інформації</w:t>
            </w:r>
          </w:p>
        </w:tc>
        <w:tc>
          <w:tcPr>
            <w:tcW w:w="22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Загальний фонд</w:t>
            </w:r>
          </w:p>
        </w:tc>
        <w:tc>
          <w:tcPr>
            <w:tcW w:w="15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Спеціальний фонд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Усього</w:t>
            </w:r>
          </w:p>
        </w:tc>
      </w:tr>
      <w:tr>
        <w:trPr>
          <w:trHeight w:val="284" w:hRule="atLeast"/>
        </w:trPr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675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</w:t>
            </w:r>
          </w:p>
        </w:tc>
        <w:tc>
          <w:tcPr>
            <w:tcW w:w="14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4</w:t>
            </w:r>
          </w:p>
        </w:tc>
        <w:tc>
          <w:tcPr>
            <w:tcW w:w="22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</w:t>
            </w:r>
          </w:p>
        </w:tc>
        <w:tc>
          <w:tcPr>
            <w:tcW w:w="15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6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</w:t>
            </w:r>
          </w:p>
        </w:tc>
      </w:tr>
      <w:tr>
        <w:trPr>
          <w:trHeight w:val="254" w:hRule="atLeast"/>
        </w:trPr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75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затрат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84" w:hRule="atLeast"/>
        </w:trPr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75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Відшкодування коштів за пільгове медичне обслуговування осіб,які постраждали внаслідок аварїї на ЧАЕС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грн</w:t>
            </w:r>
          </w:p>
        </w:tc>
        <w:tc>
          <w:tcPr>
            <w:tcW w:w="14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кошторис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2 219 010,00</w:t>
            </w:r>
          </w:p>
        </w:tc>
        <w:tc>
          <w:tcPr>
            <w:tcW w:w="15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1208729,00</w:t>
            </w:r>
          </w:p>
        </w:tc>
      </w:tr>
      <w:tr>
        <w:trPr>
          <w:trHeight w:val="284" w:hRule="atLeast"/>
        </w:trPr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75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продукту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284" w:hRule="atLeast"/>
        </w:trPr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5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12"/>
                <w:szCs w:val="12"/>
                <w:u w:val="none"/>
                <w:em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2"/>
                <w:szCs w:val="12"/>
                <w:u w:val="none"/>
                <w:em w:val="none"/>
              </w:rPr>
              <w:t>Кількість одержувачів безоплатних ліків за рецептами лікарів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осіб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5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</w:tr>
      <w:tr>
        <w:trPr>
          <w:trHeight w:val="284" w:hRule="atLeast"/>
        </w:trPr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75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12"/>
                <w:szCs w:val="12"/>
                <w:u w:val="none"/>
                <w:em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2"/>
                <w:szCs w:val="12"/>
                <w:u w:val="none"/>
                <w:em w:val="none"/>
              </w:rPr>
              <w:t>Кількість одержувачів пільгових послуг із безоплатного зубопротезування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осіб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5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</w:tr>
      <w:tr>
        <w:trPr>
          <w:trHeight w:val="374" w:hRule="atLeast"/>
        </w:trPr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75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ефективності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5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284" w:hRule="atLeast"/>
        </w:trPr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75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12"/>
                <w:szCs w:val="12"/>
                <w:u w:val="none"/>
                <w:em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2"/>
                <w:szCs w:val="12"/>
                <w:u w:val="none"/>
                <w:em w:val="none"/>
              </w:rPr>
              <w:t xml:space="preserve">Середня вартість пільги на безоплатне придбання ліків на одну особу 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грн/рік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1286</w:t>
            </w:r>
          </w:p>
        </w:tc>
        <w:tc>
          <w:tcPr>
            <w:tcW w:w="15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1286</w:t>
            </w:r>
          </w:p>
        </w:tc>
      </w:tr>
      <w:tr>
        <w:trPr>
          <w:trHeight w:val="284" w:hRule="atLeast"/>
        </w:trPr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75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160"/>
              <w:jc w:val="both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12"/>
                <w:szCs w:val="12"/>
                <w:u w:val="none"/>
                <w:em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2"/>
                <w:szCs w:val="12"/>
                <w:u w:val="none"/>
                <w:em w:val="none"/>
              </w:rPr>
              <w:t xml:space="preserve">Середня вартість послуги на безоплатне зубопротезування на одну особу 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грн/рік</w:t>
            </w:r>
          </w:p>
        </w:tc>
        <w:tc>
          <w:tcPr>
            <w:tcW w:w="14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звіт</w:t>
            </w:r>
          </w:p>
        </w:tc>
        <w:tc>
          <w:tcPr>
            <w:tcW w:w="22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4500</w:t>
            </w:r>
          </w:p>
        </w:tc>
        <w:tc>
          <w:tcPr>
            <w:tcW w:w="15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4500</w:t>
            </w:r>
          </w:p>
        </w:tc>
      </w:tr>
      <w:tr>
        <w:trPr>
          <w:trHeight w:val="284" w:hRule="atLeast"/>
        </w:trPr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75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якості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84" w:hRule="atLeast"/>
        </w:trPr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75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12"/>
                <w:szCs w:val="12"/>
                <w:u w:val="none"/>
                <w:em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2"/>
                <w:szCs w:val="12"/>
                <w:u w:val="none"/>
                <w:em w:val="none"/>
              </w:rPr>
              <w:t xml:space="preserve">Відсоток громадян, які одержали безоплатні ліки 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%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звіт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>
        <w:trPr>
          <w:trHeight w:val="284" w:hRule="atLeast"/>
        </w:trPr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75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12"/>
                <w:szCs w:val="12"/>
                <w:u w:val="none"/>
                <w:em w:val="none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12"/>
                <w:szCs w:val="12"/>
                <w:u w:val="none"/>
                <w:em w:val="none"/>
              </w:rPr>
              <w:t xml:space="preserve">Відсоток громадян, які одержали послуги з безоплатного зубопротезування 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%</w:t>
            </w:r>
          </w:p>
        </w:tc>
        <w:tc>
          <w:tcPr>
            <w:tcW w:w="14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звіт</w:t>
            </w:r>
          </w:p>
        </w:tc>
        <w:tc>
          <w:tcPr>
            <w:tcW w:w="22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>
        <w:trPr>
          <w:trHeight w:val="376" w:hRule="atLeast"/>
        </w:trPr>
        <w:tc>
          <w:tcPr>
            <w:tcW w:w="7770" w:type="dxa"/>
            <w:gridSpan w:val="6"/>
            <w:tcBorders/>
            <w:shd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Директор департаменту</w:t>
            </w:r>
          </w:p>
          <w:p>
            <w:pPr>
              <w:pStyle w:val="Normal"/>
              <w:spacing w:lineRule="auto" w:line="240"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760" w:type="dxa"/>
            <w:gridSpan w:val="3"/>
            <w:tcBorders/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4" w:name="__DdeLink__606_1354831844"/>
            <w:r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____________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5" w:name="__DdeLink__606_1354831844"/>
            <w:bookmarkEnd w:id="5"/>
            <w:r>
              <w:rPr>
                <w:rFonts w:ascii="Times New Roman" w:hAnsi="Times New Roman"/>
                <w:sz w:val="16"/>
                <w:szCs w:val="16"/>
              </w:rPr>
              <w:t>(підпис)</w:t>
            </w:r>
          </w:p>
        </w:tc>
        <w:tc>
          <w:tcPr>
            <w:tcW w:w="5252" w:type="dxa"/>
            <w:gridSpan w:val="7"/>
            <w:tcBorders/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Вікторія МАЙБОРОДА________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(в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16"/>
                <w:szCs w:val="16"/>
              </w:rPr>
              <w:t>ласне ім’я, ПРІЗВИЩЕ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)</w:t>
            </w:r>
          </w:p>
        </w:tc>
      </w:tr>
      <w:tr>
        <w:trPr>
          <w:trHeight w:val="369" w:hRule="atLeast"/>
        </w:trPr>
        <w:tc>
          <w:tcPr>
            <w:tcW w:w="15782" w:type="dxa"/>
            <w:gridSpan w:val="16"/>
            <w:tcBorders/>
            <w:shd w:fill="FFFFFF" w:val="clear"/>
          </w:tcPr>
          <w:p>
            <w:pPr>
              <w:pStyle w:val="Normal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Погоджено: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rPr>
          <w:trHeight w:val="390" w:hRule="atLeast"/>
        </w:trPr>
        <w:tc>
          <w:tcPr>
            <w:tcW w:w="7770" w:type="dxa"/>
            <w:gridSpan w:val="6"/>
            <w:tcBorders/>
            <w:shd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 w:val="false"/>
                <w:b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</w:pPr>
            <w:r>
              <w:rPr>
                <w:rFonts w:ascii="Times New Roman" w:hAnsi="Times New Roman"/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16"/>
                <w:szCs w:val="16"/>
                <w:u w:val="none"/>
                <w:em w:val="none"/>
              </w:rPr>
              <w:t>Директор департаменту фінансів та бюджету ЛМР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Дата погодження </w:t>
            </w:r>
          </w:p>
          <w:p>
            <w:pPr>
              <w:pStyle w:val="Normal"/>
              <w:spacing w:lineRule="auto" w:line="240" w:before="0" w:after="160"/>
              <w:jc w:val="both"/>
              <w:rPr/>
            </w:pPr>
            <w:bookmarkStart w:id="6" w:name="_GoBack1"/>
            <w:bookmarkEnd w:id="6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МП</w:t>
            </w:r>
          </w:p>
        </w:tc>
        <w:tc>
          <w:tcPr>
            <w:tcW w:w="2760" w:type="dxa"/>
            <w:gridSpan w:val="3"/>
            <w:tcBorders/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____________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(підпис)</w:t>
            </w:r>
          </w:p>
        </w:tc>
        <w:tc>
          <w:tcPr>
            <w:tcW w:w="5252" w:type="dxa"/>
            <w:gridSpan w:val="7"/>
            <w:tcBorders/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Лілія ЄЛОВА_____________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(в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16"/>
                <w:szCs w:val="16"/>
              </w:rPr>
              <w:t>ласне ім’я, ПРІЗВИЩЕ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)</w:t>
            </w:r>
          </w:p>
        </w:tc>
      </w:tr>
    </w:tbl>
    <w:p>
      <w:pPr>
        <w:pStyle w:val="Normal"/>
        <w:spacing w:lineRule="auto" w:line="240" w:before="0" w:after="160"/>
        <w:jc w:val="both"/>
        <w:rPr/>
      </w:pPr>
      <w:r>
        <w:rPr/>
      </w:r>
    </w:p>
    <w:sectPr>
      <w:type w:val="nextPage"/>
      <w:pgSz w:orient="landscape" w:w="16838" w:h="11906"/>
      <w:pgMar w:left="567" w:right="567" w:header="0" w:top="397" w:footer="0" w:bottom="39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367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Lucida Sans Unicode" w:cs="Calibri"/>
        <w:sz w:val="20"/>
        <w:szCs w:val="22"/>
        <w:lang w:val="uk-UA" w:eastAsia="en-US" w:bidi="ar-SA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auto" w:line="259" w:before="0" w:after="160"/>
      <w:jc w:val="left"/>
    </w:pPr>
    <w:rPr>
      <w:rFonts w:ascii="Calibri" w:hAnsi="Calibri" w:eastAsia="Lucida Sans Unicode" w:cs="Calibri"/>
      <w:color w:val="00000A"/>
      <w:sz w:val="22"/>
      <w:szCs w:val="22"/>
      <w:lang w:val="uk-UA" w:eastAsia="en-US" w:bidi="ar-SA"/>
    </w:rPr>
  </w:style>
  <w:style w:type="paragraph" w:styleId="1">
    <w:name w:val="Heading 1"/>
    <w:basedOn w:val="Style16"/>
    <w:qFormat/>
    <w:pPr/>
    <w:rPr/>
  </w:style>
  <w:style w:type="paragraph" w:styleId="2">
    <w:name w:val="Heading 2"/>
    <w:basedOn w:val="Style16"/>
    <w:qFormat/>
    <w:pPr/>
    <w:rPr/>
  </w:style>
  <w:style w:type="paragraph" w:styleId="3">
    <w:name w:val="Heading 3"/>
    <w:basedOn w:val="Style16"/>
    <w:qFormat/>
    <w:pPr/>
    <w:rPr/>
  </w:style>
  <w:style w:type="character" w:styleId="DefaultParagraphFont">
    <w:name w:val="Default Paragraph Font"/>
    <w:qFormat/>
    <w:rPr/>
  </w:style>
  <w:style w:type="character" w:styleId="Style11">
    <w:name w:val="Верхній колонтитул Знак"/>
    <w:basedOn w:val="DefaultParagraphFont"/>
    <w:qFormat/>
    <w:rPr/>
  </w:style>
  <w:style w:type="character" w:styleId="Style12">
    <w:name w:val="Нижній колонтитул Знак"/>
    <w:basedOn w:val="DefaultParagraphFont"/>
    <w:qFormat/>
    <w:rPr/>
  </w:style>
  <w:style w:type="character" w:styleId="Style13">
    <w:name w:val="Текст у виносці Знак"/>
    <w:basedOn w:val="DefaultParagraphFont"/>
    <w:qFormat/>
    <w:rPr>
      <w:rFonts w:ascii="Segoe UI" w:hAnsi="Segoe UI" w:cs="Segoe UI"/>
      <w:sz w:val="18"/>
      <w:szCs w:val="18"/>
    </w:rPr>
  </w:style>
  <w:style w:type="character" w:styleId="11">
    <w:name w:val="Основной шрифт абзаца1"/>
    <w:qFormat/>
    <w:rPr/>
  </w:style>
  <w:style w:type="character" w:styleId="Style14">
    <w:name w:val="Выделение жирным"/>
    <w:basedOn w:val="11"/>
    <w:qFormat/>
    <w:rPr>
      <w:b/>
      <w:bCs/>
    </w:rPr>
  </w:style>
  <w:style w:type="character" w:styleId="Style15">
    <w:name w:val="Символ нумерации"/>
    <w:qFormat/>
    <w:rPr/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Normal"/>
    <w:pPr>
      <w:widowControl w:val="false"/>
      <w:bidi w:val="0"/>
      <w:jc w:val="left"/>
    </w:pPr>
    <w:rPr>
      <w:rFonts w:ascii="Calibri" w:hAnsi="Calibri" w:eastAsia="Lucida Sans Unicode" w:cs="Mangal"/>
      <w:color w:val="00000A"/>
      <w:sz w:val="22"/>
      <w:szCs w:val="22"/>
      <w:lang w:val="uk-UA" w:eastAsia="en-US" w:bidi="ar-SA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8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Style21">
    <w:name w:val="Основний текст"/>
    <w:basedOn w:val="Normal"/>
    <w:qFormat/>
    <w:pPr>
      <w:spacing w:lineRule="auto" w:line="288" w:before="0" w:after="140"/>
    </w:pPr>
    <w:rPr/>
  </w:style>
  <w:style w:type="paragraph" w:styleId="Style22">
    <w:name w:val="Розділ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Покажчик"/>
    <w:basedOn w:val="Normal"/>
    <w:qFormat/>
    <w:pPr>
      <w:suppressLineNumbers/>
    </w:pPr>
    <w:rPr>
      <w:rFonts w:cs="Mangal"/>
    </w:rPr>
  </w:style>
  <w:style w:type="paragraph" w:styleId="Style24">
    <w:name w:val="Верхній колонтитул"/>
    <w:basedOn w:val="Normal"/>
    <w:qFormat/>
    <w:pPr>
      <w:tabs>
        <w:tab w:val="center" w:pos="4819" w:leader="none"/>
        <w:tab w:val="right" w:pos="9639" w:leader="none"/>
      </w:tabs>
      <w:spacing w:lineRule="auto" w:line="240" w:before="0" w:after="0"/>
    </w:pPr>
    <w:rPr/>
  </w:style>
  <w:style w:type="paragraph" w:styleId="Style25">
    <w:name w:val="Нижній колонтитул"/>
    <w:basedOn w:val="Normal"/>
    <w:qFormat/>
    <w:pPr>
      <w:tabs>
        <w:tab w:val="center" w:pos="4819" w:leader="none"/>
        <w:tab w:val="right" w:pos="9639" w:leader="none"/>
      </w:tabs>
      <w:spacing w:lineRule="auto" w:line="240" w:before="0" w:after="0"/>
    </w:pPr>
    <w:rPr/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Revision">
    <w:name w:val="Revision"/>
    <w:qFormat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Calibri" w:hAnsi="Calibri" w:eastAsia="Lucida Sans Unicode" w:cs="Calibri"/>
      <w:color w:val="00000A"/>
      <w:sz w:val="22"/>
      <w:szCs w:val="22"/>
      <w:lang w:val="uk-UA" w:eastAsia="en-US" w:bidi="ar-SA"/>
    </w:rPr>
  </w:style>
  <w:style w:type="paragraph" w:styleId="NormalWeb">
    <w:name w:val="Normal (Web)"/>
    <w:basedOn w:val="Normal"/>
    <w:qFormat/>
    <w:pPr>
      <w:spacing w:before="0" w:after="280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Style26">
    <w:name w:val="Вміст таблиці"/>
    <w:basedOn w:val="Normal"/>
    <w:qFormat/>
    <w:pPr/>
    <w:rPr/>
  </w:style>
  <w:style w:type="paragraph" w:styleId="Style27">
    <w:name w:val="Заголовок таблиці"/>
    <w:basedOn w:val="Style26"/>
    <w:qFormat/>
    <w:pPr/>
    <w:rPr/>
  </w:style>
  <w:style w:type="paragraph" w:styleId="Style28">
    <w:name w:val="Цитата"/>
    <w:basedOn w:val="Normal"/>
    <w:qFormat/>
    <w:pPr/>
    <w:rPr/>
  </w:style>
  <w:style w:type="paragraph" w:styleId="Style29">
    <w:name w:val="Title"/>
    <w:basedOn w:val="Style16"/>
    <w:qFormat/>
    <w:pPr>
      <w:jc w:val="left"/>
    </w:pPr>
    <w:rPr/>
  </w:style>
  <w:style w:type="paragraph" w:styleId="Style30">
    <w:name w:val="Підзаголовок"/>
    <w:basedOn w:val="Style16"/>
    <w:qFormat/>
    <w:pPr/>
    <w:rPr/>
  </w:style>
  <w:style w:type="paragraph" w:styleId="Style31">
    <w:name w:val="Содержимое таблицы"/>
    <w:basedOn w:val="Normal"/>
    <w:qFormat/>
    <w:pPr/>
    <w:rPr/>
  </w:style>
  <w:style w:type="paragraph" w:styleId="Style32">
    <w:name w:val="Заголовок таблицы"/>
    <w:basedOn w:val="Style31"/>
    <w:qFormat/>
    <w:pPr/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C695C82E</Template>
  <TotalTime>272</TotalTime>
  <Application>LibreOffice/5.3.0.3$Windows_x86 LibreOffice_project/7074905676c47b82bbcfbea1aeefc84afe1c50e1</Application>
  <Pages>3</Pages>
  <Words>692</Words>
  <Characters>4738</Characters>
  <CharactersWithSpaces>6475</CharactersWithSpaces>
  <Paragraphs>157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2018-12-20T11:36:00Z</dcterms:created>
  <dc:creator>Бойченко Людмила Олександрівна</dc:creator>
  <dc:description/>
  <dc:language>uk-UA</dc:language>
  <cp:lastModifiedBy/>
  <cp:lastPrinted>2025-01-20T10:51:20Z</cp:lastPrinted>
  <dcterms:modified xsi:type="dcterms:W3CDTF">2025-01-20T10:56:04Z</dcterms:modified>
  <cp:revision>41</cp:revision>
  <dc:subject/>
  <dc:title/>
</cp:coreProperties>
</file>