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734" w:rsidRDefault="00FA1734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1905000" cy="2247900"/>
            <wp:effectExtent l="0" t="0" r="0" b="0"/>
            <wp:docPr id="1" name="Рисунок 1" descr="Разумовський Андрій Русла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умовський Андрій Русланови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734" w:rsidRDefault="00FA1734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B57D0">
        <w:rPr>
          <w:rFonts w:ascii="Times New Roman" w:hAnsi="Times New Roman" w:cs="Times New Roman"/>
          <w:sz w:val="28"/>
          <w:szCs w:val="28"/>
        </w:rPr>
        <w:t>Разумовський</w:t>
      </w:r>
      <w:proofErr w:type="spellEnd"/>
      <w:r w:rsidRPr="00FB57D0">
        <w:rPr>
          <w:rFonts w:ascii="Times New Roman" w:hAnsi="Times New Roman" w:cs="Times New Roman"/>
          <w:sz w:val="28"/>
          <w:szCs w:val="28"/>
        </w:rPr>
        <w:t xml:space="preserve"> Андрій Русланович народився 4 жовтня 1984 року в місті Луцьку Волинської області.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У 1992 році пішов до першого класу загальноосвітньої школи І–ІІІ ступенів №18 міста Луцька. У 1998 році перейшов до загальноосвітньої школи І–ІІІ ступенів №26 міста Луцька, яку закінчив у 2002 році.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 xml:space="preserve">У 2002 році вступив до Волинської філії Міжрегіональної академії управління персоналом імені В. </w:t>
      </w:r>
      <w:proofErr w:type="spellStart"/>
      <w:r w:rsidRPr="00FB57D0">
        <w:rPr>
          <w:rFonts w:ascii="Times New Roman" w:hAnsi="Times New Roman" w:cs="Times New Roman"/>
          <w:sz w:val="28"/>
          <w:szCs w:val="28"/>
        </w:rPr>
        <w:t>Липинського</w:t>
      </w:r>
      <w:proofErr w:type="spellEnd"/>
      <w:r w:rsidRPr="00FB57D0">
        <w:rPr>
          <w:rFonts w:ascii="Times New Roman" w:hAnsi="Times New Roman" w:cs="Times New Roman"/>
          <w:sz w:val="28"/>
          <w:szCs w:val="28"/>
        </w:rPr>
        <w:t xml:space="preserve"> за спеціальністю «Управління бізнесом». З липня 2004 року перейшов на дистанційну форму навчання. У серпні 2008 року здобув повну вищу освіту за спеціальністю «Менеджмент організації» та отримав кваліфікацію менеджера бізнесу.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У 2010 році вступив до Луцького національного технічного університету, який закінчив у травні 2012 року. Отримав диплом про перепідготовку за спеціальністю «Промислове та цивільне будівництво» та здобув кваліфікацію інженера-будівельника.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Трудова та підприємницька діяльність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У 2004–2007 роках працював у ЗАТ «Луцький домобудівельний комбінат».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У 2007 році — генеральний директор компанії «</w:t>
      </w:r>
      <w:proofErr w:type="spellStart"/>
      <w:r w:rsidRPr="00FB57D0">
        <w:rPr>
          <w:rFonts w:ascii="Times New Roman" w:hAnsi="Times New Roman" w:cs="Times New Roman"/>
          <w:sz w:val="28"/>
          <w:szCs w:val="28"/>
        </w:rPr>
        <w:t>Ікарбуд</w:t>
      </w:r>
      <w:proofErr w:type="spellEnd"/>
      <w:r w:rsidRPr="00FB57D0">
        <w:rPr>
          <w:rFonts w:ascii="Times New Roman" w:hAnsi="Times New Roman" w:cs="Times New Roman"/>
          <w:sz w:val="28"/>
          <w:szCs w:val="28"/>
        </w:rPr>
        <w:t>».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У 2010 році — генеральний директор компанії «Західноукраїнська торгова компанія».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З 2013 року — генеральний директор ПП «Будівельна компанія «Інвестор».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З 2020 року — депутат Луцької міської ради VIII скликання, обраний від Волинської обласної організації політичної партії «ЗА МАЙБУТНЄ».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У 2020–2025 роках очолював постійну комісію Луцької міської ради з питань планування соціально-економічного розвитку, бюджету та фінансів.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lastRenderedPageBreak/>
        <w:t>З 2021 року рішенням Ради директорів Конфедерації будівельників України обраний керівником (регіональним представником) Представництва Конфедерації будівельників України у Волинській області. На цій посаді представляє інтереси будівельної галузі Волині, сприяє розвитку професійної спільноти, налагодженню взаємодії з органами державної влади та органами місцевого самоврядування.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З 2026 року — член постійної комісії Луцької міської ради з питань земельних відносин та земельного кадастру.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Як депутат Луцької міської ради опікується питаннями розвитку Луцької міської територіальної громади, соціальної сфери, міської інфраструктури та вдосконалення земельних відносин.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Підтримує громадські, благодійні та соціальні ініціативи, спрямовані на розвиток громади, допомогу військовослужбовцям, ветеранам, закладам освіти та охорони здоров’я.</w:t>
      </w:r>
    </w:p>
    <w:p w:rsidR="00FB57D0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259" w:rsidRPr="00FB57D0" w:rsidRDefault="00FB57D0" w:rsidP="00FB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7D0">
        <w:rPr>
          <w:rFonts w:ascii="Times New Roman" w:hAnsi="Times New Roman" w:cs="Times New Roman"/>
          <w:sz w:val="28"/>
          <w:szCs w:val="28"/>
        </w:rPr>
        <w:t>Одружений, виховує двох доньок.</w:t>
      </w:r>
    </w:p>
    <w:sectPr w:rsidR="00856259" w:rsidRPr="00FB57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9D"/>
    <w:rsid w:val="00856259"/>
    <w:rsid w:val="00E0349D"/>
    <w:rsid w:val="00FA1734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6B501-5508-45A2-ABC3-C0392BB9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1494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Шеремета Олександр</dc:creator>
  <cp:keywords/>
  <dc:description/>
  <cp:lastModifiedBy>Шеремета Олександр</cp:lastModifiedBy>
  <cp:revision>3</cp:revision>
  <dcterms:created xsi:type="dcterms:W3CDTF">2026-07-27T13:49:00Z</dcterms:created>
  <dcterms:modified xsi:type="dcterms:W3CDTF">2026-07-28T07:06:00Z</dcterms:modified>
</cp:coreProperties>
</file>