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C" w:rsidRDefault="00F602DC" w:rsidP="00F602DC">
      <w:pPr>
        <w:jc w:val="center"/>
      </w:pPr>
      <w:r>
        <w:rPr>
          <w:b/>
          <w:color w:val="000000"/>
          <w:szCs w:val="28"/>
        </w:rPr>
        <w:t>ПОЯСНЮВАЛЬНА ЗАПИСКА</w:t>
      </w:r>
    </w:p>
    <w:p w:rsidR="00F602DC" w:rsidRDefault="00F602DC" w:rsidP="00F602DC">
      <w:pPr>
        <w:jc w:val="center"/>
      </w:pPr>
      <w:r>
        <w:rPr>
          <w:color w:val="000000"/>
          <w:szCs w:val="28"/>
        </w:rPr>
        <w:t>до проекту рішення Луцької міської ради</w:t>
      </w:r>
    </w:p>
    <w:p w:rsidR="00BA6AF8" w:rsidRDefault="00BA6AF8" w:rsidP="00BA6AF8">
      <w:pPr>
        <w:pStyle w:val="1"/>
        <w:spacing w:before="0" w:after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 передачу майна </w:t>
      </w:r>
      <w:r>
        <w:rPr>
          <w:sz w:val="28"/>
          <w:szCs w:val="28"/>
          <w:shd w:val="clear" w:color="auto" w:fill="FFFFFF"/>
        </w:rPr>
        <w:t>державного</w:t>
      </w:r>
    </w:p>
    <w:p w:rsidR="00F602DC" w:rsidRDefault="00BA6AF8" w:rsidP="00BA6AF8">
      <w:pPr>
        <w:tabs>
          <w:tab w:val="left" w:pos="567"/>
        </w:tabs>
        <w:ind w:firstLine="709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комунального підприємства</w:t>
      </w:r>
      <w:r w:rsidRPr="00E11574">
        <w:rPr>
          <w:szCs w:val="28"/>
          <w:shd w:val="clear" w:color="auto" w:fill="FFFFFF"/>
        </w:rPr>
        <w:t xml:space="preserve"> "Луцьктепло"</w:t>
      </w:r>
    </w:p>
    <w:p w:rsidR="00BA6AF8" w:rsidRDefault="00BA6AF8" w:rsidP="00BA6AF8">
      <w:pPr>
        <w:tabs>
          <w:tab w:val="left" w:pos="567"/>
        </w:tabs>
        <w:ind w:firstLine="709"/>
        <w:jc w:val="center"/>
        <w:rPr>
          <w:color w:val="000000"/>
          <w:szCs w:val="28"/>
        </w:rPr>
      </w:pPr>
    </w:p>
    <w:p w:rsidR="00F602DC" w:rsidRDefault="00F602DC" w:rsidP="00F602DC">
      <w:pPr>
        <w:tabs>
          <w:tab w:val="left" w:pos="567"/>
        </w:tabs>
        <w:ind w:firstLine="709"/>
        <w:jc w:val="both"/>
      </w:pPr>
      <w:r>
        <w:rPr>
          <w:b/>
          <w:color w:val="000000"/>
          <w:szCs w:val="28"/>
        </w:rPr>
        <w:t xml:space="preserve">Потреба і мета прийняття рішення: </w:t>
      </w:r>
    </w:p>
    <w:p w:rsidR="00AA0221" w:rsidRPr="00AA0110" w:rsidRDefault="00BA6AF8" w:rsidP="00AA0221">
      <w:pPr>
        <w:pStyle w:val="1"/>
        <w:tabs>
          <w:tab w:val="left" w:pos="993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AA0110">
        <w:rPr>
          <w:sz w:val="28"/>
          <w:szCs w:val="28"/>
        </w:rPr>
        <w:t xml:space="preserve">У повному </w:t>
      </w:r>
      <w:r w:rsidR="00BC4778" w:rsidRPr="00AA0110">
        <w:rPr>
          <w:sz w:val="28"/>
          <w:szCs w:val="28"/>
        </w:rPr>
        <w:t>господарському віданні ДКП "</w:t>
      </w:r>
      <w:proofErr w:type="spellStart"/>
      <w:r w:rsidR="00BC4778" w:rsidRPr="00AA0110">
        <w:rPr>
          <w:sz w:val="28"/>
          <w:szCs w:val="28"/>
        </w:rPr>
        <w:t>Луцьктепло</w:t>
      </w:r>
      <w:proofErr w:type="spellEnd"/>
      <w:r w:rsidR="00BC4778" w:rsidRPr="00AA0110">
        <w:rPr>
          <w:sz w:val="28"/>
          <w:szCs w:val="28"/>
        </w:rPr>
        <w:t xml:space="preserve">" перебувають </w:t>
      </w:r>
      <w:r w:rsidR="00BC4778" w:rsidRPr="00AA0110">
        <w:rPr>
          <w:color w:val="000000"/>
          <w:sz w:val="28"/>
          <w:szCs w:val="28"/>
        </w:rPr>
        <w:t xml:space="preserve">нежитлове приміщення </w:t>
      </w:r>
      <w:r w:rsidR="00BC4778" w:rsidRPr="00AA0110">
        <w:rPr>
          <w:sz w:val="28"/>
          <w:szCs w:val="28"/>
        </w:rPr>
        <w:t>(будинок побуту)</w:t>
      </w:r>
      <w:r w:rsidR="00BC4778" w:rsidRPr="00AA0110">
        <w:rPr>
          <w:color w:val="000000"/>
          <w:sz w:val="28"/>
          <w:szCs w:val="28"/>
        </w:rPr>
        <w:t xml:space="preserve">, </w:t>
      </w:r>
      <w:r w:rsidR="004D224A" w:rsidRPr="00AA0110">
        <w:rPr>
          <w:color w:val="000000"/>
          <w:sz w:val="28"/>
          <w:szCs w:val="28"/>
        </w:rPr>
        <w:t xml:space="preserve">контейнер для сміття, </w:t>
      </w:r>
      <w:r w:rsidR="00BC4778" w:rsidRPr="00AA0110">
        <w:rPr>
          <w:color w:val="000000"/>
          <w:sz w:val="28"/>
          <w:szCs w:val="28"/>
        </w:rPr>
        <w:t>що знаход</w:t>
      </w:r>
      <w:r w:rsidR="004D224A" w:rsidRPr="00AA0110">
        <w:rPr>
          <w:color w:val="000000"/>
          <w:sz w:val="28"/>
          <w:szCs w:val="28"/>
        </w:rPr>
        <w:t>я</w:t>
      </w:r>
      <w:r w:rsidR="00BC4778" w:rsidRPr="00AA0110">
        <w:rPr>
          <w:color w:val="000000"/>
          <w:sz w:val="28"/>
          <w:szCs w:val="28"/>
        </w:rPr>
        <w:t>ться на проспекті Соборності, 11а,</w:t>
      </w:r>
      <w:r w:rsidR="004D224A" w:rsidRPr="00AA0110">
        <w:rPr>
          <w:color w:val="000000"/>
          <w:sz w:val="28"/>
          <w:szCs w:val="28"/>
        </w:rPr>
        <w:t xml:space="preserve"> та нежитлов</w:t>
      </w:r>
      <w:r w:rsidR="00AA0221" w:rsidRPr="00AA0110">
        <w:rPr>
          <w:color w:val="000000"/>
          <w:sz w:val="28"/>
          <w:szCs w:val="28"/>
        </w:rPr>
        <w:t>і</w:t>
      </w:r>
      <w:r w:rsidR="004D224A" w:rsidRPr="00AA0110">
        <w:rPr>
          <w:color w:val="000000"/>
          <w:sz w:val="28"/>
          <w:szCs w:val="28"/>
        </w:rPr>
        <w:t xml:space="preserve"> приміщення</w:t>
      </w:r>
      <w:r w:rsidR="00AA0221" w:rsidRPr="00AA0110">
        <w:rPr>
          <w:color w:val="000000"/>
          <w:sz w:val="28"/>
          <w:szCs w:val="28"/>
        </w:rPr>
        <w:t>:</w:t>
      </w:r>
      <w:r w:rsidR="004D224A" w:rsidRPr="00AA0110">
        <w:rPr>
          <w:color w:val="000000"/>
          <w:sz w:val="28"/>
          <w:szCs w:val="28"/>
        </w:rPr>
        <w:t xml:space="preserve"> </w:t>
      </w:r>
      <w:proofErr w:type="spellStart"/>
      <w:r w:rsidR="004D224A" w:rsidRPr="00AA0110">
        <w:rPr>
          <w:sz w:val="28"/>
          <w:szCs w:val="28"/>
          <w:lang w:val="ru-RU"/>
        </w:rPr>
        <w:t>будівля</w:t>
      </w:r>
      <w:proofErr w:type="spellEnd"/>
      <w:r w:rsidR="004D224A" w:rsidRPr="00AA0110">
        <w:rPr>
          <w:sz w:val="28"/>
          <w:szCs w:val="28"/>
          <w:lang w:val="ru-RU"/>
        </w:rPr>
        <w:t xml:space="preserve"> магазину</w:t>
      </w:r>
      <w:r w:rsidR="004D224A" w:rsidRPr="00AA0110">
        <w:rPr>
          <w:color w:val="000000"/>
          <w:sz w:val="28"/>
          <w:szCs w:val="28"/>
        </w:rPr>
        <w:t>,</w:t>
      </w:r>
      <w:r w:rsidR="00AA0221" w:rsidRPr="00AA0110">
        <w:rPr>
          <w:color w:val="000000"/>
          <w:sz w:val="28"/>
          <w:szCs w:val="28"/>
        </w:rPr>
        <w:t xml:space="preserve"> </w:t>
      </w:r>
      <w:proofErr w:type="spellStart"/>
      <w:r w:rsidR="00AA0221" w:rsidRPr="00AA0110">
        <w:rPr>
          <w:sz w:val="28"/>
          <w:szCs w:val="28"/>
          <w:lang w:val="ru-RU"/>
        </w:rPr>
        <w:t>будівля</w:t>
      </w:r>
      <w:proofErr w:type="spellEnd"/>
      <w:r w:rsidR="00AA0221" w:rsidRPr="00AA0110">
        <w:rPr>
          <w:sz w:val="28"/>
          <w:szCs w:val="28"/>
          <w:lang w:val="ru-RU"/>
        </w:rPr>
        <w:t xml:space="preserve"> </w:t>
      </w:r>
      <w:proofErr w:type="spellStart"/>
      <w:r w:rsidR="00AA0221" w:rsidRPr="00AA0110">
        <w:rPr>
          <w:sz w:val="28"/>
          <w:szCs w:val="28"/>
          <w:lang w:val="ru-RU"/>
        </w:rPr>
        <w:t>котельні</w:t>
      </w:r>
      <w:proofErr w:type="spellEnd"/>
      <w:r w:rsidR="00AA0221" w:rsidRPr="00AA0110">
        <w:rPr>
          <w:sz w:val="28"/>
          <w:szCs w:val="28"/>
          <w:lang w:val="ru-RU"/>
        </w:rPr>
        <w:t>,</w:t>
      </w:r>
      <w:r w:rsidR="004D224A" w:rsidRPr="00AA0110">
        <w:rPr>
          <w:color w:val="000000"/>
          <w:sz w:val="28"/>
          <w:szCs w:val="28"/>
        </w:rPr>
        <w:t xml:space="preserve"> що знаход</w:t>
      </w:r>
      <w:r w:rsidR="00AA0221" w:rsidRPr="00AA0110">
        <w:rPr>
          <w:color w:val="000000"/>
          <w:sz w:val="28"/>
          <w:szCs w:val="28"/>
        </w:rPr>
        <w:t>я</w:t>
      </w:r>
      <w:r w:rsidR="004D224A" w:rsidRPr="00AA0110">
        <w:rPr>
          <w:color w:val="000000"/>
          <w:sz w:val="28"/>
          <w:szCs w:val="28"/>
        </w:rPr>
        <w:t>ться вул. Червоного Хреста, 16</w:t>
      </w:r>
      <w:r w:rsidR="00AA0221" w:rsidRPr="00AA0110">
        <w:rPr>
          <w:color w:val="000000"/>
          <w:sz w:val="28"/>
          <w:szCs w:val="28"/>
        </w:rPr>
        <w:t>.</w:t>
      </w:r>
    </w:p>
    <w:p w:rsidR="00D425FB" w:rsidRPr="00AA0110" w:rsidRDefault="00D425FB" w:rsidP="00AA0221">
      <w:pPr>
        <w:pStyle w:val="1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AA0110">
        <w:rPr>
          <w:sz w:val="28"/>
          <w:szCs w:val="28"/>
        </w:rPr>
        <w:t xml:space="preserve">ДКП "Луцьктепло" не використовує </w:t>
      </w:r>
      <w:r w:rsidR="008B17F0">
        <w:rPr>
          <w:sz w:val="28"/>
          <w:szCs w:val="28"/>
        </w:rPr>
        <w:t xml:space="preserve">вказане майно </w:t>
      </w:r>
      <w:r w:rsidRPr="00AA0110">
        <w:rPr>
          <w:sz w:val="28"/>
          <w:szCs w:val="28"/>
        </w:rPr>
        <w:t xml:space="preserve">у своїй господарській діяльності та у підприємства відсутні джерела фінансування витрат на </w:t>
      </w:r>
      <w:r w:rsidR="008B17F0">
        <w:rPr>
          <w:sz w:val="28"/>
          <w:szCs w:val="28"/>
        </w:rPr>
        <w:t xml:space="preserve">його </w:t>
      </w:r>
      <w:r w:rsidRPr="00AA0110">
        <w:rPr>
          <w:sz w:val="28"/>
          <w:szCs w:val="28"/>
        </w:rPr>
        <w:t>утримання</w:t>
      </w:r>
      <w:r w:rsidR="008A5610" w:rsidRPr="00AA0110">
        <w:rPr>
          <w:sz w:val="28"/>
          <w:szCs w:val="28"/>
        </w:rPr>
        <w:t>.</w:t>
      </w:r>
    </w:p>
    <w:p w:rsidR="008A5610" w:rsidRDefault="002908A0" w:rsidP="008A5610">
      <w:pPr>
        <w:ind w:firstLine="720"/>
        <w:jc w:val="both"/>
        <w:rPr>
          <w:szCs w:val="28"/>
        </w:rPr>
      </w:pPr>
      <w:r w:rsidRPr="00AA0110">
        <w:rPr>
          <w:szCs w:val="28"/>
        </w:rPr>
        <w:t>Л</w:t>
      </w:r>
      <w:r w:rsidR="008A5610" w:rsidRPr="00AA0110">
        <w:rPr>
          <w:szCs w:val="28"/>
        </w:rPr>
        <w:t xml:space="preserve">истом від </w:t>
      </w:r>
      <w:r w:rsidRPr="00AA0110">
        <w:rPr>
          <w:szCs w:val="28"/>
        </w:rPr>
        <w:t>15.01.2019 № 1.1-13/230/2019 відділ</w:t>
      </w:r>
      <w:r w:rsidR="008A5610" w:rsidRPr="00AA0110">
        <w:rPr>
          <w:szCs w:val="28"/>
        </w:rPr>
        <w:t xml:space="preserve"> управління майном міської комунальної власності </w:t>
      </w:r>
      <w:r w:rsidRPr="00AA0110">
        <w:rPr>
          <w:szCs w:val="28"/>
        </w:rPr>
        <w:t xml:space="preserve">повідомив про </w:t>
      </w:r>
      <w:r w:rsidR="00AA0110" w:rsidRPr="00AA0110">
        <w:rPr>
          <w:szCs w:val="28"/>
        </w:rPr>
        <w:t xml:space="preserve">вирішення питання передачі зазначених нежитлових приміщень </w:t>
      </w:r>
      <w:r w:rsidR="008A5610" w:rsidRPr="00AA0110">
        <w:rPr>
          <w:szCs w:val="28"/>
        </w:rPr>
        <w:t>ЖКП № 2 та ЖКП № 11.</w:t>
      </w:r>
    </w:p>
    <w:p w:rsidR="003C58E4" w:rsidRDefault="003C58E4" w:rsidP="003C58E4">
      <w:pPr>
        <w:ind w:firstLine="708"/>
        <w:jc w:val="both"/>
        <w:rPr>
          <w:bCs w:val="0"/>
          <w:szCs w:val="28"/>
          <w:lang w:eastAsia="ru-RU"/>
        </w:rPr>
      </w:pPr>
      <w:r>
        <w:rPr>
          <w:szCs w:val="28"/>
        </w:rPr>
        <w:t>Відповідно до ст. 26 Закону України "Про місцеве самоврядування в Україні" надання згоди на передачу об’єктів та розпорядження майном територіальної громади вирішується виключно на пленарному засіданні міської ради.</w:t>
      </w:r>
    </w:p>
    <w:p w:rsidR="003C58E4" w:rsidRPr="00AA0110" w:rsidRDefault="003C58E4" w:rsidP="008A5610">
      <w:pPr>
        <w:ind w:firstLine="720"/>
        <w:jc w:val="both"/>
        <w:rPr>
          <w:szCs w:val="28"/>
        </w:rPr>
      </w:pPr>
    </w:p>
    <w:p w:rsidR="00F602DC" w:rsidRDefault="00F602DC" w:rsidP="00F602DC">
      <w:pPr>
        <w:ind w:firstLine="709"/>
        <w:jc w:val="both"/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рішення.</w:t>
      </w:r>
      <w:r>
        <w:rPr>
          <w:szCs w:val="28"/>
        </w:rPr>
        <w:t xml:space="preserve"> </w:t>
      </w:r>
    </w:p>
    <w:p w:rsidR="00F602DC" w:rsidRPr="00F229E6" w:rsidRDefault="00F602DC" w:rsidP="00F602DC">
      <w:pPr>
        <w:ind w:firstLine="720"/>
        <w:jc w:val="both"/>
        <w:rPr>
          <w:sz w:val="26"/>
          <w:szCs w:val="26"/>
        </w:rPr>
      </w:pPr>
    </w:p>
    <w:p w:rsidR="008A4506" w:rsidRDefault="008A4506" w:rsidP="008A4506">
      <w:pPr>
        <w:ind w:firstLine="708"/>
        <w:jc w:val="both"/>
        <w:rPr>
          <w:bCs w:val="0"/>
          <w:lang w:eastAsia="ru-RU"/>
        </w:rPr>
      </w:pPr>
      <w:r>
        <w:rPr>
          <w:szCs w:val="28"/>
        </w:rPr>
        <w:t xml:space="preserve">Суспільний та юридичний наслідок прийняття рішення – прийняття </w:t>
      </w:r>
      <w:r w:rsidR="008B17F0" w:rsidRPr="00AA0110">
        <w:rPr>
          <w:szCs w:val="28"/>
        </w:rPr>
        <w:t>нежитлов</w:t>
      </w:r>
      <w:r w:rsidR="008B17F0">
        <w:rPr>
          <w:szCs w:val="28"/>
        </w:rPr>
        <w:t>их</w:t>
      </w:r>
      <w:r w:rsidR="008B17F0" w:rsidRPr="00AA0110">
        <w:rPr>
          <w:szCs w:val="28"/>
        </w:rPr>
        <w:t xml:space="preserve"> приміщен</w:t>
      </w:r>
      <w:r w:rsidR="008B17F0">
        <w:rPr>
          <w:szCs w:val="28"/>
        </w:rPr>
        <w:t>ь, контейнеру для сміття</w:t>
      </w:r>
      <w:r w:rsidR="008B17F0" w:rsidRPr="00AA0110">
        <w:rPr>
          <w:szCs w:val="28"/>
        </w:rPr>
        <w:t xml:space="preserve"> </w:t>
      </w:r>
      <w:r w:rsidR="0052670B" w:rsidRPr="00AA0110">
        <w:rPr>
          <w:szCs w:val="28"/>
        </w:rPr>
        <w:t xml:space="preserve">по пр. Соборності, 11а </w:t>
      </w:r>
      <w:r w:rsidR="0052670B">
        <w:rPr>
          <w:szCs w:val="28"/>
        </w:rPr>
        <w:t xml:space="preserve">та </w:t>
      </w:r>
      <w:r w:rsidR="008B17F0" w:rsidRPr="00AA0110">
        <w:rPr>
          <w:szCs w:val="28"/>
        </w:rPr>
        <w:t>по</w:t>
      </w:r>
      <w:r w:rsidR="008B17F0">
        <w:rPr>
          <w:szCs w:val="28"/>
        </w:rPr>
        <w:t xml:space="preserve">  </w:t>
      </w:r>
      <w:r w:rsidR="008B17F0" w:rsidRPr="00AA0110">
        <w:rPr>
          <w:szCs w:val="28"/>
        </w:rPr>
        <w:t xml:space="preserve">вул. Червоного Хреста, 16 </w:t>
      </w:r>
      <w:r>
        <w:rPr>
          <w:szCs w:val="28"/>
        </w:rPr>
        <w:t xml:space="preserve">у повне господарське відання житлово-комунальних підприємств № 2 та № 11 </w:t>
      </w:r>
      <w:r w:rsidR="00A85A1E">
        <w:rPr>
          <w:szCs w:val="28"/>
        </w:rPr>
        <w:t xml:space="preserve">забезпечить ефективне використання </w:t>
      </w:r>
      <w:r w:rsidR="0052670B">
        <w:rPr>
          <w:szCs w:val="28"/>
        </w:rPr>
        <w:t>цього майна</w:t>
      </w:r>
      <w:r>
        <w:rPr>
          <w:spacing w:val="1"/>
          <w:szCs w:val="28"/>
        </w:rPr>
        <w:t>.</w:t>
      </w:r>
    </w:p>
    <w:p w:rsidR="00F602DC" w:rsidRDefault="00F602DC" w:rsidP="00F602DC">
      <w:pPr>
        <w:ind w:firstLine="709"/>
        <w:jc w:val="both"/>
        <w:rPr>
          <w:szCs w:val="28"/>
        </w:rPr>
      </w:pPr>
    </w:p>
    <w:p w:rsidR="00F602DC" w:rsidRDefault="00F602DC" w:rsidP="00F602DC">
      <w:pPr>
        <w:jc w:val="both"/>
      </w:pPr>
      <w:r>
        <w:rPr>
          <w:b/>
          <w:color w:val="000000"/>
          <w:szCs w:val="28"/>
        </w:rPr>
        <w:t xml:space="preserve">          </w:t>
      </w:r>
    </w:p>
    <w:p w:rsidR="00F602DC" w:rsidRDefault="00F602DC" w:rsidP="00F602DC">
      <w:pPr>
        <w:jc w:val="both"/>
        <w:rPr>
          <w:b/>
          <w:color w:val="000000"/>
          <w:szCs w:val="28"/>
        </w:rPr>
      </w:pPr>
    </w:p>
    <w:p w:rsidR="00F602DC" w:rsidRPr="004130BB" w:rsidRDefault="00F602DC" w:rsidP="00F602DC">
      <w:pPr>
        <w:jc w:val="both"/>
      </w:pPr>
      <w:r w:rsidRPr="004130BB">
        <w:rPr>
          <w:color w:val="000000"/>
          <w:szCs w:val="28"/>
        </w:rPr>
        <w:t xml:space="preserve">  </w:t>
      </w:r>
      <w:proofErr w:type="spellStart"/>
      <w:r w:rsidRPr="004130BB">
        <w:rPr>
          <w:color w:val="000000"/>
          <w:szCs w:val="28"/>
        </w:rPr>
        <w:t>Т.в.о</w:t>
      </w:r>
      <w:proofErr w:type="spellEnd"/>
      <w:r w:rsidRPr="004130BB">
        <w:rPr>
          <w:color w:val="000000"/>
          <w:szCs w:val="28"/>
        </w:rPr>
        <w:t xml:space="preserve">. директора                                         </w:t>
      </w:r>
      <w:r w:rsidR="004130BB">
        <w:rPr>
          <w:color w:val="000000"/>
          <w:szCs w:val="28"/>
        </w:rPr>
        <w:t xml:space="preserve">                              Іван</w:t>
      </w:r>
      <w:bookmarkStart w:id="0" w:name="_GoBack"/>
      <w:bookmarkEnd w:id="0"/>
      <w:r w:rsidRPr="004130BB">
        <w:rPr>
          <w:color w:val="000000"/>
          <w:szCs w:val="28"/>
        </w:rPr>
        <w:t xml:space="preserve"> СКОРУПСЬКИЙ</w:t>
      </w:r>
    </w:p>
    <w:p w:rsidR="000F134F" w:rsidRPr="004130BB" w:rsidRDefault="000F134F"/>
    <w:p w:rsidR="004130BB" w:rsidRPr="004130BB" w:rsidRDefault="004130BB"/>
    <w:sectPr w:rsidR="004130BB" w:rsidRPr="004130BB" w:rsidSect="002F72DD">
      <w:pgSz w:w="11906" w:h="16838"/>
      <w:pgMar w:top="1134" w:right="707" w:bottom="1134" w:left="1701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B6B2B"/>
    <w:multiLevelType w:val="hybridMultilevel"/>
    <w:tmpl w:val="C64E3428"/>
    <w:lvl w:ilvl="0" w:tplc="D7CE98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DC"/>
    <w:rsid w:val="000F134F"/>
    <w:rsid w:val="002908A0"/>
    <w:rsid w:val="003C58E4"/>
    <w:rsid w:val="004130BB"/>
    <w:rsid w:val="004D224A"/>
    <w:rsid w:val="0052670B"/>
    <w:rsid w:val="0084631D"/>
    <w:rsid w:val="008A4506"/>
    <w:rsid w:val="008A5610"/>
    <w:rsid w:val="008B17F0"/>
    <w:rsid w:val="00A85A1E"/>
    <w:rsid w:val="00AA0110"/>
    <w:rsid w:val="00AA0221"/>
    <w:rsid w:val="00BA6AF8"/>
    <w:rsid w:val="00BC4778"/>
    <w:rsid w:val="00D425FB"/>
    <w:rsid w:val="00F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7151"/>
  <w15:chartTrackingRefBased/>
  <w15:docId w15:val="{B6BCB21C-5398-4034-8693-E894DFEF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602DC"/>
  </w:style>
  <w:style w:type="paragraph" w:customStyle="1" w:styleId="1">
    <w:name w:val="Обычный (веб)1"/>
    <w:basedOn w:val="a"/>
    <w:rsid w:val="00F602DC"/>
    <w:pPr>
      <w:spacing w:before="280" w:after="280"/>
    </w:pPr>
    <w:rPr>
      <w:bCs w:val="0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2019-08-19T08:55:00Z</dcterms:created>
  <dcterms:modified xsi:type="dcterms:W3CDTF">2019-08-19T12:30:00Z</dcterms:modified>
</cp:coreProperties>
</file>