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D57BD" w14:textId="3AB2C71D" w:rsidR="00842EDE" w:rsidRDefault="002C7BC1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2DF61B0" wp14:editId="7B0645D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968370876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69DEA6" id="_x0000_tole_rId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2EB3895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25506048" r:id="rId7"/>
        </w:object>
      </w:r>
    </w:p>
    <w:p w14:paraId="707BCE17" w14:textId="77777777" w:rsidR="00842EDE" w:rsidRDefault="00842EDE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589E3FCA" w14:textId="097D0283" w:rsidR="00842EDE" w:rsidRDefault="0058727D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000000"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4A0216E7" w14:textId="77777777" w:rsidR="00842EDE" w:rsidRDefault="00842EDE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D3572AF" w14:textId="77777777" w:rsidR="00842EDE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167D8A74" w14:textId="77777777" w:rsidR="00842EDE" w:rsidRDefault="00842ED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693546AD" w14:textId="77777777" w:rsidR="00842EDE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3BE54014" w14:textId="77777777" w:rsidR="00842EDE" w:rsidRDefault="00842EDE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64D801F3" w14:textId="77777777" w:rsidR="00842EDE" w:rsidRDefault="00000000">
      <w:pPr>
        <w:ind w:right="453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4DCFBA71" w14:textId="77777777" w:rsidR="00842EDE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353061DC" w14:textId="77777777" w:rsidR="00842EDE" w:rsidRDefault="00842EDE">
      <w:pPr>
        <w:rPr>
          <w:rFonts w:ascii="Times New Roman" w:hAnsi="Times New Roman" w:cs="Times New Roman"/>
          <w:sz w:val="28"/>
          <w:szCs w:val="28"/>
        </w:rPr>
      </w:pPr>
    </w:p>
    <w:p w14:paraId="1C27027A" w14:textId="77777777" w:rsidR="00842EDE" w:rsidRDefault="00842EDE">
      <w:pPr>
        <w:rPr>
          <w:rFonts w:ascii="Times New Roman" w:hAnsi="Times New Roman" w:cs="Times New Roman"/>
          <w:sz w:val="28"/>
          <w:szCs w:val="28"/>
        </w:rPr>
      </w:pPr>
    </w:p>
    <w:p w14:paraId="1F96B5B9" w14:textId="489ACE3C" w:rsidR="00842EDE" w:rsidRDefault="00000000">
      <w:pPr>
        <w:ind w:left="-57" w:firstLine="624"/>
        <w:jc w:val="both"/>
        <w:rPr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Відповідно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до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пункту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20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частини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четвертої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статті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42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Закону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України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Про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місцеве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самоврядування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Україні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»,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Програми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покращення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матеріально-технічного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забезпечення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військових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частин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та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інших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військових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формувань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проведення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заходів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територіальної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оборони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та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мобілізаційної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підготовки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Луцької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міської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територіальної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громади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2025–2027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роки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затвердженої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рішенням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міської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ради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від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18.12.2024 № 66/87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враховуючи листи </w:t>
      </w:r>
      <w:r w:rsidR="002C7BC1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01.08.2025 № 7667, від 03.10.2025 № 9318, від 28.10.2025 № 10023, від 17.11.2025 № 10550: </w:t>
      </w:r>
    </w:p>
    <w:p w14:paraId="73C644E8" w14:textId="77777777" w:rsidR="00842EDE" w:rsidRDefault="00842EDE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184E7C28" w14:textId="7B449DCA" w:rsidR="00842EDE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2C7BC1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15FDD862" w14:textId="7B31F308" w:rsidR="00842EDE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2C7BC1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актами приймання-передачі.</w:t>
      </w:r>
    </w:p>
    <w:p w14:paraId="4662F6E0" w14:textId="77777777" w:rsidR="00842EDE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Контроль за виконанням розпорядження покласти на заступника міського голови Ірину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Чебелюк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5DA5CFF5" w14:textId="77777777" w:rsidR="00842EDE" w:rsidRDefault="00842EDE">
      <w:pPr>
        <w:ind w:left="567"/>
        <w:rPr>
          <w:rFonts w:ascii="Times New Roman" w:hAnsi="Times New Roman"/>
          <w:sz w:val="28"/>
          <w:szCs w:val="28"/>
        </w:rPr>
      </w:pPr>
    </w:p>
    <w:p w14:paraId="3D27C903" w14:textId="77777777" w:rsidR="00842EDE" w:rsidRDefault="00842EDE">
      <w:pPr>
        <w:ind w:left="567"/>
        <w:rPr>
          <w:rFonts w:ascii="Times New Roman" w:hAnsi="Times New Roman"/>
          <w:sz w:val="28"/>
          <w:szCs w:val="28"/>
        </w:rPr>
      </w:pPr>
    </w:p>
    <w:p w14:paraId="3A575E38" w14:textId="77777777" w:rsidR="00842EDE" w:rsidRDefault="00842EDE">
      <w:pPr>
        <w:ind w:left="567"/>
        <w:rPr>
          <w:rFonts w:ascii="Times New Roman" w:hAnsi="Times New Roman"/>
          <w:sz w:val="28"/>
          <w:szCs w:val="28"/>
        </w:rPr>
      </w:pPr>
    </w:p>
    <w:p w14:paraId="44C653EC" w14:textId="77777777" w:rsidR="00842EDE" w:rsidRDefault="00000000">
      <w:pPr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078E6CD0" w14:textId="77777777" w:rsidR="00842EDE" w:rsidRDefault="00842EDE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7DF12680" w14:textId="77777777" w:rsidR="00842EDE" w:rsidRDefault="00842EDE">
      <w:pPr>
        <w:ind w:left="567"/>
        <w:rPr>
          <w:rFonts w:ascii="Times New Roman" w:hAnsi="Times New Roman" w:cs="Times New Roman"/>
        </w:rPr>
      </w:pPr>
    </w:p>
    <w:p w14:paraId="275EEC85" w14:textId="77777777" w:rsidR="00842EDE" w:rsidRDefault="00000000">
      <w:pPr>
        <w:rPr>
          <w:rFonts w:ascii="Times New Roman" w:hAnsi="Times New Roman"/>
        </w:rPr>
      </w:pPr>
      <w:proofErr w:type="spellStart"/>
      <w:r>
        <w:rPr>
          <w:rFonts w:ascii="Times New Roman" w:hAnsi="Times New Roman" w:cs="Times New Roman"/>
          <w:color w:val="000000"/>
        </w:rPr>
        <w:t>Бенесько</w:t>
      </w:r>
      <w:proofErr w:type="spellEnd"/>
      <w:r>
        <w:rPr>
          <w:rFonts w:ascii="Times New Roman" w:hAnsi="Times New Roman" w:cs="Times New Roman"/>
        </w:rPr>
        <w:t xml:space="preserve"> 777 913</w:t>
      </w:r>
      <w:bookmarkStart w:id="0" w:name="_GoBack1"/>
    </w:p>
    <w:bookmarkEnd w:id="0"/>
    <w:p w14:paraId="7FA47311" w14:textId="77777777" w:rsidR="00842EDE" w:rsidRDefault="00000000">
      <w:pPr>
        <w:ind w:right="4534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 w:cs="Times New Roman"/>
          <w:color w:val="000000"/>
        </w:rPr>
        <w:t>Горай</w:t>
      </w:r>
      <w:proofErr w:type="spellEnd"/>
      <w:r>
        <w:rPr>
          <w:rFonts w:ascii="Times New Roman" w:hAnsi="Times New Roman" w:cs="Times New Roman"/>
          <w:color w:val="000000"/>
        </w:rPr>
        <w:t xml:space="preserve"> 777 944</w:t>
      </w:r>
    </w:p>
    <w:sectPr w:rsidR="00842EDE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46D6E" w14:textId="77777777" w:rsidR="0049070B" w:rsidRDefault="0049070B">
      <w:r>
        <w:separator/>
      </w:r>
    </w:p>
  </w:endnote>
  <w:endnote w:type="continuationSeparator" w:id="0">
    <w:p w14:paraId="4835C1E6" w14:textId="77777777" w:rsidR="0049070B" w:rsidRDefault="00490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398EBD" w14:textId="77777777" w:rsidR="0049070B" w:rsidRDefault="0049070B">
      <w:r>
        <w:separator/>
      </w:r>
    </w:p>
  </w:footnote>
  <w:footnote w:type="continuationSeparator" w:id="0">
    <w:p w14:paraId="6F977828" w14:textId="77777777" w:rsidR="0049070B" w:rsidRDefault="004907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89155632"/>
      <w:docPartObj>
        <w:docPartGallery w:val="Page Numbers (Top of Page)"/>
        <w:docPartUnique/>
      </w:docPartObj>
    </w:sdtPr>
    <w:sdtContent>
      <w:p w14:paraId="1EE420FC" w14:textId="77777777" w:rsidR="00842EDE" w:rsidRDefault="00000000">
        <w:pPr>
          <w:pStyle w:val="af2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0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30D219CC" w14:textId="77777777" w:rsidR="00842EDE" w:rsidRDefault="00842EDE">
    <w:pPr>
      <w:pStyle w:val="af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EDE"/>
    <w:rsid w:val="002C7BC1"/>
    <w:rsid w:val="0049070B"/>
    <w:rsid w:val="0058727D"/>
    <w:rsid w:val="00842EDE"/>
    <w:rsid w:val="009C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5CA1B8D"/>
  <w15:docId w15:val="{39BEBDA7-98C1-477D-B945-C0C0D6DDE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character" w:customStyle="1" w:styleId="a5">
    <w:name w:val="Текст у виносці Знак"/>
    <w:qFormat/>
    <w:rPr>
      <w:rFonts w:ascii="Segoe UI" w:hAnsi="Segoe UI" w:cs="Mangal"/>
      <w:sz w:val="18"/>
      <w:szCs w:val="16"/>
    </w:rPr>
  </w:style>
  <w:style w:type="character" w:styleId="a6">
    <w:name w:val="annotation reference"/>
    <w:qFormat/>
    <w:rPr>
      <w:sz w:val="16"/>
      <w:szCs w:val="16"/>
    </w:rPr>
  </w:style>
  <w:style w:type="character" w:customStyle="1" w:styleId="a7">
    <w:name w:val="Текст примітки Знак"/>
    <w:qFormat/>
    <w:rPr>
      <w:rFonts w:cs="Mangal"/>
      <w:sz w:val="20"/>
      <w:szCs w:val="18"/>
    </w:rPr>
  </w:style>
  <w:style w:type="character" w:customStyle="1" w:styleId="a8">
    <w:name w:val="Тема примітки Знак"/>
    <w:qFormat/>
    <w:rPr>
      <w:rFonts w:cs="Mangal"/>
      <w:b/>
      <w:bCs/>
      <w:sz w:val="20"/>
      <w:szCs w:val="18"/>
    </w:rPr>
  </w:style>
  <w:style w:type="character" w:customStyle="1" w:styleId="a9">
    <w:name w:val="Нижній колонтитул Знак"/>
    <w:qFormat/>
    <w:rPr>
      <w:rFonts w:cs="Mangal"/>
      <w:sz w:val="21"/>
      <w:szCs w:val="21"/>
    </w:rPr>
  </w:style>
  <w:style w:type="character" w:customStyle="1" w:styleId="aa">
    <w:name w:val="Верхній колонтитул Знак"/>
    <w:qFormat/>
    <w:rPr>
      <w:rFonts w:cs="Mangal"/>
      <w:sz w:val="21"/>
      <w:szCs w:val="21"/>
    </w:rPr>
  </w:style>
  <w:style w:type="character" w:customStyle="1" w:styleId="ab">
    <w:name w:val="Основний текст Знак"/>
    <w:qFormat/>
    <w:rPr>
      <w:rFonts w:cs="Mangal"/>
      <w:sz w:val="21"/>
      <w:szCs w:val="21"/>
    </w:rPr>
  </w:style>
  <w:style w:type="character" w:customStyle="1" w:styleId="10">
    <w:name w:val="Заголовок 1 Знак"/>
    <w:qFormat/>
    <w:rPr>
      <w:rFonts w:ascii="Cambria" w:hAnsi="Cambria" w:cs="Mangal"/>
      <w:b/>
      <w:bCs/>
      <w:sz w:val="29"/>
      <w:szCs w:val="29"/>
    </w:rPr>
  </w:style>
  <w:style w:type="paragraph" w:customStyle="1" w:styleId="ac">
    <w:name w:val="Заголовок"/>
    <w:basedOn w:val="a"/>
    <w:next w:val="ad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</w:style>
  <w:style w:type="paragraph" w:styleId="af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f0">
    <w:name w:val="Покажчик"/>
    <w:basedOn w:val="a"/>
    <w:qFormat/>
    <w:pPr>
      <w:suppressLineNumbers/>
    </w:pPr>
  </w:style>
  <w:style w:type="paragraph" w:customStyle="1" w:styleId="af1">
    <w:name w:val="Верхній і нижній колонтитули"/>
    <w:basedOn w:val="a"/>
    <w:qFormat/>
  </w:style>
  <w:style w:type="paragraph" w:styleId="af2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3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  <w:style w:type="paragraph" w:customStyle="1" w:styleId="11">
    <w:name w:val="Назва об'єкта1"/>
    <w:basedOn w:val="a"/>
    <w:qFormat/>
    <w:pPr>
      <w:spacing w:before="120" w:after="120"/>
    </w:pPr>
    <w:rPr>
      <w:i/>
      <w:iCs/>
    </w:rPr>
  </w:style>
  <w:style w:type="paragraph" w:customStyle="1" w:styleId="110">
    <w:name w:val="Заголовок 11"/>
    <w:basedOn w:val="a"/>
    <w:qFormat/>
    <w:pPr>
      <w:keepNext/>
      <w:spacing w:before="240" w:after="60"/>
    </w:pPr>
    <w:rPr>
      <w:rFonts w:ascii="Arial" w:hAnsi="Arial"/>
      <w:b/>
      <w:bCs/>
      <w:sz w:val="32"/>
      <w:szCs w:val="32"/>
    </w:rPr>
  </w:style>
  <w:style w:type="paragraph" w:customStyle="1" w:styleId="12">
    <w:name w:val="Верх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3">
    <w:name w:val="Ниж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4">
    <w:name w:val="Balloon Text"/>
    <w:basedOn w:val="a"/>
    <w:qFormat/>
    <w:rPr>
      <w:rFonts w:ascii="Segoe UI" w:hAnsi="Segoe UI" w:cs="Mangal"/>
      <w:sz w:val="18"/>
      <w:szCs w:val="16"/>
    </w:rPr>
  </w:style>
  <w:style w:type="paragraph" w:styleId="af5">
    <w:name w:val="annotation text"/>
    <w:basedOn w:val="a"/>
    <w:qFormat/>
    <w:rPr>
      <w:rFonts w:cs="Mangal"/>
      <w:sz w:val="20"/>
      <w:szCs w:val="18"/>
    </w:rPr>
  </w:style>
  <w:style w:type="paragraph" w:styleId="af6">
    <w:name w:val="annotation subject"/>
    <w:qFormat/>
    <w:rPr>
      <w:rFonts w:cs="Mangal"/>
      <w:b/>
      <w:bCs/>
      <w:kern w:val="0"/>
      <w:sz w:val="20"/>
      <w:szCs w:val="18"/>
      <w:lang w:eastAsia="uk-UA" w:bidi="ar-SA"/>
    </w:rPr>
  </w:style>
  <w:style w:type="paragraph" w:customStyle="1" w:styleId="2">
    <w:name w:val="Верхній колонтитул2"/>
    <w:qFormat/>
    <w:rPr>
      <w:kern w:val="0"/>
      <w:sz w:val="22"/>
      <w:szCs w:val="22"/>
      <w:lang w:eastAsia="uk-UA" w:bidi="ar-SA"/>
    </w:rPr>
  </w:style>
  <w:style w:type="paragraph" w:customStyle="1" w:styleId="western">
    <w:name w:val="western"/>
    <w:basedOn w:val="a"/>
    <w:qFormat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customStyle="1" w:styleId="14">
    <w:name w:val="Абзац списку1"/>
    <w:basedOn w:val="a"/>
    <w:qFormat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styleId="af7">
    <w:name w:val="List Paragraph"/>
    <w:basedOn w:val="a"/>
    <w:qFormat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738</Words>
  <Characters>421</Characters>
  <Application>Microsoft Office Word</Application>
  <DocSecurity>0</DocSecurity>
  <Lines>3</Lines>
  <Paragraphs>2</Paragraphs>
  <ScaleCrop>false</ScaleCrop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2025-11-24T14:14:00Z</dcterms:created>
  <dcterms:modified xsi:type="dcterms:W3CDTF">2025-11-24T14:14:00Z</dcterms:modified>
  <dc:language>uk-UA</dc:language>
</cp:coreProperties>
</file>