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786973965" r:id="rId2"/>
        </w:object>
      </w:r>
    </w:p>
    <w:p>
      <w:pPr>
        <w:pStyle w:val="Heading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Heading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spacing w:lineRule="auto" w:line="36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ind w:hanging="0" w:right="4534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Про передачу матеріальних </w:t>
      </w:r>
    </w:p>
    <w:p>
      <w:pPr>
        <w:pStyle w:val="Normal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цінностей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624" w:left="-57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Відповідно до пункту 20 частини четвертої статті 42 Закону України «Про місцеве самоврядування в Україні», Програми покращення матеріально-технічного забезпечення військових частин та інших військових формувань, проведення заходів територіальної оборони та мобілізаційної підготовки Луцької міської територіальної громади на 2025–2027 роки, затвердженої  рішенням міської ради від 18.12.2024 № 66/87, враховуючи лист                     </w:t>
      </w:r>
      <w:r>
        <w:rPr>
          <w:rFonts w:cs="Times New Roman" w:ascii="Times New Roman" w:hAnsi="Times New Roman"/>
          <w:color w:val="000000"/>
          <w:sz w:val="28"/>
          <w:szCs w:val="28"/>
        </w:rPr>
        <w:t>_______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 (</w:t>
      </w:r>
      <w:r>
        <w:rPr>
          <w:rFonts w:cs="Times New Roman" w:ascii="Times New Roman" w:hAnsi="Times New Roman"/>
          <w:color w:val="000000"/>
          <w:sz w:val="28"/>
          <w:szCs w:val="28"/>
        </w:rPr>
        <w:t>_______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) від  26.03.2025 № 27.5/24080/25: </w:t>
      </w:r>
    </w:p>
    <w:p>
      <w:pPr>
        <w:pStyle w:val="Normal"/>
        <w:ind w:firstLine="624" w:left="-57"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567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1. Передати з балансу Виконавчого комітету Луцької міської ради          </w:t>
      </w:r>
      <w:r>
        <w:rPr>
          <w:rFonts w:cs="Times New Roman" w:ascii="Times New Roman" w:hAnsi="Times New Roman"/>
          <w:color w:val="000000"/>
          <w:sz w:val="28"/>
          <w:szCs w:val="28"/>
        </w:rPr>
        <w:t>_______</w:t>
      </w:r>
      <w:r>
        <w:rPr>
          <w:rFonts w:cs="Times New Roman" w:ascii="Times New Roman" w:hAnsi="Times New Roman"/>
          <w:color w:val="000000"/>
          <w:sz w:val="28"/>
          <w:szCs w:val="28"/>
        </w:rPr>
        <w:t>(</w:t>
      </w:r>
      <w:r>
        <w:rPr>
          <w:rFonts w:cs="Times New Roman" w:ascii="Times New Roman" w:hAnsi="Times New Roman"/>
          <w:color w:val="000000"/>
          <w:sz w:val="28"/>
          <w:szCs w:val="28"/>
        </w:rPr>
        <w:t>_______</w:t>
      </w:r>
      <w:r>
        <w:rPr>
          <w:rFonts w:cs="Times New Roman" w:ascii="Times New Roman" w:hAnsi="Times New Roman"/>
          <w:color w:val="000000"/>
          <w:sz w:val="28"/>
          <w:szCs w:val="28"/>
        </w:rPr>
        <w:t>)</w:t>
      </w:r>
      <w:r>
        <w:rPr>
          <w:rFonts w:cs="Times New Roman" w:ascii="Times New Roman" w:hAnsi="Times New Roman"/>
          <w:sz w:val="28"/>
          <w:szCs w:val="28"/>
        </w:rPr>
        <w:t xml:space="preserve">  матеріальні цінності згідно з додатком.</w:t>
      </w:r>
    </w:p>
    <w:p>
      <w:pPr>
        <w:pStyle w:val="Normal"/>
        <w:ind w:firstLine="567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2. Відділу обліку та звітності міської ради та </w:t>
      </w:r>
      <w:r>
        <w:rPr>
          <w:rFonts w:cs="Times New Roman" w:ascii="Times New Roman" w:hAnsi="Times New Roman"/>
          <w:color w:val="000000"/>
          <w:sz w:val="28"/>
          <w:szCs w:val="28"/>
        </w:rPr>
        <w:t>_______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 (</w:t>
      </w:r>
      <w:r>
        <w:rPr>
          <w:rFonts w:cs="Times New Roman" w:ascii="Times New Roman" w:hAnsi="Times New Roman"/>
          <w:color w:val="000000"/>
          <w:sz w:val="28"/>
          <w:szCs w:val="28"/>
        </w:rPr>
        <w:t>_______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) </w:t>
      </w:r>
      <w:r>
        <w:rPr>
          <w:rFonts w:cs="Times New Roman" w:ascii="Times New Roman" w:hAnsi="Times New Roman"/>
          <w:sz w:val="28"/>
          <w:szCs w:val="28"/>
        </w:rPr>
        <w:t>передачу матеріальних цінностей оформити актом приймання-передачі.</w:t>
      </w:r>
    </w:p>
    <w:p>
      <w:pPr>
        <w:pStyle w:val="Normal"/>
        <w:ind w:firstLine="567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3. Контроль за виконанням розпорядження покласти на заступника міського голови Ірину Чебелюк.</w:t>
      </w:r>
    </w:p>
    <w:p>
      <w:pPr>
        <w:pStyle w:val="Normal"/>
        <w:ind w:hanging="0" w:left="567" w:right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hanging="0" w:left="567" w:right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hanging="0" w:left="567" w:right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ind w:hanging="0" w:left="567" w:right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hanging="0" w:left="567" w:right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rPr>
          <w:rFonts w:ascii="Times New Roman" w:hAnsi="Times New Roman" w:cs="Times New Roman"/>
        </w:rPr>
      </w:pPr>
      <w:bookmarkStart w:id="0" w:name="_GoBack1"/>
      <w:bookmarkEnd w:id="0"/>
      <w:r>
        <w:rPr>
          <w:rFonts w:cs="Times New Roman" w:ascii="Times New Roman" w:hAnsi="Times New Roman"/>
          <w:color w:val="000000"/>
        </w:rPr>
        <w:t>Бенесько</w:t>
      </w:r>
      <w:r>
        <w:rPr>
          <w:rFonts w:cs="Times New Roman" w:ascii="Times New Roman" w:hAnsi="Times New Roman"/>
        </w:rPr>
        <w:t xml:space="preserve"> 777 913</w:t>
      </w:r>
    </w:p>
    <w:p>
      <w:pPr>
        <w:pStyle w:val="Normal"/>
        <w:ind w:hanging="0" w:right="4534"/>
        <w:jc w:val="both"/>
        <w:rPr>
          <w:sz w:val="24"/>
          <w:szCs w:val="24"/>
        </w:rPr>
      </w:pPr>
      <w:bookmarkStart w:id="1" w:name="_GoBack"/>
      <w:bookmarkEnd w:id="1"/>
      <w:r>
        <w:rPr>
          <w:rFonts w:cs="Times New Roman" w:ascii="Times New Roman" w:hAnsi="Times New Roman"/>
          <w:color w:val="000000"/>
          <w:sz w:val="24"/>
          <w:szCs w:val="24"/>
        </w:rPr>
        <w:t>Горай 777 944</w:t>
      </w:r>
    </w:p>
    <w:sectPr>
      <w:headerReference w:type="even" r:id="rId4"/>
      <w:headerReference w:type="default" r:id="rId5"/>
      <w:headerReference w:type="first" r:id="rId6"/>
      <w:type w:val="nextPage"/>
      <w:pgSz w:w="11906" w:h="16838"/>
      <w:pgMar w:left="1985" w:right="567" w:gutter="0" w:header="567" w:top="624" w:footer="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swiss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Top of Page)"/>
        <w:docPartUnique w:val="true"/>
      </w:docPartObj>
      <w:id w:val="308821608"/>
    </w:sdtPr>
    <w:sdtContent>
      <w:p>
        <w:pPr>
          <w:pStyle w:val="Header"/>
          <w:jc w:val="center"/>
          <w:rPr>
            <w:rFonts w:ascii="Times New Roman" w:hAnsi="Times New Roman" w:cs="Times New Roman"/>
          </w:rPr>
        </w:pPr>
        <w:r>
          <w:rPr>
            <w:rFonts w:cs="Times New Roman" w:ascii="Times New Roman" w:hAnsi="Times New Roman"/>
          </w:rPr>
          <w:fldChar w:fldCharType="begin"/>
        </w:r>
        <w:r>
          <w:rPr>
            <w:rFonts w:cs="Times New Roman" w:ascii="Times New Roman" w:hAnsi="Times New Roman"/>
          </w:rPr>
          <w:instrText xml:space="preserve"> PAGE </w:instrText>
        </w:r>
        <w:r>
          <w:rPr>
            <w:rFonts w:cs="Times New Roman" w:ascii="Times New Roman" w:hAnsi="Times New Roman"/>
          </w:rPr>
          <w:fldChar w:fldCharType="separate"/>
        </w:r>
        <w:r>
          <w:rPr>
            <w:rFonts w:cs="Times New Roman" w:ascii="Times New Roman" w:hAnsi="Times New Roman"/>
          </w:rPr>
          <w:t>0</w:t>
        </w:r>
        <w:r>
          <w:rPr>
            <w:rFonts w:cs="Times New Roman" w:ascii="Times New Roman" w:hAnsi="Times New Roman"/>
          </w:rPr>
          <w:fldChar w:fldCharType="end"/>
        </w:r>
      </w:p>
    </w:sdtContent>
  </w:sdt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  <w:hyphenationZone w:val="36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Heading1">
    <w:name w:val="heading 1"/>
    <w:basedOn w:val="Normal"/>
    <w:next w:val="Normal"/>
    <w:qFormat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 w:customStyle="1">
    <w:name w:val="Верхний колонтитул Знак"/>
    <w:basedOn w:val="DefaultParagraphFont"/>
    <w:uiPriority w:val="99"/>
    <w:qFormat/>
    <w:rsid w:val="00580099"/>
    <w:rPr>
      <w:rFonts w:cs="Mangal"/>
      <w:szCs w:val="21"/>
    </w:rPr>
  </w:style>
  <w:style w:type="character" w:styleId="Style14" w:customStyle="1">
    <w:name w:val="Нижний колонтитул Знак"/>
    <w:basedOn w:val="DefaultParagraphFont"/>
    <w:uiPriority w:val="99"/>
    <w:qFormat/>
    <w:rsid w:val="00580099"/>
    <w:rPr>
      <w:rFonts w:cs="Mangal"/>
      <w:szCs w:val="21"/>
    </w:rPr>
  </w:style>
  <w:style w:type="character" w:styleId="FontStyle13" w:customStyle="1">
    <w:name w:val="Font Style13"/>
    <w:qFormat/>
    <w:rsid w:val="00421763"/>
    <w:rPr>
      <w:rFonts w:ascii="Times New Roman" w:hAnsi="Times New Roman" w:cs="Times New Roman"/>
      <w:sz w:val="26"/>
      <w:szCs w:val="26"/>
    </w:rPr>
  </w:style>
  <w:style w:type="character" w:styleId="Style15">
    <w:name w:val="Тема примітки Знак"/>
    <w:qFormat/>
    <w:rPr>
      <w:rFonts w:cs="Mangal"/>
      <w:b/>
      <w:bCs/>
      <w:sz w:val="20"/>
      <w:szCs w:val="18"/>
    </w:rPr>
  </w:style>
  <w:style w:type="character" w:styleId="Style16">
    <w:name w:val="Текст примітки Знак"/>
    <w:qFormat/>
    <w:rPr>
      <w:rFonts w:cs="Mangal"/>
      <w:sz w:val="20"/>
      <w:szCs w:val="18"/>
    </w:rPr>
  </w:style>
  <w:style w:type="character" w:styleId="CommentReference">
    <w:name w:val="annotation reference"/>
    <w:qFormat/>
    <w:rPr>
      <w:sz w:val="16"/>
      <w:szCs w:val="16"/>
    </w:rPr>
  </w:style>
  <w:style w:type="character" w:styleId="Style17">
    <w:name w:val="Текст у виносці Знак"/>
    <w:qFormat/>
    <w:rPr>
      <w:rFonts w:ascii="Segoe UI" w:hAnsi="Segoe UI" w:cs="Mangal"/>
      <w:sz w:val="18"/>
      <w:szCs w:val="16"/>
    </w:rPr>
  </w:style>
  <w:style w:type="character" w:styleId="Style18">
    <w:name w:val="Нижній колонтитул Знак"/>
    <w:qFormat/>
    <w:rPr>
      <w:rFonts w:cs="Mangal"/>
      <w:szCs w:val="21"/>
    </w:rPr>
  </w:style>
  <w:style w:type="character" w:styleId="Style19">
    <w:name w:val="Верхній колонтитул Знак"/>
    <w:qFormat/>
    <w:rPr>
      <w:rFonts w:cs="Mangal"/>
      <w:szCs w:val="21"/>
    </w:rPr>
  </w:style>
  <w:style w:type="paragraph" w:styleId="Style20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Style21">
    <w:name w:val="Покажчик"/>
    <w:basedOn w:val="Normal"/>
    <w:qFormat/>
    <w:pPr>
      <w:suppressLineNumbers/>
    </w:pPr>
    <w:rPr>
      <w:rFonts w:cs="Arial"/>
    </w:rPr>
  </w:style>
  <w:style w:type="paragraph" w:styleId="user" w:customStyle="1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user1" w:customStyle="1">
    <w:name w:val="Покажчик (user)"/>
    <w:basedOn w:val="Normal"/>
    <w:qFormat/>
    <w:pPr>
      <w:suppressLineNumbers/>
    </w:pPr>
    <w:rPr/>
  </w:style>
  <w:style w:type="paragraph" w:styleId="user2">
    <w:name w:val="Верхній і нижній колонтитули (user)"/>
    <w:basedOn w:val="Normal"/>
    <w:qFormat/>
    <w:pPr/>
    <w:rPr/>
  </w:style>
  <w:style w:type="paragraph" w:styleId="Style22">
    <w:name w:val="Верхній і нижній колонтитули"/>
    <w:basedOn w:val="Normal"/>
    <w:qFormat/>
    <w:pPr/>
    <w:rPr/>
  </w:style>
  <w:style w:type="paragraph" w:styleId="Header">
    <w:name w:val="header"/>
    <w:basedOn w:val="Normal"/>
    <w:uiPriority w:val="99"/>
    <w:unhideWhenUsed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Footer">
    <w:name w:val="footer"/>
    <w:basedOn w:val="Normal"/>
    <w:uiPriority w:val="99"/>
    <w:unhideWhenUsed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eastAsia="Times New Roman" w:cs="Times New Roman"/>
      <w:color w:val="00000A"/>
      <w:kern w:val="0"/>
      <w:lang w:val="ru-RU" w:bidi="ar-SA"/>
    </w:rPr>
  </w:style>
  <w:style w:type="paragraph" w:styleId="2">
    <w:name w:val="Верхній колонтитул2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western">
    <w:name w:val="western"/>
    <w:basedOn w:val="Normal"/>
    <w:qFormat/>
    <w:pPr>
      <w:suppressAutoHyphens w:val="false"/>
      <w:spacing w:beforeAutospacing="1" w:after="0"/>
      <w:jc w:val="both"/>
    </w:pPr>
    <w:rPr>
      <w:rFonts w:ascii="Times New Roman" w:hAnsi="Times New Roman" w:eastAsia="Times New Roman" w:cs="Times New Roman"/>
      <w:color w:val="000000"/>
      <w:kern w:val="0"/>
      <w:lang w:val="en-US" w:eastAsia="en-US" w:bidi="ar-SA"/>
    </w:rPr>
  </w:style>
  <w:style w:type="paragraph" w:styleId="annotationsubject">
    <w:name w:val="annotation subject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Mangal"/>
      <w:b/>
      <w:bCs/>
      <w:color w:val="auto"/>
      <w:kern w:val="2"/>
      <w:sz w:val="20"/>
      <w:szCs w:val="18"/>
      <w:lang w:val="uk-UA" w:eastAsia="zh-CN" w:bidi="hi-IN"/>
    </w:rPr>
  </w:style>
  <w:style w:type="paragraph" w:styleId="CommentText">
    <w:name w:val="annotation text"/>
    <w:basedOn w:val="Normal"/>
    <w:qFormat/>
    <w:pPr/>
    <w:rPr>
      <w:rFonts w:cs="Mangal"/>
      <w:sz w:val="20"/>
      <w:szCs w:val="18"/>
    </w:rPr>
  </w:style>
  <w:style w:type="paragraph" w:styleId="BalloonText">
    <w:name w:val="Balloon Text"/>
    <w:basedOn w:val="Normal"/>
    <w:qFormat/>
    <w:pPr/>
    <w:rPr>
      <w:rFonts w:ascii="Segoe UI" w:hAnsi="Segoe UI" w:cs="Mangal"/>
      <w:sz w:val="18"/>
      <w:szCs w:val="16"/>
    </w:rPr>
  </w:style>
  <w:style w:type="paragraph" w:styleId="ListParagraph">
    <w:name w:val="List Paragraph"/>
    <w:basedOn w:val="Normal"/>
    <w:qFormat/>
    <w:pPr>
      <w:spacing w:before="0" w:after="0"/>
      <w:ind w:hanging="0" w:left="720"/>
      <w:contextualSpacing/>
    </w:pPr>
    <w:rPr>
      <w:rFonts w:cs="Mangal"/>
      <w:szCs w:val="21"/>
    </w:rPr>
  </w:style>
  <w:style w:type="paragraph" w:styleId="1">
    <w:name w:val="Нижній колонтитул1"/>
    <w:basedOn w:val="Normal"/>
    <w:qFormat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11">
    <w:name w:val="Верхній колонтитул1"/>
    <w:basedOn w:val="Normal"/>
    <w:qFormat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12">
    <w:name w:val="Назва об'єкта1"/>
    <w:basedOn w:val="Normal"/>
    <w:qFormat/>
    <w:pPr>
      <w:spacing w:before="120" w:after="120"/>
    </w:pPr>
    <w:rPr>
      <w:i/>
      <w:iCs/>
    </w:rPr>
  </w:style>
  <w:style w:type="paragraph" w:styleId="111">
    <w:name w:val="Заголовок 11"/>
    <w:basedOn w:val="Normal"/>
    <w:qFormat/>
    <w:pPr>
      <w:keepNext w:val="true"/>
      <w:spacing w:before="240" w:after="60"/>
    </w:pPr>
    <w:rPr>
      <w:rFonts w:ascii="Arial" w:hAnsi="Arial"/>
      <w:b/>
      <w:bCs/>
      <w:sz w:val="32"/>
      <w:szCs w:val="32"/>
    </w:rPr>
  </w:style>
  <w:style w:type="numbering" w:styleId="Style23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Application>LibreOffice/25.2.6.2$Windows_X86_64 LibreOffice_project/729c5bfe710f5eb71ed3bbde9e06a6065e9c6c5d</Application>
  <AppVersion>15.0000</AppVersion>
  <Pages>1</Pages>
  <Words>121</Words>
  <Characters>868</Characters>
  <CharactersWithSpaces>1094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Поліщук Оксана Анатоліївна</dc:creator>
  <dc:description/>
  <dc:language>uk-UA</dc:language>
  <cp:lastModifiedBy/>
  <dcterms:modified xsi:type="dcterms:W3CDTF">2025-10-24T10:04:53Z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