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7282E" w14:textId="77777777" w:rsidR="00C74E1C" w:rsidRDefault="00000000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4A57194D" wp14:editId="0A728C99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7540" cy="637540"/>
                <wp:effectExtent l="0" t="0" r="0" b="0"/>
                <wp:wrapNone/>
                <wp:docPr id="1" name="Прямокут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560" cy="637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stroked="f" o:allowincell="f" style="position:absolute;margin-left:0.05pt;margin-top:0.05pt;width:50.15pt;height:50.15pt;mso-wrap-style:none;v-text-anchor:middle" wp14:anchorId="0A93710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67887317" wp14:editId="78B42B5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7540" cy="637540"/>
                <wp:effectExtent l="0" t="0" r="0" b="0"/>
                <wp:wrapNone/>
                <wp:docPr id="2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560" cy="637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stroked="f" o:allowincell="f" style="position:absolute;margin-left:0pt;margin-top:0.05pt;width:50.15pt;height:50.15pt;mso-wrap-style:none;v-text-anchor:middle" wp14:anchorId="31FFB8A2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pict w14:anchorId="32EECD32">
          <v:shapetype id="_x0000_tole_rId2" o:spid="_x0000_m1027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object w:dxaOrig="1440" w:dyaOrig="1440" w14:anchorId="0E42B9EE">
          <v:shape id="ole_rId2" o:spid="_x0000_s1026" type="#_x0000_tole_rId2" style="position:absolute;margin-left:203.6pt;margin-top:-9pt;width:57.4pt;height:59.2pt;z-index:251659264;mso-wrap-distance-right:0;mso-position-horizontal-relative:text;mso-position-vertical-relative:text" o:spt="75" o:preferrelative="t" path="m@4@5l@4@11@9@11@9@5xe" filled="f" stroked="f">
            <v:stroke joinstyle="miter"/>
            <v:imagedata r:id="rId6" o:title="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  <w10:wrap type="square" side="left"/>
          </v:shape>
          <o:OLEObject Type="Embed" ProgID="PBrush" ShapeID="ole_rId2" DrawAspect="Content" ObjectID="_1852700132" r:id="rId7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47D535E" w14:textId="77777777" w:rsidR="00C74E1C" w:rsidRDefault="00C74E1C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26F3EAC8" w14:textId="77777777" w:rsidR="00C74E1C" w:rsidRDefault="00C74E1C">
      <w:pPr>
        <w:rPr>
          <w:rFonts w:ascii="Times New Roman" w:hAnsi="Times New Roman" w:cs="Times New Roman"/>
          <w:sz w:val="28"/>
          <w:szCs w:val="28"/>
        </w:rPr>
      </w:pPr>
    </w:p>
    <w:p w14:paraId="7682C5E2" w14:textId="77777777" w:rsidR="00C74E1C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11EE5708" w14:textId="77777777" w:rsidR="00C74E1C" w:rsidRDefault="00C74E1C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F8D7EFB" w14:textId="77777777" w:rsidR="00C74E1C" w:rsidRDefault="0000000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724D6269" w14:textId="77777777" w:rsidR="00C74E1C" w:rsidRDefault="00C74E1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DC54078" w14:textId="77777777" w:rsidR="00C74E1C" w:rsidRDefault="00000000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p w14:paraId="33470BD8" w14:textId="77777777" w:rsidR="00C74E1C" w:rsidRDefault="00C74E1C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479E258D" w14:textId="77777777" w:rsidR="00C74E1C" w:rsidRDefault="00000000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 передачу матеріальних </w:t>
      </w:r>
    </w:p>
    <w:p w14:paraId="19136206" w14:textId="77777777" w:rsidR="00C74E1C" w:rsidRDefault="00000000">
      <w:pPr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цінностей </w:t>
      </w:r>
    </w:p>
    <w:p w14:paraId="17A444D1" w14:textId="77777777" w:rsidR="00C74E1C" w:rsidRDefault="00C74E1C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13F0C817" w14:textId="6C17C19C" w:rsidR="00C74E1C" w:rsidRDefault="00000000">
      <w:pPr>
        <w:ind w:left="-57" w:firstLine="6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Відповідно до пункту 20 частини четвертої статті 42 Закону України «Про місцеве самоврядування в Україні», Програми покращення матеріально-технічного забезпечення військових частин та інших військових формувань, проведення заходів територіальної оборони та мобілізаційної підготовки Луцької міської територіальної громади на 2025–2027 роки, затвердженої  рішенням міської ради від 18.12.2024 № 66/87, зі змінами, враховуючи листи </w:t>
      </w:r>
      <w:bookmarkStart w:id="0" w:name="_Hlk242087177"/>
      <w:r w:rsidR="00E57DA3">
        <w:rPr>
          <w:rFonts w:ascii="Times New Roman" w:hAnsi="Times New Roman" w:cs="Times New Roman"/>
          <w:color w:val="000000"/>
          <w:sz w:val="28"/>
          <w:szCs w:val="28"/>
        </w:rPr>
        <w:t>______</w:t>
      </w:r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E57DA3">
        <w:rPr>
          <w:rFonts w:ascii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E57DA3">
        <w:rPr>
          <w:rFonts w:ascii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від 15.08.2026 № 02.6/3451-26-Вих, </w:t>
      </w:r>
      <w:r w:rsidR="00E57DA3">
        <w:rPr>
          <w:rFonts w:ascii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18.08.2026 № 3944, </w:t>
      </w:r>
      <w:r w:rsidR="00E57DA3">
        <w:rPr>
          <w:rFonts w:ascii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44A8">
        <w:rPr>
          <w:rFonts w:ascii="Times New Roman" w:hAnsi="Times New Roman" w:cs="Times New Roman"/>
          <w:color w:val="000000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color w:val="000000"/>
          <w:sz w:val="28"/>
          <w:szCs w:val="28"/>
        </w:rPr>
        <w:t>25.0</w:t>
      </w:r>
      <w:r w:rsidR="00B444A8">
        <w:rPr>
          <w:rFonts w:ascii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.2026 № 3899А, </w:t>
      </w:r>
      <w:r w:rsidR="00E57DA3">
        <w:rPr>
          <w:rFonts w:ascii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17.08.2026 № 76/4664, </w:t>
      </w:r>
      <w:r w:rsidR="00E57DA3">
        <w:rPr>
          <w:rFonts w:ascii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15.07.2026 № 1636/1314/ПС, </w:t>
      </w:r>
      <w:r w:rsidR="00E57DA3">
        <w:rPr>
          <w:rFonts w:ascii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16.06.2026 № 1789/36/5750, </w:t>
      </w:r>
      <w:r w:rsidR="00E57DA3">
        <w:rPr>
          <w:rFonts w:ascii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</w:t>
      </w:r>
      <w:r w:rsidR="00E57D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15.07.2026 № 4773/0380/2/2160, </w:t>
      </w:r>
      <w:r w:rsidR="00E57DA3">
        <w:rPr>
          <w:rFonts w:ascii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09.08.2026 № 14/3867, від 09.09.2026 № 39/470, </w:t>
      </w:r>
      <w:r w:rsidR="00E57DA3">
        <w:rPr>
          <w:rFonts w:ascii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12.05.2026 № 4105, від 09.07.2026 № 5721, від 01.08.2026 № 6241, 04.08.2026 № 6316, </w:t>
      </w:r>
      <w:r w:rsidR="00E57DA3">
        <w:rPr>
          <w:rFonts w:ascii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17.07.2026 № В-385:</w:t>
      </w:r>
    </w:p>
    <w:p w14:paraId="1738DCBF" w14:textId="77777777" w:rsidR="00C74E1C" w:rsidRDefault="00C74E1C">
      <w:pPr>
        <w:ind w:left="-57" w:firstLine="62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B793C50" w14:textId="6BD8F78B" w:rsidR="00C74E1C" w:rsidRDefault="000000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1. </w:t>
      </w:r>
      <w:r>
        <w:rPr>
          <w:rFonts w:ascii="Times New Roman" w:hAnsi="Times New Roman"/>
          <w:sz w:val="28"/>
          <w:szCs w:val="28"/>
        </w:rPr>
        <w:t xml:space="preserve">Передати з балансу Виконавчого комітету Луцької міської ради матеріальні цінності </w:t>
      </w:r>
      <w:r w:rsidR="00E57DA3">
        <w:rPr>
          <w:rFonts w:ascii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hAnsi="Times New Roman"/>
          <w:sz w:val="28"/>
          <w:szCs w:val="28"/>
        </w:rPr>
        <w:t xml:space="preserve">, </w:t>
      </w:r>
      <w:r w:rsidR="00E57DA3">
        <w:rPr>
          <w:rFonts w:ascii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hAnsi="Times New Roman"/>
          <w:sz w:val="28"/>
          <w:szCs w:val="28"/>
        </w:rPr>
        <w:t xml:space="preserve">, </w:t>
      </w:r>
      <w:r w:rsidR="00E57DA3">
        <w:rPr>
          <w:rFonts w:ascii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hAnsi="Times New Roman"/>
          <w:sz w:val="28"/>
          <w:szCs w:val="28"/>
        </w:rPr>
        <w:t xml:space="preserve">, </w:t>
      </w:r>
      <w:r w:rsidR="00E57DA3">
        <w:rPr>
          <w:rFonts w:ascii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hAnsi="Times New Roman"/>
          <w:sz w:val="28"/>
          <w:szCs w:val="28"/>
        </w:rPr>
        <w:t xml:space="preserve">, </w:t>
      </w:r>
      <w:r w:rsidR="00E57DA3">
        <w:rPr>
          <w:rFonts w:ascii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hAnsi="Times New Roman"/>
          <w:sz w:val="28"/>
          <w:szCs w:val="28"/>
        </w:rPr>
        <w:t xml:space="preserve">, </w:t>
      </w:r>
      <w:r w:rsidR="00E57DA3">
        <w:rPr>
          <w:rFonts w:ascii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hAnsi="Times New Roman"/>
          <w:sz w:val="28"/>
          <w:szCs w:val="28"/>
        </w:rPr>
        <w:t xml:space="preserve">, </w:t>
      </w:r>
      <w:r w:rsidR="00E57DA3">
        <w:rPr>
          <w:rFonts w:ascii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hAnsi="Times New Roman"/>
          <w:sz w:val="28"/>
          <w:szCs w:val="28"/>
        </w:rPr>
        <w:t xml:space="preserve">, </w:t>
      </w:r>
      <w:r w:rsidR="00E57DA3">
        <w:rPr>
          <w:rFonts w:ascii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hAnsi="Times New Roman"/>
          <w:sz w:val="28"/>
          <w:szCs w:val="28"/>
        </w:rPr>
        <w:t xml:space="preserve">, </w:t>
      </w:r>
      <w:r w:rsidR="00E57DA3">
        <w:rPr>
          <w:rFonts w:ascii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hAnsi="Times New Roman"/>
          <w:sz w:val="28"/>
          <w:szCs w:val="28"/>
        </w:rPr>
        <w:t xml:space="preserve">, </w:t>
      </w:r>
      <w:r w:rsidR="00E57DA3">
        <w:rPr>
          <w:rFonts w:ascii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hAnsi="Times New Roman"/>
          <w:sz w:val="28"/>
          <w:szCs w:val="28"/>
        </w:rPr>
        <w:t xml:space="preserve"> згідно з додатками 1–10 відповідно.</w:t>
      </w:r>
    </w:p>
    <w:p w14:paraId="750BBA5A" w14:textId="18C94238" w:rsidR="00C74E1C" w:rsidRDefault="000000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E62788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Відділу обліку та звітності міської ради та </w:t>
      </w:r>
      <w:r w:rsidR="00E57DA3">
        <w:rPr>
          <w:rFonts w:ascii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hAnsi="Times New Roman"/>
          <w:sz w:val="28"/>
          <w:szCs w:val="28"/>
        </w:rPr>
        <w:t xml:space="preserve">, вказаним у пункті 1, передачу матеріальних цінностей оформити актами приймання-передачі. </w:t>
      </w:r>
    </w:p>
    <w:p w14:paraId="5DF9011C" w14:textId="77777777" w:rsidR="00C74E1C" w:rsidRDefault="000000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 Контроль за виконанням розпорядження покласти на першого заступника міського голови Ірину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Чебелюк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4AC7719" w14:textId="77777777" w:rsidR="00C74E1C" w:rsidRDefault="00C74E1C">
      <w:pPr>
        <w:ind w:left="567"/>
        <w:rPr>
          <w:rFonts w:ascii="Times New Roman" w:hAnsi="Times New Roman" w:cs="Times New Roman"/>
          <w:color w:val="000000"/>
          <w:sz w:val="28"/>
          <w:szCs w:val="28"/>
        </w:rPr>
      </w:pPr>
    </w:p>
    <w:p w14:paraId="5761D173" w14:textId="77777777" w:rsidR="00C74E1C" w:rsidRDefault="00C74E1C">
      <w:pPr>
        <w:ind w:left="567"/>
        <w:rPr>
          <w:rFonts w:ascii="Times New Roman" w:hAnsi="Times New Roman" w:cs="Times New Roman"/>
          <w:color w:val="000000"/>
          <w:sz w:val="28"/>
          <w:szCs w:val="28"/>
        </w:rPr>
      </w:pPr>
    </w:p>
    <w:p w14:paraId="5EACFAAC" w14:textId="77777777" w:rsidR="00C74E1C" w:rsidRDefault="00C74E1C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2D1986C8" w14:textId="7044F173" w:rsidR="00C74E1C" w:rsidRDefault="00000000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Секретар міської ради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444A8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</w:rPr>
        <w:t>Андрій РАЗУМОВСЬКИЙ</w:t>
      </w:r>
    </w:p>
    <w:p w14:paraId="47546885" w14:textId="77777777" w:rsidR="00C74E1C" w:rsidRDefault="00C74E1C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C3A8332" w14:textId="77777777" w:rsidR="00C74E1C" w:rsidRDefault="00C74E1C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BC7D694" w14:textId="77777777" w:rsidR="00C74E1C" w:rsidRDefault="00000000">
      <w:pPr>
        <w:rPr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Бенесько</w:t>
      </w:r>
      <w:proofErr w:type="spellEnd"/>
      <w:r>
        <w:rPr>
          <w:rFonts w:ascii="Times New Roman" w:hAnsi="Times New Roman" w:cs="Times New Roman"/>
          <w:color w:val="000000"/>
        </w:rPr>
        <w:t xml:space="preserve"> 777 913</w:t>
      </w:r>
    </w:p>
    <w:p w14:paraId="7C7FB531" w14:textId="77777777" w:rsidR="00C74E1C" w:rsidRDefault="00000000">
      <w:pPr>
        <w:rPr>
          <w:color w:val="000000"/>
        </w:rPr>
      </w:pPr>
      <w:bookmarkStart w:id="1" w:name="_GoBack11"/>
      <w:bookmarkEnd w:id="1"/>
      <w:proofErr w:type="spellStart"/>
      <w:r>
        <w:rPr>
          <w:rFonts w:ascii="Times New Roman" w:hAnsi="Times New Roman" w:cs="Times New Roman"/>
          <w:color w:val="000000"/>
        </w:rPr>
        <w:t>Горай</w:t>
      </w:r>
      <w:proofErr w:type="spellEnd"/>
      <w:r>
        <w:rPr>
          <w:rFonts w:ascii="Times New Roman" w:hAnsi="Times New Roman" w:cs="Times New Roman"/>
          <w:color w:val="000000"/>
        </w:rPr>
        <w:t xml:space="preserve"> 777 944</w:t>
      </w:r>
    </w:p>
    <w:sectPr w:rsidR="00C74E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1693" w:left="1985" w:header="0" w:footer="1134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04BE9" w14:textId="77777777" w:rsidR="00C82C70" w:rsidRDefault="00C82C70">
      <w:r>
        <w:separator/>
      </w:r>
    </w:p>
  </w:endnote>
  <w:endnote w:type="continuationSeparator" w:id="0">
    <w:p w14:paraId="19C04ADB" w14:textId="77777777" w:rsidR="00C82C70" w:rsidRDefault="00C82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614D9" w14:textId="77777777" w:rsidR="00C74E1C" w:rsidRDefault="00C74E1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883BF" w14:textId="77777777" w:rsidR="00C74E1C" w:rsidRDefault="00C74E1C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F52F6" w14:textId="77777777" w:rsidR="00C74E1C" w:rsidRDefault="00C74E1C">
    <w:pPr>
      <w:pStyle w:val="a9"/>
      <w:jc w:val="center"/>
    </w:pPr>
    <w:bookmarkStart w:id="2" w:name="PageNumWizard_FOOTER_Типовий_стиль_сторі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C3B90" w14:textId="77777777" w:rsidR="00C82C70" w:rsidRDefault="00C82C70">
      <w:r>
        <w:separator/>
      </w:r>
    </w:p>
  </w:footnote>
  <w:footnote w:type="continuationSeparator" w:id="0">
    <w:p w14:paraId="7D6E81C8" w14:textId="77777777" w:rsidR="00C82C70" w:rsidRDefault="00C82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2C13A" w14:textId="77777777" w:rsidR="00C74E1C" w:rsidRDefault="00C74E1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9358B" w14:textId="77777777" w:rsidR="00C74E1C" w:rsidRDefault="00C74E1C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22D63" w14:textId="77777777" w:rsidR="00C74E1C" w:rsidRDefault="00C74E1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E1C"/>
    <w:rsid w:val="000C6729"/>
    <w:rsid w:val="00345BF3"/>
    <w:rsid w:val="006C2185"/>
    <w:rsid w:val="00B444A8"/>
    <w:rsid w:val="00C65773"/>
    <w:rsid w:val="00C74E1C"/>
    <w:rsid w:val="00C82C70"/>
    <w:rsid w:val="00D70DBF"/>
    <w:rsid w:val="00E57DA3"/>
    <w:rsid w:val="00E6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620ED6F"/>
  <w15:docId w15:val="{3D4D1FEF-EB98-4CFF-83E9-47160E93A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0"/>
    <w:next w:val="a1"/>
    <w:qFormat/>
    <w:pPr>
      <w:spacing w:before="20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5">
    <w:name w:val="Основний текст Знак"/>
    <w:basedOn w:val="a2"/>
    <w:link w:val="a1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6">
    <w:name w:val="Верхній колонтитул Знак"/>
    <w:basedOn w:val="a2"/>
    <w:link w:val="a7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8">
    <w:name w:val="Нижній колонтитул Знак"/>
    <w:basedOn w:val="a2"/>
    <w:link w:val="a9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character" w:customStyle="1" w:styleId="aa">
    <w:name w:val="Нижний колонтитул Знак"/>
    <w:qFormat/>
    <w:rPr>
      <w:rFonts w:cs="Mangal"/>
      <w:szCs w:val="21"/>
    </w:rPr>
  </w:style>
  <w:style w:type="character" w:customStyle="1" w:styleId="ab">
    <w:name w:val="Верхний колонтитул Знак"/>
    <w:qFormat/>
    <w:rPr>
      <w:rFonts w:cs="Mangal"/>
      <w:szCs w:val="21"/>
    </w:rPr>
  </w:style>
  <w:style w:type="character" w:customStyle="1" w:styleId="ac">
    <w:name w:val="Тема примітки Знак"/>
    <w:qFormat/>
    <w:rPr>
      <w:rFonts w:cs="Mangal"/>
      <w:b/>
      <w:bCs/>
      <w:sz w:val="20"/>
      <w:szCs w:val="18"/>
    </w:rPr>
  </w:style>
  <w:style w:type="character" w:customStyle="1" w:styleId="ad">
    <w:name w:val="Текст примітки Знак"/>
    <w:qFormat/>
    <w:rPr>
      <w:rFonts w:cs="Mangal"/>
      <w:sz w:val="20"/>
      <w:szCs w:val="18"/>
    </w:rPr>
  </w:style>
  <w:style w:type="character" w:styleId="ae">
    <w:name w:val="annotation reference"/>
    <w:qFormat/>
    <w:rPr>
      <w:sz w:val="16"/>
      <w:szCs w:val="16"/>
    </w:rPr>
  </w:style>
  <w:style w:type="character" w:customStyle="1" w:styleId="af">
    <w:name w:val="Текст у виносці Знак"/>
    <w:qFormat/>
    <w:rPr>
      <w:rFonts w:ascii="Segoe UI" w:hAnsi="Segoe UI" w:cs="Mangal"/>
      <w:sz w:val="18"/>
      <w:szCs w:val="16"/>
    </w:rPr>
  </w:style>
  <w:style w:type="character" w:styleId="af0">
    <w:name w:val="Strong"/>
    <w:qFormat/>
    <w:rPr>
      <w:b/>
    </w:rPr>
  </w:style>
  <w:style w:type="character" w:customStyle="1" w:styleId="12">
    <w:name w:val="Верхній колонтитул Знак1"/>
    <w:basedOn w:val="a2"/>
    <w:qFormat/>
    <w:rPr>
      <w:rFonts w:ascii="Liberation Serif" w:eastAsia="NSimSun" w:hAnsi="Liberation Serif" w:cs="Mangal"/>
      <w:color w:val="00000A"/>
      <w:sz w:val="24"/>
      <w:szCs w:val="21"/>
      <w:lang w:eastAsia="zh-CN" w:bidi="hi-IN"/>
    </w:rPr>
  </w:style>
  <w:style w:type="character" w:styleId="af1">
    <w:name w:val="Emphasis"/>
    <w:qFormat/>
    <w:rPr>
      <w:i/>
      <w:iCs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link w:val="a5"/>
    <w:uiPriority w:val="99"/>
    <w:rsid w:val="00985271"/>
    <w:pPr>
      <w:spacing w:after="140" w:line="276" w:lineRule="auto"/>
    </w:pPr>
  </w:style>
  <w:style w:type="paragraph" w:styleId="af2">
    <w:name w:val="List"/>
    <w:basedOn w:val="a1"/>
    <w:uiPriority w:val="99"/>
    <w:rsid w:val="00985271"/>
  </w:style>
  <w:style w:type="paragraph" w:styleId="af3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f4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985271"/>
    <w:pPr>
      <w:suppressLineNumbers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f5">
    <w:name w:val="Верхній і нижній колонтитули"/>
    <w:basedOn w:val="a"/>
    <w:qFormat/>
  </w:style>
  <w:style w:type="paragraph" w:styleId="a7">
    <w:name w:val="header"/>
    <w:basedOn w:val="a"/>
    <w:link w:val="a6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9">
    <w:name w:val="footer"/>
    <w:basedOn w:val="a"/>
    <w:link w:val="a8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f6">
    <w:name w:val="List Paragraph"/>
    <w:basedOn w:val="a"/>
    <w:uiPriority w:val="99"/>
    <w:qFormat/>
    <w:rsid w:val="000741B7"/>
    <w:pPr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3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paragraph" w:customStyle="1" w:styleId="western">
    <w:name w:val="western"/>
    <w:basedOn w:val="a"/>
    <w:qFormat/>
    <w:pPr>
      <w:suppressAutoHyphens w:val="0"/>
      <w:spacing w:beforeAutospacing="1"/>
      <w:jc w:val="both"/>
    </w:pPr>
    <w:rPr>
      <w:rFonts w:ascii="Times New Roman" w:eastAsia="Times New Roman" w:hAnsi="Times New Roman" w:cs="Times New Roman"/>
      <w:color w:val="000000"/>
      <w:kern w:val="0"/>
      <w:lang w:val="en-US" w:eastAsia="en-US" w:bidi="ar-SA"/>
    </w:rPr>
  </w:style>
  <w:style w:type="paragraph" w:customStyle="1" w:styleId="20">
    <w:name w:val="Верхній колонтитул2"/>
    <w:qFormat/>
  </w:style>
  <w:style w:type="paragraph" w:styleId="af7">
    <w:name w:val="annotation subject"/>
    <w:qFormat/>
    <w:rPr>
      <w:rFonts w:cs="Mangal"/>
      <w:b/>
      <w:bCs/>
      <w:sz w:val="20"/>
      <w:szCs w:val="18"/>
    </w:rPr>
  </w:style>
  <w:style w:type="paragraph" w:styleId="af8">
    <w:name w:val="annotation text"/>
    <w:basedOn w:val="a"/>
    <w:qFormat/>
    <w:rPr>
      <w:rFonts w:cs="Mangal"/>
      <w:sz w:val="20"/>
      <w:szCs w:val="18"/>
    </w:rPr>
  </w:style>
  <w:style w:type="paragraph" w:styleId="af9">
    <w:name w:val="Balloon Text"/>
    <w:basedOn w:val="a"/>
    <w:qFormat/>
    <w:rPr>
      <w:rFonts w:ascii="Segoe UI" w:hAnsi="Segoe UI" w:cs="Mangal"/>
      <w:sz w:val="18"/>
      <w:szCs w:val="16"/>
    </w:rPr>
  </w:style>
  <w:style w:type="paragraph" w:customStyle="1" w:styleId="14">
    <w:name w:val="Нижній колонтитул1"/>
    <w:basedOn w:val="a"/>
    <w:qFormat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15">
    <w:name w:val="Верхній колонтитул1"/>
    <w:basedOn w:val="a"/>
    <w:qFormat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110">
    <w:name w:val="Заголовок 11"/>
    <w:basedOn w:val="a"/>
    <w:qFormat/>
    <w:pPr>
      <w:keepNext/>
      <w:spacing w:before="240" w:after="60"/>
    </w:pPr>
    <w:rPr>
      <w:rFonts w:ascii="Arial" w:hAnsi="Arial"/>
      <w:b/>
      <w:bCs/>
      <w:sz w:val="32"/>
      <w:szCs w:val="32"/>
    </w:rPr>
  </w:style>
  <w:style w:type="paragraph" w:customStyle="1" w:styleId="16">
    <w:name w:val="Назва об'єкта1"/>
    <w:basedOn w:val="a"/>
    <w:qFormat/>
    <w:pPr>
      <w:spacing w:before="120" w:after="120"/>
    </w:pPr>
    <w:rPr>
      <w:i/>
      <w:iCs/>
    </w:rPr>
  </w:style>
  <w:style w:type="paragraph" w:customStyle="1" w:styleId="afa">
    <w:name w:val="Вміст таблиці"/>
    <w:basedOn w:val="a"/>
    <w:qFormat/>
    <w:pPr>
      <w:widowControl w:val="0"/>
      <w:suppressLineNumbers/>
    </w:pPr>
  </w:style>
  <w:style w:type="paragraph" w:customStyle="1" w:styleId="afb">
    <w:name w:val="Заголовок таблиці"/>
    <w:basedOn w:val="afa"/>
    <w:qFormat/>
    <w:pPr>
      <w:jc w:val="center"/>
    </w:pPr>
    <w:rPr>
      <w:b/>
      <w:bCs/>
    </w:rPr>
  </w:style>
  <w:style w:type="numbering" w:customStyle="1" w:styleId="afc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1185</Words>
  <Characters>676</Characters>
  <Application>Microsoft Office Word</Application>
  <DocSecurity>0</DocSecurity>
  <Lines>5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Наталія Литвинчук</cp:lastModifiedBy>
  <cp:revision>2</cp:revision>
  <cp:lastPrinted>2026-08-07T11:13:00Z</cp:lastPrinted>
  <dcterms:created xsi:type="dcterms:W3CDTF">2026-10-05T07:09:00Z</dcterms:created>
  <dcterms:modified xsi:type="dcterms:W3CDTF">2026-10-05T07:09:00Z</dcterms:modified>
  <dc:language>uk-UA</dc:language>
</cp:coreProperties>
</file>