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0348" w:leader="none"/>
        </w:tabs>
        <w:spacing w:lineRule="auto" w:line="240" w:before="0" w:after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7"/>
          <w:szCs w:val="27"/>
        </w:rPr>
        <w:t>Додаток 1</w:t>
      </w:r>
    </w:p>
    <w:p>
      <w:pPr>
        <w:pStyle w:val="Normal"/>
        <w:tabs>
          <w:tab w:val="left" w:pos="10348" w:leader="none"/>
        </w:tabs>
        <w:spacing w:lineRule="auto" w:line="240" w:before="0" w:after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val="ru-RU"/>
        </w:rPr>
        <w:tab/>
      </w:r>
      <w:r>
        <w:rPr>
          <w:rFonts w:ascii="Times New Roman" w:hAnsi="Times New Roman"/>
          <w:sz w:val="27"/>
          <w:szCs w:val="27"/>
        </w:rPr>
        <w:t xml:space="preserve">до розпорядження міського голови </w:t>
        <w:tab/>
      </w:r>
    </w:p>
    <w:p>
      <w:pPr>
        <w:pStyle w:val="Normal"/>
        <w:tabs>
          <w:tab w:val="left" w:pos="10348" w:leader="none"/>
        </w:tabs>
        <w:spacing w:lineRule="auto" w:line="240" w:before="0" w:after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  <w:t>___________________№_________</w:t>
      </w:r>
    </w:p>
    <w:p>
      <w:pPr>
        <w:pStyle w:val="Normal"/>
        <w:tabs>
          <w:tab w:val="left" w:pos="10348" w:leader="none"/>
        </w:tabs>
        <w:spacing w:lineRule="auto" w:line="240" w:before="0" w:after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</w:r>
    </w:p>
    <w:p>
      <w:pPr>
        <w:pStyle w:val="Normal"/>
        <w:tabs>
          <w:tab w:val="left" w:pos="10348" w:leader="none"/>
        </w:tabs>
        <w:spacing w:lineRule="auto" w:line="240" w:before="0" w:after="0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Перелік наборів даних, що підлягають оприлюдненню у формі відкритих даних,</w:t>
      </w:r>
    </w:p>
    <w:p>
      <w:pPr>
        <w:pStyle w:val="Normal"/>
        <w:tabs>
          <w:tab w:val="left" w:pos="5103" w:leader="none"/>
        </w:tabs>
        <w:spacing w:lineRule="auto" w:line="240" w:before="0" w:after="0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розпорядником яких є Луцька міська рада</w:t>
      </w:r>
    </w:p>
    <w:tbl>
      <w:tblPr>
        <w:tblW w:w="15041" w:type="dxa"/>
        <w:jc w:val="left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1"/>
        <w:gridCol w:w="5965"/>
        <w:gridCol w:w="3265"/>
        <w:gridCol w:w="2810"/>
        <w:gridCol w:w="2350"/>
      </w:tblGrid>
      <w:tr>
        <w:trPr>
          <w:tblHeader w:val="true"/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uk-UA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uk-UA"/>
              </w:rPr>
              <w:t xml:space="preserve">з/п 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uk-UA"/>
              </w:rPr>
              <w:t>Назва набору даних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uk-UA"/>
              </w:rPr>
              <w:t>Формати, в яких доступний набір даних (пропозиція)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uk-UA"/>
              </w:rPr>
              <w:t>Відповідальні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uk-UA"/>
              </w:rPr>
              <w:t xml:space="preserve">Періодичність оновлення </w:t>
            </w:r>
          </w:p>
        </w:tc>
      </w:tr>
      <w:tr>
        <w:trPr>
          <w:trHeight w:val="157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Довідник підприємств, установ (закладів) та організацій розпорядника інформації та підпорядкованих йому організацій, у тому числі їх ідентифікаційних кодів, офіційних вебсайтів, адрес електронної пошти, телефонів та адрес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Організаційний відділ Розпорядники інформації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Інформація про організаційну структуру розпорядника інформації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Відділ кадрової роботи та нагород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Нормативи, що затверджуються та підлягають оприлюдненню відповідно до закону розпорядником інформації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Розпорядники інформації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879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Переліки національних стандартів, які в разі добровільного застосування є доказом відповідності продукції вимогам технічних регламентів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Організаційний відділ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Розпорядники інформації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Звіти, в тому числі щодо задоволення запитів на інформацію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Розпорядники інформації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щомісяця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Інформація про систему обліку, види інформації, яка зберігається розпорядником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/API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Розпорядники інформації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Реєстр наборів даних, що перебувають у володінні розпорядника інформації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інформаційно-комунікаційних технологій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Адміністративні дані, що збираються (обробляються) та підлягають оприлюдненню відповідно до вимог закону, розпорядником інформації 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308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Нормативно-правові акти, акти індивідуальної дії (крім внутрішньоорганізаційних), прийняті розпорядником інформації, проекти нормативно-правових актів, інформація, визначена законодавством про засади регуляторної політики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Інформація про нормативно-правові засади діяльності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Розпорядники інформації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1097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Фінансова звітність суб’єктів господарювання державного та комунального секторів економіки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XLSX/XML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Розпорядники інформації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1423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Переліки регуляторних актів із зазначенням дати набрання чинності, строку проведення базового, повторного та періодичного відстеження їх результативності та інформації про місце їх оприлюднення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Річні зведені основні фінансові показники виконання фінансових планів підприємств державного та комунального секторів економіки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XLSX/XML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2007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План діяльності з підготовки проектів регуляторних актів із зазначенням видів і назв проектів, цілей їх прийняття, строків підготовки проектів, найменування органів і підрозділів, відповідальних за розроблення проектів регуляторних актів, дату їх внесення на розгляд регуляторного органу та посилання на місце оприлюднення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XLSX/CSV/ODS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Інформація про отримане майно (обладнання, програмне забезпечення) у рамках міжнародної технічної допомоги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XLSX/CSV/ODS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Розпорядники інформації – реципієнти програм (проектів) міжнародної технічної допомоги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Основні положення генеральних планів населених пунктів та детальних планів територій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RTF/ DOC/ DOCX/ PDFa 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містобудування та архітектури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17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об’єктів комунальної власності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Відділ управління майном міської комунальної власності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18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об’єктів комунальної власності, що передані в оренду чи інше право користування (з даними про умови передачі об’єктів в оренду)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XLSX/CSV/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Відділ управління майном міської комунальної власності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157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19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незадіяних земельних ділянок і майнових об’єктів (приміщень) комунальної форми власності, які можуть бути передані в користування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 xml:space="preserve">Відділ управління майном міської комунальної власності </w:t>
              <w:br/>
              <w:t xml:space="preserve">Управління земельних ресурсів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31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Результати радіаційного контролю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Відділ екології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щотижня</w:t>
            </w:r>
          </w:p>
        </w:tc>
      </w:tr>
      <w:tr>
        <w:trPr>
          <w:trHeight w:val="819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21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Інформація про використання публічних коштів під час будівництва, ремонту та реконструкції об’єктів дорожньої інфраструктури та хід виконання проектів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API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житлово-комунального господарства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1159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22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Генеральні плани населених пунктів, історико-архітектурні опорні плани, плани зонування територій та детальні плани територій (за винятком відомостей, які відповідно до законодавства становлять інформацію з обмеженим доступом), їх проекти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Для текстових матеріалів — RTF/ DOC/ DOCX/ PDFa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Для графічних — GeoTIFF, SHP, DMF, MID/MIF, DXF, XML, GeoJSON, GPX, LOC, ARINC, AIXM, GIF, TIFF, JPG, JPEG, PNG.  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містобудування та архітектури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557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23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місцезнаходження громадського транспорту в режимі реального часу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ascii="Times New Roman" w:hAnsi="Times New Roman"/>
                <w:color w:val="333333"/>
                <w:sz w:val="24"/>
                <w:szCs w:val="24"/>
                <w:lang w:eastAsia="uk-UA"/>
              </w:rPr>
              <w:t>GTFS Realtime PROTO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 xml:space="preserve"> 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JSON/XML/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 xml:space="preserve">XLSX/ 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транспорту та зв’язку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щодня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24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Звіти про виконання фінансових планів комунальних підприємств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XLS/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ODS/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XML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економічної політики</w:t>
              <w:br/>
              <w:t xml:space="preserve">Комунальні підприємства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міста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78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25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Паспорти бюджетних програм місцевого бюджету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XLSX/ODS/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ZIP/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XML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Виконавчі органи міської ради – розпорядники бюджетних коштів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592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26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Звіти про виконання паспортів бюджетних програм місцевого бюджету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XLSX/ODS/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ZIP/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XML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Виконавчі органи міської ради – розпорядники бюджетних коштів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55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27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Титульні списки на проведення капітального та поточного ремонту, будівництва, реконструкції та благоустрою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капітального будівництва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28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Інформація про рекламні засоби (дані про місце розміщення рекламного засобу, його вид і розміри, найменування розповсюджувача зовнішньої реклами, номер його телефону, адреса електронної пошти, дата видачі дозволу та строк його дії, номер і дата укладення договору, якщо місце розміщення рекламного засобу належить до комунальної власності)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розвитку підприємництва та реклами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щомісяця</w:t>
            </w:r>
          </w:p>
        </w:tc>
      </w:tr>
      <w:tr>
        <w:trPr>
          <w:trHeight w:val="1182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29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Реєстр боргових зобов’язань суб’єктів господарювання комунальної власності територіальної громади (як суб’єктів господарювання перед третіми особами, так і третіх осіб  перед суб’єктами господарювання)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30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інвестиційних договорів, додатків, додаткових угод та інших матеріалів до них, умов, у тому числі посилань на оприлюднені ресурси в Інтернеті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31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об’єкти та засоби торгівлі (пересувна, сезонна та інші)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містобудування та архітектури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32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Відомості про схеми розміщення засобів сезонної торгівлі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XLSX/сsv/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містобудування та архітектури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33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Відомості про ярмарки (строк проведення, місце, кількість місць, вартість місць), організаторів ярмарків, договори, укладені з організаторами таких ярмарків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розвитку підприємництва та реклами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34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розміщення громадських вбиралень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/CSV/ODS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житлово-комунального господарства</w:t>
              <w:br/>
              <w:t>Розпорядники інформації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35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Відомості про залучення, розрахунок розміру і використання коштів пайової участі у розвитку інфраструктури населеного пункту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капітального будівництва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36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перевізників, що надають послуги пасажирського автомобільного транспорту, та маршрутів перевезення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транспорту та зв'язку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189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37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Відомості про транспортні засоби, які обслуговують пасажирські автобусні, тролейбусні та трамвайні маршрути перевезення (кількість транспортних засобів на кожному маршруті, марка, модель, державний номер, пасажиромісткість)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транспорту та зв'язку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38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Розклад руху громадського транспорту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транспорту та зв'язку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39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місце розміщення зупинок міського електро- та автомобільного транспорту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транспорту та зв'язку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40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земельних ділянок, що пропонуються для здійснення забудови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земельних ресурсів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41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укладених договорів (укладені договори, інші правочини, додатки, додаткові угоди та інші матеріали до них)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XLSX/CSV/ODS/JSON/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API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Виконавчі органи міської ради – розпорядники бюджетних коштів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відразу після внесення змін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42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Актуальні списки власників/орендарів місцевих земельних ділянок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земельних ресурсів (у межах повноважень)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157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43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Відомості про лікарські засоби/препарати, придбані за бюджетні кошти, відомості про розподілення таких ліків між закладами охорони здоров’я та їх залишки в кожному з них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CSV/ODS/API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Управління охорони здоров'я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Комунальні підприємства охорони здоров’я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щомісяця</w:t>
            </w:r>
          </w:p>
        </w:tc>
      </w:tr>
      <w:tr>
        <w:trPr>
          <w:trHeight w:val="189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44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Бази даних щодо ремонту доріг: точне зазначення ділянки відремонтованої дороги (від кілометра до кілометра), ширина та довжина дороги, довжина ділянки, товщина дорожнього покриття, матеріали, види робіт, вартість робіт, гарантійний строк, виконавці робіт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XLSX/CSV/ODS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житлово-комунального господарства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45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Схеми планування територій та плани зонування територій (для сільських, селищних, міських рад)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 xml:space="preserve">Для текстових матеріалів — RTF/ DOC/ DOCX/ PDFa; для графічних — GeoTIFF, SHP, DMF, MID/MIF, DXF, XML, GeoJSON, GPX, LOC, ARINC, AIXM, GIF, TIFF, JPG, JPEG, PNG. 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Управління містобудування 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 xml:space="preserve">та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архітектури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46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Поіменні результати голосування депутатів на пленарних засіданнях органу місцевого самоврядування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ZIP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/JSON/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XML/XLSX/ODS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Відділ секретаріату Управління інформаційно-комунікаційних технологій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щомісяця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47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депутатів місцевих рад, у тому числі контактні дані та графік прийому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Відділ секретаріату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48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зелені насадження, що підлягають видаленню, відповідно до виданих актів обстеження зелених насаджень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житлово-комунального господарства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49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Надані містобудівні умови та обмеження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містобудування та архітектури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50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доступність будівель для осіб з інвалідністю та інших маломобільних груп населення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XLSX/JSON/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Розпорядники інформації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51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4708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тарифи на комунальні послуги</w:t>
              <w:tab/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щомісяця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52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надходження звернень на гарячі лінії, у аварійно-диспетчерські служби, телефонні центри тощо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“Центр надання адміністративних послуг у місті Луцьку”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щодня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53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електронні петиції, у тому числі, осіб, що їх підписали, та результати розгляду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“Центр надання адміністративних послуг у місті Луцьку”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щомісяця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54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громадського бюджету, бюджету участі тощо, у тому числі про проекти, результати голосування, реалізацію підтриманих проектів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55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об'єктів комунальної власності, які підлягають приватизації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Відділ управління майном міської комунальної власності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56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паркування, у тому числі про розміщення майданчиків, їх операторів, обладнання та функціонування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КП “АвтоПаркСервіс”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57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Адресний реєстр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CSV/ODS/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API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містобудування та архітектури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58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надані адміністративні послуги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ru-RU"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Департамент </w:t>
            </w:r>
            <w:r>
              <w:rPr>
                <w:rFonts w:eastAsia="Times New Roman" w:ascii="Times New Roman" w:hAnsi="Times New Roman"/>
                <w:sz w:val="24"/>
                <w:szCs w:val="24"/>
                <w:lang w:val="ru-RU" w:eastAsia="uk-UA"/>
              </w:rPr>
              <w:t>“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Центр надання адміністративних послуг у місті Луцьку</w:t>
            </w:r>
            <w:r>
              <w:rPr>
                <w:rFonts w:eastAsia="Times New Roman" w:ascii="Times New Roman" w:hAnsi="Times New Roman"/>
                <w:sz w:val="24"/>
                <w:szCs w:val="24"/>
                <w:lang w:val="ru-RU" w:eastAsia="uk-UA"/>
              </w:rPr>
              <w:t>”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59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видані будівельні паспорти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містобудування та архітектури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60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медичних працівників закладів охорони здоров’я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охорони здоров’я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61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педагогічних працівників закладів освіти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XLSX/XML/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освіти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62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медичне обладнання комунальних закладів охорони здоров’я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XLSX/JSON/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Управління охорони здоров'я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Комунальні підприємства охорони здоров’я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63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розміщення спецтехніки, що використовується для надання комунальних послуг, благоустрою, здійснення будівельних та ремонтних робіт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JSON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XML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GTFS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Департамент житлово- комунального господарства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ЛСКАП “Луцькспецкомунтранс”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64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бюджетних програм, у тому числі посилання на оприлюднені ресурси в Інтернеті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ODS/CSV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фінансів та бюджету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щомісяця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65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цільових програм, у тому числі посилання на оприлюднені ресурси в Інтернеті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333333"/>
                <w:sz w:val="24"/>
                <w:szCs w:val="24"/>
                <w:lang w:val="en-US"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66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розпорядників бюджетних коштів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фінансів та бюджету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67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Фінансова звітність суб’єктів господарювання комунального сектору економіки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CSV/XML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68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дошкільних, середніх, позашкільних та професійно-технічних навчальних закладів і статистична інформація щодо них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333333"/>
                <w:sz w:val="24"/>
                <w:szCs w:val="24"/>
                <w:lang w:val="en-US"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освіти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69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черги дітей у дошкільні навчальні заклади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освіти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70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Території обслуговування загальноосвітніх навчальних закладів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освіти Управління містобудування та архітектури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71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містобудівного кадастру, у тому числі геопросторові дані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GeoTIFF/SHP/ DMF/GeoJSON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містобудування та архітектури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72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видані дозволи на порушення об’єктів благоустрою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Департамент муніципальної варти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73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Черга на отримання земельних ділянок із земель комунальної власності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земельних ресурсів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74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обліку громадян, які потребують поліпшення житлових умов (квартирний облік)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333333"/>
                <w:sz w:val="24"/>
                <w:szCs w:val="24"/>
                <w:lang w:val="en-US"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XLSX/xls/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CSV/CSV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житлово-комунального господарства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157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75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Дані про споживання комунальних ресурсів (електроенергія, теплова енергія, природний газ, тверде паливо, холодна та гаряча вода) комунальними підприємствами, установами (закладами) та організаціями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CSV/JSON/XML/ODS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економічної політики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щомісяця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76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Надходження і використання благодійної допомоги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Розпорядники інформації (у межах компетенції)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77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надані містобудівні умови та обмеження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XLSX/CSV/ODS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містобудування та архітектури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78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Планові та фактичні показники сплати за договорами оренди комунальної власності, розміщення тимчасових споруд, розміщення рекламних засобів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Відділ управління майном міської комунальної власності</w:t>
              <w:br/>
              <w:t>КП «Луцькреклама»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79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Дані про здійснення державного архітектурно-будівельного контролю, у тому числі про плани перевірок та складені документи (акти,  приписи, протоколи, постанови)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CSV/JSON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Відділ державного архітектурно-будівельного контролю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щомісяця</w:t>
            </w:r>
          </w:p>
        </w:tc>
      </w:tr>
      <w:tr>
        <w:trPr>
          <w:trHeight w:val="189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80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та місцезнаходження закладів комунальних закладів охорони здоров’я, які забезпечені обладнанням гінекологічним, мамологічним обладнанням, що пристосоване до потреб осіб з інвалідністю з урахуванням особливостей їх пересування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 xml:space="preserve">Управління охорони здоров'я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81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Переліки адміністративних послуг, інформаційні картки адміністративних послуг та бланки заяв, необхідних для звернення щодо надання адміністративної послуги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 xml:space="preserve">Департамент 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ru-RU" w:eastAsia="uk-UA"/>
              </w:rPr>
              <w:t>«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Центр надання адміністративних послуг місті Луцьку»</w:t>
            </w:r>
            <w:bookmarkStart w:id="0" w:name="_GoBack"/>
            <w:bookmarkEnd w:id="0"/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82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Постійні виборчі дільниці міста Луцька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XLSX/CSV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Відділ ведення Державного реєстру виборців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83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Виборчі округи, утворені для проведення виборів депутатів Луцької міської ради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XLSX/CSV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Відділ ведення Державного реєстру виборців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84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Вибо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рчі округи, утворені для проведення виборів депутатів Волинської обласної ради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Відділ ведення Державного реєстру виборців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85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Список фондів установ, документи яких зберігаються в архівному відділі Луцької міської ради 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Архівний відділ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86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Список фондів установ, документи яких зберігаються в Луцькому міському трудовому архів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Архівний відділ</w:t>
              <w:br/>
              <w:t>Луцький міський трудовий архів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87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природоохоронних заходів, які здійснювались на території міста Луцька (план на рік)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Відділ екології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742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88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природоохоронних заходів, які здійснювались на території міста Луцька (інформація про виконання 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Відділ екології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89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Потенційно небезпечні об'єкти міста Луцька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з питань надзвичайних ситуацій та цивільного захисту населення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126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90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Розташування в місті Луцьку рятувальних постів в місцях масового відпочинку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з питань надзвичайних ситуацій та цивільного захисту населення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91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Туристичні об'єкти міста Луцька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туризму та промоції міста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92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керівників підприємств, установ, організацій та закладів, що є у  міській комунальній власності міста Луцька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Відділ кадрової роботи та нагород 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31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93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закладів культури міста Луцька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культури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386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94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об'єктів культурної спадщини міста Луцька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культури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1067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95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закладів торгівлі, ресторанного господарства та сфери послуг міста Луцька, яким встановлено відповідно до окремих рішень виконавчого комітету Луцької міської подовжений (після 22.00) режим роботи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Управління розвитку підприємництва та реклами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1048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96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Інформація про дотримання державних соціальних нормативів у сфері обслуговування закладами (інституціями) культури, підсумки споживання культурних благ і їх доступність для різних категорій населення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Департамент культури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кожного півріччя</w:t>
            </w:r>
          </w:p>
        </w:tc>
      </w:tr>
      <w:tr>
        <w:trPr>
          <w:trHeight w:val="94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97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Перелік погоджень розміщення тимчасової споруди для пунктів одноразової торгівлі (послуг)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Управління розвитку підприємництва та реклами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щокварталу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98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Спортивні об’єкти загального користування міста Луцька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Департамент сім'ї, молоді та спорту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uk-UA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щороку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Проєкти міжнародної технічної допомоги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Управління міжнародного співробітництва та проєктної діяльності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uk-UA"/>
              </w:rPr>
              <w:t>у разі внесення змін</w:t>
            </w:r>
          </w:p>
        </w:tc>
      </w:tr>
      <w:tr>
        <w:trPr>
          <w:trHeight w:val="63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Перелік укладених Луцькою міською радою договорів оренди землі комунальної власності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eastAsia="uk-UA"/>
              </w:rPr>
              <w:t>XLSX/</w:t>
            </w:r>
            <w:r>
              <w:rPr>
                <w:rFonts w:eastAsia="Times New Roman" w:ascii="Times New Roman" w:hAnsi="Times New Roman"/>
                <w:color w:val="222222"/>
                <w:sz w:val="24"/>
                <w:szCs w:val="24"/>
                <w:lang w:val="en-US" w:eastAsia="uk-UA"/>
              </w:rPr>
              <w:t>CSV/ODS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Управління земельних ресурсів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щомісяця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Заступник міського голови, </w:t>
      </w:r>
    </w:p>
    <w:p>
      <w:pPr>
        <w:pStyle w:val="Normal"/>
        <w:tabs>
          <w:tab w:val="left" w:pos="10206" w:leader="none"/>
        </w:tabs>
        <w:spacing w:lineRule="auto" w:line="240" w:before="0" w:after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керуючий справами виконкому</w:t>
        <w:tab/>
        <w:t>Юрій ВЕРБИЧ</w:t>
      </w:r>
    </w:p>
    <w:p>
      <w:pPr>
        <w:pStyle w:val="Normal"/>
        <w:tabs>
          <w:tab w:val="left" w:pos="10206" w:leader="none"/>
        </w:tabs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left" w:pos="10206" w:leader="none"/>
        </w:tabs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left" w:pos="10206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Король 777 999</w:t>
      </w:r>
    </w:p>
    <w:p>
      <w:pPr>
        <w:pStyle w:val="Normal"/>
        <w:tabs>
          <w:tab w:val="left" w:pos="10206" w:leader="none"/>
        </w:tabs>
        <w:spacing w:lineRule="auto" w:line="240" w:before="0" w:after="0"/>
        <w:rPr/>
      </w:pPr>
      <w:r>
        <w:rPr/>
      </w:r>
    </w:p>
    <w:sectPr>
      <w:headerReference w:type="default" r:id="rId2"/>
      <w:type w:val="nextPage"/>
      <w:pgSz w:orient="landscape" w:w="16838" w:h="11906"/>
      <w:pgMar w:left="851" w:right="851" w:header="709" w:top="1985" w:footer="0" w:bottom="567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60162689"/>
    </w:sdtPr>
    <w:sdtContent>
      <w:p>
        <w:pPr>
          <w:pStyle w:val="12"/>
          <w:jc w:val="center"/>
          <w:rPr/>
        </w:pPr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ascii="Times New Roman" w:hAnsi="Times New Roman"/>
          </w:rPr>
          <w:instrText> PAGE </w:instrText>
        </w:r>
        <w:r>
          <w:rPr>
            <w:sz w:val="28"/>
            <w:szCs w:val="28"/>
            <w:rFonts w:ascii="Times New Roman" w:hAnsi="Times New Roman"/>
          </w:rPr>
          <w:fldChar w:fldCharType="separate"/>
        </w:r>
        <w:r>
          <w:rPr>
            <w:sz w:val="28"/>
            <w:szCs w:val="28"/>
            <w:rFonts w:ascii="Times New Roman" w:hAnsi="Times New Roman"/>
          </w:rPr>
          <w:t>15</w:t>
        </w:r>
        <w:r>
          <w:rPr>
            <w:sz w:val="28"/>
            <w:szCs w:val="28"/>
            <w:rFonts w:ascii="Times New Roman" w:hAnsi="Times New Roman"/>
          </w:rPr>
          <w:fldChar w:fldCharType="end"/>
        </w:r>
      </w:p>
    </w:sdtContent>
  </w:sdt>
  <w:p>
    <w:pPr>
      <w:pStyle w:val="12"/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306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65504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uk-UA" w:bidi="ar-SA"/>
    </w:rPr>
  </w:style>
  <w:style w:type="paragraph" w:styleId="1">
    <w:name w:val="Heading 1"/>
    <w:basedOn w:val="Style18"/>
    <w:next w:val="Style19"/>
    <w:qFormat/>
    <w:pPr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d15ebb"/>
    <w:rPr>
      <w:sz w:val="22"/>
      <w:szCs w:val="22"/>
      <w:lang w:eastAsia="en-US"/>
    </w:rPr>
  </w:style>
  <w:style w:type="character" w:styleId="Style14" w:customStyle="1">
    <w:name w:val="Нижний колонтитул Знак"/>
    <w:basedOn w:val="DefaultParagraphFont"/>
    <w:uiPriority w:val="99"/>
    <w:semiHidden/>
    <w:qFormat/>
    <w:rsid w:val="00d15ebb"/>
    <w:rPr>
      <w:sz w:val="22"/>
      <w:szCs w:val="22"/>
      <w:lang w:eastAsia="en-US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2f2492"/>
    <w:rPr>
      <w:sz w:val="22"/>
      <w:szCs w:val="22"/>
      <w:lang w:eastAsia="en-US"/>
    </w:rPr>
  </w:style>
  <w:style w:type="character" w:styleId="Style16" w:customStyle="1">
    <w:name w:val="Нижній колонтитул Знак"/>
    <w:basedOn w:val="DefaultParagraphFont"/>
    <w:uiPriority w:val="99"/>
    <w:qFormat/>
    <w:rsid w:val="002f2492"/>
    <w:rPr>
      <w:sz w:val="22"/>
      <w:szCs w:val="22"/>
      <w:lang w:eastAsia="en-US"/>
    </w:rPr>
  </w:style>
  <w:style w:type="character" w:styleId="Style17" w:customStyle="1">
    <w:name w:val="Интернет-ссылка"/>
    <w:rPr>
      <w:color w:val="000080"/>
      <w:u w:val="single"/>
    </w:rPr>
  </w:style>
  <w:style w:type="paragraph" w:styleId="Style18" w:customStyle="1">
    <w:name w:val="Заголовок"/>
    <w:basedOn w:val="Normal"/>
    <w:next w:val="Style19"/>
    <w:qFormat/>
    <w:rsid w:val="00bb0373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rsid w:val="00bb0373"/>
    <w:pPr>
      <w:spacing w:before="0" w:after="140"/>
    </w:pPr>
    <w:rPr/>
  </w:style>
  <w:style w:type="paragraph" w:styleId="Style20">
    <w:name w:val="List"/>
    <w:basedOn w:val="Style19"/>
    <w:rsid w:val="00bb0373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heading">
    <w:name w:val="index heading"/>
    <w:basedOn w:val="Normal"/>
    <w:qFormat/>
    <w:rsid w:val="00bb0373"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rsid w:val="00bb037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 w:customStyle="1">
    <w:name w:val="Верхний колонтитул1"/>
    <w:basedOn w:val="Normal"/>
    <w:uiPriority w:val="99"/>
    <w:unhideWhenUsed/>
    <w:qFormat/>
    <w:rsid w:val="00d15ebb"/>
    <w:pPr>
      <w:tabs>
        <w:tab w:val="center" w:pos="4819" w:leader="none"/>
        <w:tab w:val="right" w:pos="9639" w:leader="none"/>
      </w:tabs>
    </w:pPr>
    <w:rPr/>
  </w:style>
  <w:style w:type="paragraph" w:styleId="13" w:customStyle="1">
    <w:name w:val="Нижний колонтитул1"/>
    <w:basedOn w:val="Normal"/>
    <w:uiPriority w:val="99"/>
    <w:semiHidden/>
    <w:unhideWhenUsed/>
    <w:qFormat/>
    <w:rsid w:val="00d15ebb"/>
    <w:pPr>
      <w:tabs>
        <w:tab w:val="center" w:pos="4819" w:leader="none"/>
        <w:tab w:val="right" w:pos="9639" w:leader="none"/>
      </w:tabs>
    </w:pPr>
    <w:rPr/>
  </w:style>
  <w:style w:type="paragraph" w:styleId="Style23">
    <w:name w:val="Header"/>
    <w:basedOn w:val="Normal"/>
    <w:uiPriority w:val="99"/>
    <w:unhideWhenUsed/>
    <w:rsid w:val="002f2492"/>
    <w:pPr>
      <w:tabs>
        <w:tab w:val="center" w:pos="4819" w:leader="none"/>
        <w:tab w:val="right" w:pos="9639" w:leader="none"/>
      </w:tabs>
      <w:spacing w:lineRule="auto" w:line="240" w:before="0" w:after="0"/>
    </w:pPr>
    <w:rPr/>
  </w:style>
  <w:style w:type="paragraph" w:styleId="Style24">
    <w:name w:val="Footer"/>
    <w:basedOn w:val="Normal"/>
    <w:uiPriority w:val="99"/>
    <w:unhideWhenUsed/>
    <w:rsid w:val="002f2492"/>
    <w:pPr>
      <w:tabs>
        <w:tab w:val="center" w:pos="4819" w:leader="none"/>
        <w:tab w:val="right" w:pos="9639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C3696-C6CE-4768-A384-DBDCBE8EA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Application>LibreOffice/6.1.0.3$Windows_x86 LibreOffice_project/efb621ed25068d70781dc026f7e9c5187a4decd1</Application>
  <Pages>15</Pages>
  <Words>2144</Words>
  <Characters>15947</Characters>
  <CharactersWithSpaces>17612</CharactersWithSpaces>
  <Paragraphs>520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2019-07-04T12:47:00Z</dcterms:created>
  <dc:creator>Dell</dc:creator>
  <dc:description/>
  <dc:language>uk-UA</dc:language>
  <cp:lastModifiedBy/>
  <dcterms:modified xsi:type="dcterms:W3CDTF">2020-01-15T12:35:16Z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