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1878883051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Х.Селюк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 xml:space="preserve">Відповідно  до статей 10, 15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органів”: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СЕЛЮК Христину Вадимівну</w:t>
      </w:r>
      <w:r>
        <w:rPr>
          <w:szCs w:val="28"/>
          <w:lang w:val="uk-UA"/>
        </w:rPr>
        <w:t xml:space="preserve">, за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її</w:t>
      </w:r>
      <w:r>
        <w:rPr>
          <w:szCs w:val="28"/>
          <w:lang w:val="uk-UA"/>
        </w:rPr>
        <w:t xml:space="preserve"> згодою,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лютого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посаду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головного спеціаліста відділу економічного розвитку департаменту економічної політики</w:t>
      </w:r>
      <w:r>
        <w:rPr>
          <w:szCs w:val="28"/>
          <w:lang w:val="uk-UA"/>
        </w:rPr>
        <w:t xml:space="preserve"> Луцької міської ради з посади начальника відділу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економічного розвитку департаменту економічної політики</w:t>
      </w:r>
      <w:r>
        <w:rPr>
          <w:szCs w:val="28"/>
          <w:lang w:val="uk-UA"/>
        </w:rPr>
        <w:t xml:space="preserve"> Луцької міської ради </w:t>
      </w:r>
      <w:r>
        <w:rPr>
          <w:szCs w:val="28"/>
          <w:lang w:val="uk-UA"/>
        </w:rPr>
        <w:t>тимчасової, на час відпустки для догляду за дитиною до досягнення нею трирічного віку О.Карпук,</w:t>
      </w:r>
      <w:r>
        <w:rPr>
          <w:szCs w:val="28"/>
          <w:lang w:val="uk-UA"/>
        </w:rPr>
        <w:t xml:space="preserve">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Х.Селюк</w:t>
      </w:r>
      <w:r>
        <w:rPr>
          <w:sz w:val="28"/>
          <w:szCs w:val="28"/>
          <w:lang w:val="uk-UA"/>
        </w:rPr>
        <w:t xml:space="preserve">.  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>УСТАНОВИТИ</w:t>
      </w:r>
      <w:r>
        <w:rPr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СЕЛЮК Христині Вадимівні </w:t>
      </w:r>
      <w:bookmarkStart w:id="0" w:name="__DdeLink__2562_860561069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головному спеціалісту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відділу економічного розвитку департаменту економічної політики</w:t>
      </w:r>
      <w:r>
        <w:rPr>
          <w:szCs w:val="28"/>
          <w:lang w:val="uk-UA"/>
        </w:rPr>
        <w:t xml:space="preserve"> Луцької міської ради</w:t>
      </w:r>
      <w:bookmarkEnd w:id="0"/>
      <w:r>
        <w:rPr>
          <w:sz w:val="28"/>
          <w:szCs w:val="28"/>
          <w:lang w:val="uk-UA"/>
        </w:rPr>
        <w:t xml:space="preserve">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лютого</w:t>
      </w:r>
      <w:r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 xml:space="preserve"> року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45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3.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Відділу обліку та звітності</w:t>
      </w:r>
      <w:r>
        <w:rPr>
          <w:szCs w:val="28"/>
          <w:lang w:val="uk-UA"/>
        </w:rPr>
        <w:t xml:space="preserve"> Луцької міської ради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С.Горай</w:t>
      </w:r>
      <w:r>
        <w:rPr>
          <w:szCs w:val="28"/>
          <w:lang w:val="uk-UA"/>
        </w:rPr>
        <w:t xml:space="preserve">) провести доплату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Х.Селюк</w:t>
      </w:r>
      <w:r>
        <w:rPr>
          <w:szCs w:val="28"/>
          <w:lang w:val="uk-UA"/>
        </w:rPr>
        <w:t xml:space="preserve"> на посаді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головног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спеціаліста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відділу економічного розвитку департаменту економічної політики</w:t>
      </w:r>
      <w:r>
        <w:rPr>
          <w:szCs w:val="28"/>
          <w:lang w:val="uk-UA"/>
        </w:rPr>
        <w:t xml:space="preserve"> Луцької міської ради зі збереженням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її</w:t>
      </w:r>
      <w:r>
        <w:rPr>
          <w:szCs w:val="28"/>
          <w:lang w:val="uk-UA"/>
        </w:rPr>
        <w:t xml:space="preserve"> попереднього заробітку протягом двох тижнів з дня переведення (стаття 114 КЗпП України). </w:t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Коваленко 290 136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497</TotalTime>
  <Application>LibreOffice/6.3.4.2$Windows_X86_64 LibreOffice_project/60da17e045e08f1793c57c00ba83cdfce946d0aa</Application>
  <Pages>1</Pages>
  <Words>213</Words>
  <Characters>1407</Characters>
  <CharactersWithSpaces>1708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2018-11-08T17:05:00Z</cp:lastPrinted>
  <dcterms:modified xsi:type="dcterms:W3CDTF">2020-02-04T14:45:00Z</dcterms:modified>
  <cp:revision>25</cp:revision>
  <dc:subject/>
  <dc:title/>
</cp:coreProperties>
</file>