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регуляторного впливу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проекту рішення сесії Луцької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«Про Порядок розміщення вивісок у місті Луцьку»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>Назва регуляторного акта: проект рішення сесії міської ради «Про Порядок розміщення вивісок у місті Луцьку».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Регуляторний орган: виконавчий комітет Луцької міської ради.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 документа: управління містобудування та архітектури Луцької міської ради.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Відповідальна особа: заступник начальника управління містобудування та архітектури, головний інженер Швай В.О.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>Поштова адреса: м. Луцьк, вул. Лесі Українки,35, тел.777867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1.Визначення проблеми, яку передбачається розв’язати шляхом державного регулювання: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Необхідність розробки проекту рішення сесії міської ради «Про Порядок розміщення вивісок у місті Луцьку» викликана доопрацюванням  правового регулювання зазначеної проблеми на місцевому рівні. Певною мірою розміщення вивісок регулюється нормативними актами Кабінету Міністрів України та інших центральних органів виконавчої влади (наприклад: розташування вивісок органів державної влади, навчальних закладів тощо),ліцензійними умовами провадження певних видів господарської діяльності, правилами сертифікації послуг харчування, готельної діяльності, правилами торгівлі різними видами товарів.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На теперішній час у місті недостатня база стосовно елементів розміщення та дизайну вивісок.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Наявна правова  невизначеність у сфері розміщення вивісок призвела до негативних наслідків: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спотворення цілісного архітектурно-дизайнерського ансамблю міста, в першу чергу, історичного центру Луцька, що поступово втрачає свою унікальність через безконтрольне, самовільне розміщення  на фасадах будинків і споруд різного роду вивісок, які в окремих випадках не відповідають естетичним вимогам.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порушення майнових прав, насамперед територіальної громади міста та ослаблення економічних основ місцевого самоврядування  при здійсненні майнових операцій з об’єктами права комунальної власності, що на теперішній час відбувається при безконтрольному використанні (а іноді і пошкодженні) фасадів будинків.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розповсюдження по місту  вивісок, які не відповідають сучасним вимогам щодо формування безпечного середовища й чинним нормативним актам у галузі будівництва та стандартизації.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Відсутність певного порядку розміщення вивісок призводить до виникнення спірних питань.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Суб’єкти, на яких проблема справляє негативний вплив – жителі та гості міста, для яких: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небезпечні за технічним станом вивіски можуть становити загрозу для життя та здоров’я;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незадовільний естетичний вигляд насичених вивісками фасадів будівель, пам’яток історико-культурної спадщини, що призводить до нарікання мешканців міста.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 мовного режиму, що викликає пониження соціального самопочуття.</w:t>
      </w:r>
    </w:p>
    <w:p>
      <w:pPr>
        <w:pStyle w:val="Normal"/>
        <w:ind w:left="360" w:hang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Цілі державного регулювання, які передбачається зробити для вирішення проблеми: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цілями проекту належить визначити: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Створення  сучасного правового простору щодо розміщення вивісок, що буде відповідати проблемам як суб’єктів господарювання, так і територіальної громади міста, шляхом прийняття місцевого нормативно - правого акта, який врегулює процедуру розміщення вивісок та запобігатиме самовільному використанню комунальної власності при їх встановленні.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Впровадження єдиної прозорої системи в цій сфері, що дасть право: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а)організовувати взаємодію між суб’єктами господарювання, які розміщують вивіски з органами місцевого самоврядування;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б)запровадити єдину форму документа, відповідно до якого повинна розміщуватись вивіска, та порядок його погодження та реєстрації;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в)створити систему контролю за процесом розміщення вивісок, їх технічним станом 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2.3.Найбільш повне задоволення потреб мешканців та гостей міста в естетичному використанні міського інформаційного простору, спрямованих на реалізацію конституційних прав громадян та безпечне для життя та здоров’я довкілля.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Визначення та оцінка альтернативних способів досягнення цілей:   </w:t>
      </w:r>
      <w:r>
        <w:rPr>
          <w:sz w:val="28"/>
          <w:szCs w:val="28"/>
          <w:lang w:val="uk-UA"/>
        </w:rPr>
        <w:t xml:space="preserve">   3.1.Залишення існуючої ситуації без змін та неприйняття запропонованого проекту.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Враховуючи усі негативні наслідки недостатньо нормативно-правового регулювання розміщення вивісок, розглядати цю альтернативу недоцільно.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3.2.Очікування прийняття нормативного акта з вирішення цієї проблеми на загальнодержавному рівні.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Такий альтернативний спосіб є малоймовірним, що призведе до  очікування на невизначений строк питання прийняття порядку розміщення вивісок та викличе виникнення протиріч між органами місцевого самоврядування та мешканцями міста.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3.3.Регулювання відносин у сфері розміщення вивісок за порядком, що аналізується.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Перевага такого способу базується на принципі загальнообов’язковості рішень сесії, що встановлено Конституцією України та Законом України  «Про місцеве самоврядування в Україні».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Можливі способи досягнення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способу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Причини відмови альтернативних способів(аргументи переваги обраного способу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Бездіяльність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незабезпечення основних положень державної регуляторної політики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виникнення труднощів при розміщенні та оформленні вивісок на фасадах будівель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Обраний спосіб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чіткий, єдиний механізм розташування вивісок на території міста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вимог державної регуляторної політики у сфері господарської діяльності суб’єктами господарювання </w:t>
            </w:r>
          </w:p>
        </w:tc>
      </w:tr>
    </w:tbl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Механізм та заходи, які забезпечують розв’язання проблеми: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Проблему пропонується розв’язати шляхом прийняття рішення сесії Луцької міської ради «Про  Порядок розміщення вивісок у місті Луцьку», в якому передбачено: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4.1.Вимоги до вивісок: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а)архітектурно-естетичні - дотримання структурної побудови, стилістичної єдності фасадів, недопущення пошкодження елементів архітектури при розміщенні вивісок;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б)технічні - безпека при експлуатації, відповідність державним нормам та стандартам;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в)інформаційні -   використання єдиної мовної стилістики, встановлення обсягу інформації;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повідомлення, яке повинно інформувати споживача про місце знаходження суб’єкта господарювання.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розміщення вивісок містить норми та визначення термінів.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4.2.Повноваження органів щодо здійснення нагляду за дотриманням суб’єктами господарювання вимог порядку розміщення вивісок, а також  вимог про усунення виявлених порушень.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4.3.Організація та проведення інвентаризації  вивісок, підготовка та пред’явлення вимог до проведення самовільно розміщених вивісок та  їх демонтажу.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Розробка проекту рішення сесії Луцької міської ради «Про Порядок розміщення вивісок у місті Луцьку» здійснювалась за принципами законності, гласності, колегіальності, економічної та юридичної обґрунтованості тощо.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Враховано практичний досвід роботи щодо регулювання розміщення вивісок в інших містах України.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5.Обгрунтування можливостей досягнення визначених цілей у разі прийняття  регуляторного акта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Прийняття регуляторного акта врегульовує правові відносини, що виникають між суб’єктом  господарювання й органами виконавчої влади та місцевого самоврядування при розміщенні  на території міста вивіски.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За рахунок викладення вимог до вивісок, регламенту їх легалізації повноважень уповноважених органів та відповідальності суб’єктів господарювання регуляторним актом знижено  до мінімуму вплив зовнішніх факторів на сферу розміщення вивісок.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Можливість досягнення цілей регуляторного акта забезпечується у разі добросовісного виконання органами місцевого самоврядування, суб’єктами господарювання його вимог.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Впровадження  вимог регуляторного акта не потребує додаткових витрат з міського бюджету.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До негативних обставин, які можуть вплинути на виконання вимог регуляторного акта – зміни у чинному законодавстві. В цьому випадку може мати місце невідповідності положень регуляторного акта нормам, що встановлюється нормативно-правовим  актом вищої юридичної сили.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Зазначена обставина негативно вплине на виконання вимог акта, проте може бути подолана шляхом внесення корегувань до нього.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6.Очікувані результати прийняття акта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/>
        <w:t xml:space="preserve">        </w:t>
      </w:r>
      <w:r>
        <w:rPr/>
        <w:t>Проект рішення міської ради «Про Порядок розміщення вивісок у місті Луцьку» дасть змогу  упорядкувати систему розміщення вивісок та території міста Луцька та за рахунок впорядкування вимог до нього здійснити демонтаж самовільно розміщених вивісок.</w:t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140"/>
        <w:gridCol w:w="2700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Сфера впливу регуляторного акта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Можливі вигоди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Можливі витрати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досягнення цілей, передбачених у пункті 2 аналізу;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>- виключення ситуацій, пов’язаних з можливими корупційними діями, неофіційними витратами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відсутні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Суб’єкти господарювання</w:t>
            </w:r>
          </w:p>
          <w:p>
            <w:pPr>
              <w:pStyle w:val="Normal"/>
              <w:jc w:val="both"/>
              <w:rPr>
                <w:b/>
                <w:i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досягнення цілей, передбачених у пункті 2 аналізу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виключення ситуацій, пов’язаних з можливими корупційними діями, неофіційними витратами суб’єктів господарювання в процесі розміщення вивіски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додаткове забезпечення можливості оскарження незаконних дій з боку органів та осіб, які мають компетенцію на втручання в процес розташування вивісок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пов’язані з виготовленням ескізного проекту вивіски, як складової технічного паспорта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Населення   </w:t>
            </w:r>
          </w:p>
          <w:p>
            <w:pPr>
              <w:pStyle w:val="Normal"/>
              <w:jc w:val="both"/>
              <w:rPr>
                <w:b/>
                <w:i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захист майнових прав територіальної громади міста при використанні фасадів будинків, які є комунальною власністю,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посилення рівня безпеки та комфорту міського середовища через скорочення кількості вивісок у незадовільному технічному стані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витрати відсутні </w:t>
            </w:r>
          </w:p>
        </w:tc>
      </w:tr>
    </w:tbl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Запропоноване рішення не включає додаткових витрат на його контроль, оскільки не передбачає збільшення кадрового складу органів місцевого самоврядування та відповідних структур.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7.Строк дії регуляторного акту</w:t>
      </w:r>
      <w:r>
        <w:rPr>
          <w:sz w:val="28"/>
          <w:szCs w:val="28"/>
          <w:lang w:val="uk-UA"/>
        </w:rPr>
        <w:t>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Передбачається не обмежувати строк дії запропонованого регуляторного акта.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У разі виникнення потреби, у зв’язку зі зміною чинного законодавства України та за підсумками аналізу відстеження його результативності, вноситимуться зміни до запропонованого регуляторного акта.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8.Показники результативності регуляторного акта: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Рішення сесії Луцької міської ради «Про Порядок розміщення вивісок у місті Луцьку» є загальнообов’язковим для використання на території міста Луцька для усіх суб’єктів господарювання.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Прогнозовані показники результативності дії рішення сесії Луцької міської ради «Про Порядок розміщення вивісок у місті Луцьку»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Статистичні показники: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 паспортів на вивіски, що надійшли на погодження та реєстрацію;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зареєстрованих  паспортів на вивіски;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терміни погодження та реєстрації  паспортів на вивіски;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встановлених у місті вивісок;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демонтованих вивісок добровільно, примусово.</w:t>
      </w:r>
    </w:p>
    <w:p>
      <w:pPr>
        <w:pStyle w:val="Normal"/>
        <w:ind w:left="36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9.Заходи, за допомогою яких буде здійснюватись відстеження результативності регуляторного акта: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Відстеження результативності регуляторного акта здійснюватиметься на підставі даних за статистичними показниками.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Оскільки для визначення показників результативності регуляторного акта виключно статистичні дані, базове відстеження буде проведено через рік з дня набрання ним чинності.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Повторне відстеження результативності регуляторного акта буде проведено  через два роки. За результатами  буде встановлена повнота та ефективність введення в дію порядку розміщення вивісок на території міста Луцька.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Періодичні відстеження результативності цього регуляторного акта здійснюється раз в три роки, починаючи з дня закінчення заходів з повторного відстеження результативності цього акта.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  Леонід Герасимюк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Гловацька 777867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0</TotalTime>
  <Application>LibreOffice/7.5.1.2$Windows_X86_64 LibreOffice_project/fcbaee479e84c6cd81291587d2ee68cba099e129</Application>
  <AppVersion>15.0000</AppVersion>
  <Pages>5</Pages>
  <Words>1301</Words>
  <Characters>9604</Characters>
  <CharactersWithSpaces>11128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2016-01-28T17:41:00Z</dcterms:created>
  <dc:creator>Vita</dc:creator>
  <dc:description/>
  <cp:keywords/>
  <dc:language>uk-UA</dc:language>
  <cp:lastModifiedBy>Vita</cp:lastModifiedBy>
  <cp:lastPrinted>2016-01-20T15:55:00Z</cp:lastPrinted>
  <dcterms:modified xsi:type="dcterms:W3CDTF">2016-01-28T17:41:00Z</dcterms:modified>
  <cp:revision>2</cp:revision>
  <dc:subject/>
  <dc:title>Аналіз регуляторного впливу</dc:title>
</cp:coreProperties>
</file>