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F7" w:rsidRDefault="005705F7" w:rsidP="0085169D">
      <w:pPr>
        <w:ind w:left="5180"/>
      </w:pPr>
      <w:r>
        <w:t xml:space="preserve">Додаток </w:t>
      </w:r>
    </w:p>
    <w:p w:rsidR="005705F7" w:rsidRDefault="005705F7" w:rsidP="0085169D">
      <w:pPr>
        <w:ind w:left="5180"/>
      </w:pPr>
      <w:r>
        <w:t>до рішення виконавчого комітету міської ради</w:t>
      </w:r>
    </w:p>
    <w:p w:rsidR="005705F7" w:rsidRDefault="005705F7" w:rsidP="0085169D">
      <w:pPr>
        <w:ind w:left="5180"/>
        <w:rPr>
          <w:b/>
        </w:rPr>
      </w:pPr>
      <w:r>
        <w:t>_________________ № ________</w:t>
      </w:r>
    </w:p>
    <w:p w:rsidR="005705F7" w:rsidRDefault="005705F7" w:rsidP="00E06F05">
      <w:pPr>
        <w:jc w:val="center"/>
        <w:rPr>
          <w:b/>
        </w:rPr>
      </w:pPr>
    </w:p>
    <w:p w:rsidR="005705F7" w:rsidRDefault="005705F7" w:rsidP="00E06F05">
      <w:pPr>
        <w:jc w:val="center"/>
        <w:rPr>
          <w:b/>
        </w:rPr>
      </w:pPr>
      <w:r>
        <w:rPr>
          <w:b/>
        </w:rPr>
        <w:t>ПРОГРАМА</w:t>
      </w:r>
    </w:p>
    <w:p w:rsidR="005705F7" w:rsidRDefault="005705F7" w:rsidP="00DC40F7">
      <w:pPr>
        <w:jc w:val="center"/>
        <w:rPr>
          <w:b/>
        </w:rPr>
      </w:pPr>
      <w:r w:rsidRPr="000F5E81">
        <w:rPr>
          <w:b/>
        </w:rPr>
        <w:t>впорядкування малих архітектурних форм, тимчасових споруд,</w:t>
      </w:r>
      <w:r>
        <w:rPr>
          <w:b/>
        </w:rPr>
        <w:t xml:space="preserve"> </w:t>
      </w:r>
      <w:r w:rsidRPr="0038130D">
        <w:rPr>
          <w:b/>
        </w:rPr>
        <w:t xml:space="preserve">металевих та дерев’яних конструкцій </w:t>
      </w:r>
      <w:r>
        <w:rPr>
          <w:b/>
        </w:rPr>
        <w:t xml:space="preserve">на території </w:t>
      </w:r>
    </w:p>
    <w:p w:rsidR="005705F7" w:rsidRDefault="005705F7" w:rsidP="00DC40F7">
      <w:pPr>
        <w:jc w:val="center"/>
        <w:rPr>
          <w:b/>
        </w:rPr>
      </w:pPr>
      <w:r>
        <w:rPr>
          <w:b/>
        </w:rPr>
        <w:t>міста Луцька на 2018 рік</w:t>
      </w:r>
    </w:p>
    <w:p w:rsidR="005705F7" w:rsidRPr="00DC40F7" w:rsidRDefault="005705F7" w:rsidP="006F738D">
      <w:pPr>
        <w:jc w:val="center"/>
        <w:rPr>
          <w:b/>
        </w:rPr>
      </w:pPr>
      <w:r w:rsidRPr="00DC40F7">
        <w:rPr>
          <w:b/>
        </w:rPr>
        <w:t>(проект)</w:t>
      </w:r>
    </w:p>
    <w:p w:rsidR="005705F7" w:rsidRDefault="005705F7" w:rsidP="00DC40F7">
      <w:pPr>
        <w:rPr>
          <w:b/>
        </w:rPr>
      </w:pPr>
    </w:p>
    <w:p w:rsidR="005705F7" w:rsidRDefault="005705F7" w:rsidP="006F738D">
      <w:pPr>
        <w:jc w:val="center"/>
        <w:rPr>
          <w:b/>
        </w:rPr>
      </w:pPr>
      <w:r>
        <w:rPr>
          <w:b/>
        </w:rPr>
        <w:t>ПАСПОРТ ПРОГРАМИ</w:t>
      </w:r>
    </w:p>
    <w:p w:rsidR="005705F7" w:rsidRDefault="005705F7" w:rsidP="0085169D">
      <w:pPr>
        <w:rPr>
          <w:sz w:val="16"/>
          <w:szCs w:val="1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4183"/>
        <w:gridCol w:w="4499"/>
      </w:tblGrid>
      <w:tr w:rsidR="005705F7" w:rsidTr="0085169D">
        <w:tc>
          <w:tcPr>
            <w:tcW w:w="674" w:type="dxa"/>
          </w:tcPr>
          <w:p w:rsidR="005705F7" w:rsidRDefault="005705F7" w:rsidP="006B4701">
            <w:pPr>
              <w:jc w:val="both"/>
            </w:pPr>
            <w:r>
              <w:t>1.</w:t>
            </w:r>
          </w:p>
        </w:tc>
        <w:tc>
          <w:tcPr>
            <w:tcW w:w="4183" w:type="dxa"/>
          </w:tcPr>
          <w:p w:rsidR="005705F7" w:rsidRDefault="005705F7" w:rsidP="006B4701">
            <w:pPr>
              <w:jc w:val="both"/>
            </w:pPr>
            <w:r>
              <w:t>Ініціатор розроблення Програми</w:t>
            </w:r>
          </w:p>
          <w:p w:rsidR="005705F7" w:rsidRDefault="005705F7" w:rsidP="006B4701">
            <w:pPr>
              <w:jc w:val="both"/>
            </w:pPr>
          </w:p>
        </w:tc>
        <w:tc>
          <w:tcPr>
            <w:tcW w:w="4499" w:type="dxa"/>
          </w:tcPr>
          <w:p w:rsidR="005705F7" w:rsidRDefault="005705F7" w:rsidP="006B4701">
            <w:pPr>
              <w:jc w:val="both"/>
            </w:pPr>
            <w:r>
              <w:t xml:space="preserve">Департамент муніципальної варти </w:t>
            </w:r>
          </w:p>
        </w:tc>
      </w:tr>
      <w:tr w:rsidR="005705F7" w:rsidTr="0085169D">
        <w:tc>
          <w:tcPr>
            <w:tcW w:w="674" w:type="dxa"/>
          </w:tcPr>
          <w:p w:rsidR="005705F7" w:rsidRDefault="005705F7" w:rsidP="006B4701">
            <w:pPr>
              <w:jc w:val="both"/>
            </w:pPr>
            <w:r>
              <w:t>2.</w:t>
            </w:r>
          </w:p>
        </w:tc>
        <w:tc>
          <w:tcPr>
            <w:tcW w:w="4183" w:type="dxa"/>
          </w:tcPr>
          <w:p w:rsidR="005705F7" w:rsidRDefault="005705F7" w:rsidP="006B4701">
            <w:pPr>
              <w:jc w:val="both"/>
            </w:pPr>
            <w:r>
              <w:t>Дата, номер і назва документа органу виконавчої влади про розроблення Програми</w:t>
            </w:r>
          </w:p>
          <w:p w:rsidR="005705F7" w:rsidRDefault="005705F7" w:rsidP="006B4701">
            <w:pPr>
              <w:jc w:val="both"/>
            </w:pPr>
          </w:p>
        </w:tc>
        <w:tc>
          <w:tcPr>
            <w:tcW w:w="4499" w:type="dxa"/>
          </w:tcPr>
          <w:p w:rsidR="005705F7" w:rsidRDefault="005705F7" w:rsidP="006B4701">
            <w:pPr>
              <w:jc w:val="center"/>
            </w:pPr>
            <w:r>
              <w:t>_</w:t>
            </w:r>
          </w:p>
        </w:tc>
      </w:tr>
      <w:tr w:rsidR="005705F7" w:rsidTr="0085169D">
        <w:tc>
          <w:tcPr>
            <w:tcW w:w="674" w:type="dxa"/>
          </w:tcPr>
          <w:p w:rsidR="005705F7" w:rsidRDefault="005705F7" w:rsidP="006B4701">
            <w:pPr>
              <w:jc w:val="both"/>
            </w:pPr>
            <w:r>
              <w:t>3.</w:t>
            </w:r>
          </w:p>
        </w:tc>
        <w:tc>
          <w:tcPr>
            <w:tcW w:w="4183" w:type="dxa"/>
          </w:tcPr>
          <w:p w:rsidR="005705F7" w:rsidRDefault="005705F7" w:rsidP="006B4701">
            <w:pPr>
              <w:jc w:val="both"/>
            </w:pPr>
            <w:r>
              <w:t>Розробник Програми</w:t>
            </w:r>
          </w:p>
          <w:p w:rsidR="005705F7" w:rsidRDefault="005705F7" w:rsidP="006B4701">
            <w:pPr>
              <w:jc w:val="both"/>
            </w:pPr>
          </w:p>
        </w:tc>
        <w:tc>
          <w:tcPr>
            <w:tcW w:w="4499" w:type="dxa"/>
          </w:tcPr>
          <w:p w:rsidR="005705F7" w:rsidRDefault="005705F7" w:rsidP="006B4701">
            <w:pPr>
              <w:jc w:val="both"/>
            </w:pPr>
            <w:r>
              <w:t xml:space="preserve">Департамент муніципальної варти </w:t>
            </w:r>
          </w:p>
        </w:tc>
      </w:tr>
      <w:tr w:rsidR="005705F7" w:rsidTr="0085169D">
        <w:tc>
          <w:tcPr>
            <w:tcW w:w="674" w:type="dxa"/>
          </w:tcPr>
          <w:p w:rsidR="005705F7" w:rsidRDefault="005705F7" w:rsidP="006B4701">
            <w:pPr>
              <w:jc w:val="both"/>
            </w:pPr>
            <w:r>
              <w:t>4.</w:t>
            </w:r>
          </w:p>
        </w:tc>
        <w:tc>
          <w:tcPr>
            <w:tcW w:w="4183" w:type="dxa"/>
          </w:tcPr>
          <w:p w:rsidR="005705F7" w:rsidRDefault="005705F7" w:rsidP="006B4701">
            <w:pPr>
              <w:jc w:val="both"/>
            </w:pPr>
            <w:r>
              <w:t>Співрозробники Програми</w:t>
            </w:r>
          </w:p>
          <w:p w:rsidR="005705F7" w:rsidRDefault="005705F7" w:rsidP="006B4701">
            <w:pPr>
              <w:jc w:val="both"/>
            </w:pPr>
          </w:p>
        </w:tc>
        <w:tc>
          <w:tcPr>
            <w:tcW w:w="4499" w:type="dxa"/>
          </w:tcPr>
          <w:p w:rsidR="005705F7" w:rsidRDefault="005705F7" w:rsidP="006B4701">
            <w:pPr>
              <w:jc w:val="both"/>
            </w:pPr>
          </w:p>
        </w:tc>
      </w:tr>
      <w:tr w:rsidR="005705F7" w:rsidTr="0085169D">
        <w:tc>
          <w:tcPr>
            <w:tcW w:w="674" w:type="dxa"/>
          </w:tcPr>
          <w:p w:rsidR="005705F7" w:rsidRDefault="005705F7" w:rsidP="006B4701">
            <w:pPr>
              <w:jc w:val="both"/>
            </w:pPr>
            <w:r>
              <w:t>5.</w:t>
            </w:r>
          </w:p>
        </w:tc>
        <w:tc>
          <w:tcPr>
            <w:tcW w:w="4183" w:type="dxa"/>
          </w:tcPr>
          <w:p w:rsidR="005705F7" w:rsidRDefault="005705F7" w:rsidP="006B4701">
            <w:pPr>
              <w:jc w:val="both"/>
            </w:pPr>
            <w:r>
              <w:t>Відповідальний виконавець Програми</w:t>
            </w:r>
          </w:p>
          <w:p w:rsidR="005705F7" w:rsidRDefault="005705F7" w:rsidP="006B4701">
            <w:pPr>
              <w:jc w:val="both"/>
            </w:pPr>
          </w:p>
        </w:tc>
        <w:tc>
          <w:tcPr>
            <w:tcW w:w="4499" w:type="dxa"/>
          </w:tcPr>
          <w:p w:rsidR="005705F7" w:rsidRDefault="005705F7" w:rsidP="006B4701">
            <w:pPr>
              <w:jc w:val="both"/>
            </w:pPr>
            <w:r>
              <w:t xml:space="preserve">Департамент муніципальної варти </w:t>
            </w:r>
          </w:p>
        </w:tc>
      </w:tr>
      <w:tr w:rsidR="005705F7" w:rsidTr="0085169D">
        <w:tc>
          <w:tcPr>
            <w:tcW w:w="674" w:type="dxa"/>
          </w:tcPr>
          <w:p w:rsidR="005705F7" w:rsidRDefault="005705F7" w:rsidP="006B4701">
            <w:pPr>
              <w:jc w:val="both"/>
            </w:pPr>
            <w:r>
              <w:t>6.</w:t>
            </w:r>
          </w:p>
        </w:tc>
        <w:tc>
          <w:tcPr>
            <w:tcW w:w="4183" w:type="dxa"/>
          </w:tcPr>
          <w:p w:rsidR="005705F7" w:rsidRDefault="005705F7" w:rsidP="006B4701">
            <w:pPr>
              <w:jc w:val="both"/>
            </w:pPr>
            <w:r>
              <w:t>Учасники Програми</w:t>
            </w:r>
          </w:p>
        </w:tc>
        <w:tc>
          <w:tcPr>
            <w:tcW w:w="4499" w:type="dxa"/>
          </w:tcPr>
          <w:p w:rsidR="005705F7" w:rsidRDefault="005705F7" w:rsidP="006B4701">
            <w:pPr>
              <w:jc w:val="both"/>
            </w:pPr>
            <w:r>
              <w:t>Підприємства,</w:t>
            </w:r>
            <w:r w:rsidRPr="006B4701">
              <w:rPr>
                <w:sz w:val="16"/>
                <w:szCs w:val="16"/>
              </w:rPr>
              <w:t xml:space="preserve"> </w:t>
            </w:r>
            <w:r>
              <w:t xml:space="preserve">установи, організації </w:t>
            </w:r>
            <w:r w:rsidRPr="000F5E81">
              <w:t>міста</w:t>
            </w:r>
            <w:r>
              <w:t xml:space="preserve"> незалежно від форми власності, підприємці, </w:t>
            </w:r>
            <w:r w:rsidRPr="000F5E81">
              <w:t>громадськість міста,</w:t>
            </w:r>
            <w:r>
              <w:t xml:space="preserve"> управління містобудування та архітектури, управління земельних ресурсів </w:t>
            </w:r>
          </w:p>
        </w:tc>
      </w:tr>
      <w:tr w:rsidR="005705F7" w:rsidTr="0085169D">
        <w:tc>
          <w:tcPr>
            <w:tcW w:w="674" w:type="dxa"/>
          </w:tcPr>
          <w:p w:rsidR="005705F7" w:rsidRDefault="005705F7" w:rsidP="006B4701">
            <w:pPr>
              <w:jc w:val="both"/>
            </w:pPr>
            <w:r>
              <w:t>7.</w:t>
            </w:r>
          </w:p>
        </w:tc>
        <w:tc>
          <w:tcPr>
            <w:tcW w:w="4183" w:type="dxa"/>
          </w:tcPr>
          <w:p w:rsidR="005705F7" w:rsidRDefault="005705F7" w:rsidP="006B4701">
            <w:pPr>
              <w:jc w:val="both"/>
            </w:pPr>
            <w:r>
              <w:t>Термін реалізації Програми</w:t>
            </w:r>
          </w:p>
        </w:tc>
        <w:tc>
          <w:tcPr>
            <w:tcW w:w="4499" w:type="dxa"/>
          </w:tcPr>
          <w:p w:rsidR="005705F7" w:rsidRDefault="005705F7" w:rsidP="006B4701">
            <w:pPr>
              <w:jc w:val="both"/>
            </w:pPr>
            <w:r>
              <w:t>2018 рік</w:t>
            </w:r>
          </w:p>
        </w:tc>
      </w:tr>
      <w:tr w:rsidR="005705F7" w:rsidTr="0085169D">
        <w:tc>
          <w:tcPr>
            <w:tcW w:w="674" w:type="dxa"/>
          </w:tcPr>
          <w:p w:rsidR="005705F7" w:rsidRDefault="005705F7" w:rsidP="006B4701">
            <w:pPr>
              <w:jc w:val="both"/>
            </w:pPr>
            <w:r>
              <w:t>8.</w:t>
            </w:r>
          </w:p>
        </w:tc>
        <w:tc>
          <w:tcPr>
            <w:tcW w:w="4183" w:type="dxa"/>
          </w:tcPr>
          <w:p w:rsidR="005705F7" w:rsidRDefault="005705F7" w:rsidP="006B4701">
            <w:pPr>
              <w:jc w:val="both"/>
            </w:pPr>
            <w:r>
              <w:t>Загальний обсяг фінансових ресурсів, необхідних для реалізації Програми всього (тис. грн.).</w:t>
            </w:r>
          </w:p>
        </w:tc>
        <w:tc>
          <w:tcPr>
            <w:tcW w:w="4499" w:type="dxa"/>
          </w:tcPr>
          <w:p w:rsidR="005705F7" w:rsidRDefault="005705F7" w:rsidP="006B4701">
            <w:pPr>
              <w:jc w:val="center"/>
            </w:pPr>
            <w:r>
              <w:t>1700,0</w:t>
            </w:r>
          </w:p>
        </w:tc>
      </w:tr>
      <w:tr w:rsidR="005705F7" w:rsidTr="0085169D">
        <w:tc>
          <w:tcPr>
            <w:tcW w:w="674" w:type="dxa"/>
          </w:tcPr>
          <w:p w:rsidR="005705F7" w:rsidRDefault="005705F7" w:rsidP="006B4701">
            <w:pPr>
              <w:jc w:val="both"/>
            </w:pPr>
          </w:p>
        </w:tc>
        <w:tc>
          <w:tcPr>
            <w:tcW w:w="4183" w:type="dxa"/>
          </w:tcPr>
          <w:p w:rsidR="005705F7" w:rsidRDefault="005705F7" w:rsidP="006B4701">
            <w:pPr>
              <w:jc w:val="both"/>
            </w:pPr>
            <w:r>
              <w:t>у тому числі:</w:t>
            </w:r>
          </w:p>
        </w:tc>
        <w:tc>
          <w:tcPr>
            <w:tcW w:w="4499" w:type="dxa"/>
          </w:tcPr>
          <w:p w:rsidR="005705F7" w:rsidRPr="00B43F0F" w:rsidRDefault="005705F7" w:rsidP="006B4701">
            <w:pPr>
              <w:jc w:val="center"/>
            </w:pPr>
          </w:p>
        </w:tc>
      </w:tr>
      <w:tr w:rsidR="005705F7" w:rsidTr="0085169D">
        <w:tc>
          <w:tcPr>
            <w:tcW w:w="674" w:type="dxa"/>
          </w:tcPr>
          <w:p w:rsidR="005705F7" w:rsidRDefault="005705F7" w:rsidP="006B4701">
            <w:pPr>
              <w:jc w:val="both"/>
            </w:pPr>
            <w:r>
              <w:t>8.1.</w:t>
            </w:r>
          </w:p>
        </w:tc>
        <w:tc>
          <w:tcPr>
            <w:tcW w:w="4183" w:type="dxa"/>
          </w:tcPr>
          <w:p w:rsidR="005705F7" w:rsidRDefault="005705F7" w:rsidP="006B4701">
            <w:pPr>
              <w:jc w:val="both"/>
            </w:pPr>
            <w:r>
              <w:t xml:space="preserve">коштів міського бюджету </w:t>
            </w:r>
          </w:p>
        </w:tc>
        <w:tc>
          <w:tcPr>
            <w:tcW w:w="4499" w:type="dxa"/>
          </w:tcPr>
          <w:p w:rsidR="005705F7" w:rsidRDefault="005705F7" w:rsidP="006B4701">
            <w:pPr>
              <w:jc w:val="center"/>
            </w:pPr>
            <w:r>
              <w:t>1700,0</w:t>
            </w:r>
          </w:p>
        </w:tc>
      </w:tr>
    </w:tbl>
    <w:p w:rsidR="005705F7" w:rsidRDefault="005705F7" w:rsidP="00E06F05">
      <w:pPr>
        <w:jc w:val="center"/>
        <w:rPr>
          <w:b/>
        </w:rPr>
      </w:pPr>
    </w:p>
    <w:p w:rsidR="005705F7" w:rsidRDefault="005705F7" w:rsidP="00E06F05">
      <w:pPr>
        <w:rPr>
          <w:color w:val="FF0000"/>
        </w:rPr>
      </w:pPr>
    </w:p>
    <w:p w:rsidR="005705F7" w:rsidRDefault="005705F7" w:rsidP="00E06F05">
      <w:pPr>
        <w:rPr>
          <w:color w:val="FF0000"/>
        </w:rPr>
      </w:pPr>
    </w:p>
    <w:p w:rsidR="005705F7" w:rsidRDefault="005705F7" w:rsidP="00DC40F7">
      <w:pPr>
        <w:tabs>
          <w:tab w:val="left" w:pos="540"/>
        </w:tabs>
        <w:jc w:val="both"/>
        <w:rPr>
          <w:color w:val="FF0000"/>
        </w:rPr>
      </w:pPr>
    </w:p>
    <w:p w:rsidR="005705F7" w:rsidRDefault="005705F7" w:rsidP="00DC40F7">
      <w:pPr>
        <w:tabs>
          <w:tab w:val="left" w:pos="540"/>
        </w:tabs>
        <w:jc w:val="both"/>
        <w:rPr>
          <w:color w:val="FF0000"/>
        </w:rPr>
      </w:pPr>
    </w:p>
    <w:p w:rsidR="005705F7" w:rsidRPr="007776CA" w:rsidRDefault="005705F7" w:rsidP="00B43F0F">
      <w:pPr>
        <w:tabs>
          <w:tab w:val="left" w:pos="540"/>
        </w:tabs>
        <w:ind w:firstLine="540"/>
        <w:jc w:val="center"/>
        <w:rPr>
          <w:b/>
        </w:rPr>
      </w:pPr>
      <w:r>
        <w:rPr>
          <w:b/>
        </w:rPr>
        <w:t>1. Визначення проблеми, на розв’язання якої спрямована Програма</w:t>
      </w:r>
    </w:p>
    <w:p w:rsidR="005705F7" w:rsidRPr="00F0369A" w:rsidRDefault="005705F7" w:rsidP="00B62220">
      <w:pPr>
        <w:pStyle w:val="Default"/>
        <w:ind w:firstLine="708"/>
        <w:jc w:val="both"/>
        <w:rPr>
          <w:color w:val="FF0000"/>
          <w:sz w:val="28"/>
          <w:szCs w:val="28"/>
          <w:lang w:val="uk-UA"/>
        </w:rPr>
      </w:pPr>
      <w:r>
        <w:rPr>
          <w:sz w:val="28"/>
          <w:szCs w:val="28"/>
          <w:lang w:val="uk-UA"/>
        </w:rPr>
        <w:t xml:space="preserve">Благоустрій є одним із пріоритетних напрямів розвитку міста Луцька. На сьогоднішній день однією з проблем у сфері благоустрою міста є самовільно та незаконно </w:t>
      </w:r>
      <w:r w:rsidRPr="000F5E81">
        <w:rPr>
          <w:color w:val="auto"/>
          <w:sz w:val="28"/>
          <w:szCs w:val="28"/>
          <w:lang w:val="uk-UA"/>
        </w:rPr>
        <w:t>розміщені малі архітектурні форми, тимчасові споруди, різноманітні конструкції (торгові</w:t>
      </w:r>
      <w:r>
        <w:rPr>
          <w:sz w:val="28"/>
          <w:szCs w:val="28"/>
          <w:lang w:val="uk-UA"/>
        </w:rPr>
        <w:t xml:space="preserve"> кіоски, металеві гаражі, дерев’яні сараї, паркани, запірні планки тощо). </w:t>
      </w:r>
      <w:r w:rsidRPr="000F5E81">
        <w:rPr>
          <w:color w:val="auto"/>
          <w:sz w:val="28"/>
          <w:szCs w:val="28"/>
          <w:lang w:val="uk-UA"/>
        </w:rPr>
        <w:t>Вказані об’єкти</w:t>
      </w:r>
      <w:r>
        <w:rPr>
          <w:sz w:val="28"/>
          <w:szCs w:val="28"/>
          <w:lang w:val="uk-UA"/>
        </w:rPr>
        <w:t xml:space="preserve"> встановлені з порушенням Правил благоустрою міста Луцька, Правил розміщення та функціонування тимчасових споруд для провадження підприємницької діяльності на території міста Луцька, Земельного Кодексу України, Закону України «Про благоустрій населених пунктів». Актуальності ця проблема набула в зв’язку з постійними порушеннями розміщення чи функціонування </w:t>
      </w:r>
      <w:r w:rsidRPr="000F5E81">
        <w:rPr>
          <w:color w:val="auto"/>
          <w:sz w:val="28"/>
          <w:szCs w:val="28"/>
          <w:lang w:val="uk-UA"/>
        </w:rPr>
        <w:t>вказаних об’єктів</w:t>
      </w:r>
      <w:r>
        <w:rPr>
          <w:sz w:val="28"/>
          <w:szCs w:val="28"/>
          <w:lang w:val="uk-UA"/>
        </w:rPr>
        <w:t xml:space="preserve">. Підтвердженням цьому також є часті звернення жителів міста щодо </w:t>
      </w:r>
      <w:r w:rsidRPr="000F5E81">
        <w:rPr>
          <w:color w:val="auto"/>
          <w:sz w:val="28"/>
          <w:szCs w:val="28"/>
          <w:lang w:val="uk-UA"/>
        </w:rPr>
        <w:t>демонтажу незаконних встановлених споруд.</w:t>
      </w:r>
    </w:p>
    <w:p w:rsidR="005705F7" w:rsidRDefault="005705F7" w:rsidP="00B62220">
      <w:pPr>
        <w:tabs>
          <w:tab w:val="left" w:pos="540"/>
        </w:tabs>
        <w:ind w:firstLine="540"/>
        <w:jc w:val="both"/>
      </w:pPr>
      <w:r>
        <w:tab/>
        <w:t>Слід зазначити, що впродовж багатьох років незаконно встановлені тимчасові споруди захаращують місто, створюють непривабливий вигляд, закривають фасади історичних будівель, обмежують зелені зони, прибудинкові території, дитячі майданчики тощо. Дуже часто такі споруди розміщення з грубим порушення законодавства, зокрема</w:t>
      </w:r>
      <w:r w:rsidRPr="003C6614">
        <w:rPr>
          <w:color w:val="FF0000"/>
        </w:rPr>
        <w:t>,</w:t>
      </w:r>
      <w:r>
        <w:t xml:space="preserve"> розміщують на підземних комунікаціях, зелених зонах, тротуарах, проїжджих частинах міста без дозвільних документів та сплати за користування земельними ділянками.</w:t>
      </w:r>
    </w:p>
    <w:p w:rsidR="005705F7" w:rsidRDefault="005705F7" w:rsidP="00B62220">
      <w:pPr>
        <w:tabs>
          <w:tab w:val="left" w:pos="540"/>
        </w:tabs>
        <w:ind w:firstLine="540"/>
        <w:jc w:val="both"/>
      </w:pPr>
      <w:r>
        <w:tab/>
        <w:t xml:space="preserve">Складна ситуація склалась з розміщенням парканів та загорож, які мають неналежний зовнішній вигляд та технічний стан. Такі паркани розміщені на прибудинкових територіях, на центральних вулицях та </w:t>
      </w:r>
      <w:r>
        <w:rPr>
          <w:color w:val="FF0000"/>
        </w:rPr>
        <w:t> </w:t>
      </w:r>
      <w:r>
        <w:t xml:space="preserve">спальних мікрорайонах. Як правило, такі конструкції розміщені з метою загородження городів, які жителі міста влаштовують на територіях загального користування. </w:t>
      </w:r>
    </w:p>
    <w:p w:rsidR="005705F7" w:rsidRDefault="005705F7" w:rsidP="00B62220">
      <w:pPr>
        <w:tabs>
          <w:tab w:val="left" w:pos="540"/>
        </w:tabs>
        <w:ind w:firstLine="540"/>
        <w:jc w:val="both"/>
      </w:pPr>
      <w:r>
        <w:tab/>
        <w:t xml:space="preserve">Останнім часом почастішали випадки, коли мешканці міста самовільно встановлюють різні перешкоди на проїжджих частинах, що в свою чергу заборонено Законом України «Про благоустрій населених пунктів» та Правилами благоустрою міста Луцька. Встановлення на проїжджій частині дороги будь-яких обмежувачів руху (балок, шлагбаумів, воріт, тумб, стовбців, інших видів огороджень) </w:t>
      </w:r>
      <w:r w:rsidRPr="000F5E81">
        <w:t xml:space="preserve">перешкоджає </w:t>
      </w:r>
      <w:r>
        <w:t>під’їзду бригад екстреної медичної допомоги та пожежно-рятувальній техніці до місця виклику в законом встановлений термін. З проханням демонтажу таких обмежувачів в міську раду зверталось управління ДСНС України у Волинській області та КЗ «Волинський обласний центр екстреної медичної допомоги та медицини катастроф».</w:t>
      </w:r>
    </w:p>
    <w:p w:rsidR="005705F7" w:rsidRDefault="005705F7" w:rsidP="00B62220">
      <w:pPr>
        <w:pStyle w:val="Default"/>
        <w:ind w:firstLine="708"/>
        <w:jc w:val="both"/>
        <w:rPr>
          <w:sz w:val="28"/>
          <w:szCs w:val="28"/>
          <w:lang w:val="uk-UA"/>
        </w:rPr>
      </w:pPr>
      <w:r>
        <w:rPr>
          <w:sz w:val="28"/>
          <w:szCs w:val="28"/>
          <w:lang w:val="uk-UA"/>
        </w:rPr>
        <w:t xml:space="preserve">На виконання Правил благоустрою міста Луцька, затверджених рішенням Луцької міської ради від 29.07.2009 № 44/2, з введенням в дію комплексних заходів здійснення контролю за виконанням </w:t>
      </w:r>
      <w:r w:rsidRPr="000F5E81">
        <w:rPr>
          <w:color w:val="auto"/>
          <w:sz w:val="28"/>
          <w:szCs w:val="28"/>
          <w:lang w:val="uk-UA"/>
        </w:rPr>
        <w:t>Правил</w:t>
      </w:r>
      <w:r>
        <w:rPr>
          <w:sz w:val="28"/>
          <w:szCs w:val="28"/>
          <w:lang w:val="uk-UA"/>
        </w:rPr>
        <w:t xml:space="preserve"> благоустрою, через притягнення порушників до адміністративної відповідальності частина тимчасових споруд та металевих і дерев’яних конструкцій уже демонтована. Активна робота щодо демонтажу незаконних об’єктів проводиться департаментом муніципальної варти з жовтня 2015 року. За цей час в місті демонтовано понад 1200 тимчасових споруд та конструкцій силами департаменту муніципальної варти, а також власниками добровільно. </w:t>
      </w:r>
    </w:p>
    <w:p w:rsidR="005705F7" w:rsidRPr="000F5E81" w:rsidRDefault="005705F7" w:rsidP="00B62220">
      <w:pPr>
        <w:pStyle w:val="Default"/>
        <w:ind w:firstLine="708"/>
        <w:jc w:val="both"/>
        <w:rPr>
          <w:color w:val="auto"/>
          <w:sz w:val="28"/>
          <w:szCs w:val="28"/>
          <w:lang w:val="uk-UA"/>
        </w:rPr>
      </w:pPr>
      <w:r w:rsidRPr="000F5E81">
        <w:rPr>
          <w:color w:val="auto"/>
          <w:sz w:val="28"/>
          <w:szCs w:val="28"/>
          <w:lang w:val="uk-UA"/>
        </w:rPr>
        <w:t>Проте, на сьогодні на території міста налічується понад 2800 незаконно встановлених малих архітектурних форм, тимчасових споруд та різноманітних конструкцій.</w:t>
      </w:r>
    </w:p>
    <w:p w:rsidR="005705F7" w:rsidRDefault="005705F7" w:rsidP="00964587">
      <w:pPr>
        <w:ind w:firstLine="708"/>
        <w:jc w:val="center"/>
        <w:rPr>
          <w:b/>
        </w:rPr>
      </w:pPr>
    </w:p>
    <w:p w:rsidR="005705F7" w:rsidRPr="00017119" w:rsidRDefault="005705F7" w:rsidP="004A3CDA">
      <w:pPr>
        <w:jc w:val="center"/>
        <w:rPr>
          <w:b/>
        </w:rPr>
      </w:pPr>
      <w:r>
        <w:rPr>
          <w:b/>
        </w:rPr>
        <w:t xml:space="preserve">2. Визначення мети </w:t>
      </w:r>
    </w:p>
    <w:p w:rsidR="005705F7" w:rsidRDefault="005705F7" w:rsidP="004917E0">
      <w:pPr>
        <w:ind w:firstLine="708"/>
        <w:jc w:val="both"/>
      </w:pPr>
      <w:r>
        <w:t xml:space="preserve">Метою Програми є демонтаж незаконно </w:t>
      </w:r>
      <w:r w:rsidRPr="000F5E81">
        <w:t>розміщених малих архітектурних форм, тимчасових споруд, металевих і дерев’яних</w:t>
      </w:r>
      <w:r>
        <w:t xml:space="preserve"> конструкцій у місті Луцьку, а також забезпечення належного утримання та експлуатації об’єктів вуличної мережі, інженерних комунікацій, належного рівня благоустрою, озеленення, естетичного вигляду та якісного формування забудови вулиць міста, поліпшення якості життя мешканців і підвищення привабливості міста. </w:t>
      </w:r>
    </w:p>
    <w:p w:rsidR="005705F7" w:rsidRDefault="005705F7" w:rsidP="004A3CDA">
      <w:pPr>
        <w:jc w:val="both"/>
      </w:pPr>
    </w:p>
    <w:p w:rsidR="005705F7" w:rsidRDefault="005705F7" w:rsidP="004A3CDA">
      <w:pPr>
        <w:jc w:val="center"/>
        <w:rPr>
          <w:b/>
        </w:rPr>
      </w:pPr>
      <w:r w:rsidRPr="009C3990">
        <w:rPr>
          <w:b/>
        </w:rPr>
        <w:t>3.</w:t>
      </w:r>
      <w:r>
        <w:rPr>
          <w:b/>
        </w:rPr>
        <w:t xml:space="preserve"> Обґ</w:t>
      </w:r>
      <w:r w:rsidRPr="009C3990">
        <w:rPr>
          <w:b/>
        </w:rPr>
        <w:t>рунтування шляхів і засобі</w:t>
      </w:r>
      <w:r>
        <w:rPr>
          <w:b/>
        </w:rPr>
        <w:t xml:space="preserve">в розв’язання проблеми, </w:t>
      </w:r>
    </w:p>
    <w:p w:rsidR="005705F7" w:rsidRPr="00987A40" w:rsidRDefault="005705F7" w:rsidP="00964587">
      <w:pPr>
        <w:jc w:val="center"/>
        <w:rPr>
          <w:b/>
        </w:rPr>
      </w:pPr>
      <w:r>
        <w:rPr>
          <w:b/>
        </w:rPr>
        <w:t xml:space="preserve">обсягів </w:t>
      </w:r>
      <w:r w:rsidRPr="009C3990">
        <w:rPr>
          <w:b/>
        </w:rPr>
        <w:t>та</w:t>
      </w:r>
      <w:r>
        <w:rPr>
          <w:b/>
        </w:rPr>
        <w:t xml:space="preserve"> </w:t>
      </w:r>
      <w:r w:rsidRPr="009C3990">
        <w:rPr>
          <w:b/>
        </w:rPr>
        <w:t>джерел фінансування, терміни виконання завдань</w:t>
      </w:r>
      <w:r>
        <w:rPr>
          <w:b/>
        </w:rPr>
        <w:t>,</w:t>
      </w:r>
      <w:r w:rsidRPr="009C3990">
        <w:rPr>
          <w:b/>
        </w:rPr>
        <w:t xml:space="preserve"> заходів</w:t>
      </w:r>
      <w:r>
        <w:rPr>
          <w:b/>
        </w:rPr>
        <w:t xml:space="preserve"> </w:t>
      </w:r>
    </w:p>
    <w:p w:rsidR="005705F7" w:rsidRDefault="005705F7" w:rsidP="009C3990">
      <w:pPr>
        <w:ind w:firstLine="720"/>
        <w:jc w:val="both"/>
      </w:pPr>
      <w:r>
        <w:t>Реалізація у 2018 році завдань та заходів Програми за рахунок коштів бюджету міста буде сприяти</w:t>
      </w:r>
      <w:r w:rsidRPr="009C3990">
        <w:t xml:space="preserve"> </w:t>
      </w:r>
      <w:r>
        <w:t>виконанню делегованих повноважень департаменту муніципальної варти в сфері покращення благоустрою території міста Луцька, зокрема:</w:t>
      </w:r>
    </w:p>
    <w:p w:rsidR="005705F7" w:rsidRDefault="005705F7" w:rsidP="009C3990">
      <w:pPr>
        <w:ind w:firstLine="720"/>
        <w:jc w:val="both"/>
      </w:pPr>
      <w:r>
        <w:t>- здійснення контролю за розміщенням тимчасових споруд, металевих і дерев’яних конструкцій, гаражів, сараїв, кіосків, МАФів, парканів, шлагбаумів, обмежувачів руху на території міста;</w:t>
      </w:r>
    </w:p>
    <w:p w:rsidR="005705F7" w:rsidRDefault="005705F7" w:rsidP="00DC40F7">
      <w:pPr>
        <w:ind w:firstLine="708"/>
        <w:jc w:val="both"/>
      </w:pPr>
      <w:r>
        <w:t>- проведення демонтажу тимчасових споруд, що розміщені з порушенням Правил розміщення та функціонування тимчасових споруд для провадження підприємницької діяльності на території міста Луцька, затверджених рішенням виконавчого комітету Луцької міської ради від 02.08.2012 № 528-1;</w:t>
      </w:r>
    </w:p>
    <w:p w:rsidR="005705F7" w:rsidRDefault="005705F7" w:rsidP="0039062D">
      <w:pPr>
        <w:pStyle w:val="Default"/>
        <w:ind w:firstLine="708"/>
        <w:jc w:val="both"/>
        <w:rPr>
          <w:sz w:val="28"/>
          <w:szCs w:val="28"/>
          <w:lang w:val="uk-UA"/>
        </w:rPr>
      </w:pPr>
      <w:r>
        <w:rPr>
          <w:sz w:val="28"/>
          <w:szCs w:val="28"/>
          <w:lang w:val="uk-UA"/>
        </w:rPr>
        <w:t xml:space="preserve">Демонтовані тимчасові споруди, малі архітектурні форми, конструкції будуть перевозитись на майданчик для тимчасового зберігання та передаватимуться відповідальній </w:t>
      </w:r>
      <w:r w:rsidRPr="001C562D">
        <w:rPr>
          <w:color w:val="auto"/>
          <w:sz w:val="28"/>
          <w:szCs w:val="28"/>
          <w:lang w:val="uk-UA"/>
        </w:rPr>
        <w:t>особі. Вказані об’єкти</w:t>
      </w:r>
      <w:r>
        <w:rPr>
          <w:sz w:val="28"/>
          <w:szCs w:val="28"/>
          <w:lang w:val="uk-UA"/>
        </w:rPr>
        <w:t xml:space="preserve"> видаватимуться власнику, або його представнику після оплати ним </w:t>
      </w:r>
      <w:r w:rsidRPr="001C562D">
        <w:rPr>
          <w:color w:val="auto"/>
          <w:sz w:val="28"/>
          <w:szCs w:val="28"/>
          <w:lang w:val="uk-UA"/>
        </w:rPr>
        <w:t>збитків, завданих під</w:t>
      </w:r>
      <w:r>
        <w:rPr>
          <w:sz w:val="28"/>
          <w:szCs w:val="28"/>
          <w:lang w:val="uk-UA"/>
        </w:rPr>
        <w:t xml:space="preserve"> час проведення демонтажу, перевезення, розвантаження та зберігання. Якщо власник споруди протягом 90 календарних днів не звернеться до департаменту муніципальної варти, або не вживе заходів щодо її повернення, така споруда утилізується шляхом здачі на металобрухт. Кошти від утилізації перераховуватимуться на цільовий фонд бюджету міста.</w:t>
      </w:r>
    </w:p>
    <w:p w:rsidR="005705F7" w:rsidRDefault="005705F7" w:rsidP="0039062D">
      <w:pPr>
        <w:pStyle w:val="Default"/>
        <w:ind w:firstLine="708"/>
        <w:jc w:val="both"/>
        <w:rPr>
          <w:sz w:val="28"/>
          <w:szCs w:val="28"/>
          <w:lang w:val="uk-UA"/>
        </w:rPr>
      </w:pPr>
      <w:r>
        <w:rPr>
          <w:sz w:val="28"/>
          <w:szCs w:val="28"/>
          <w:lang w:val="uk-UA"/>
        </w:rPr>
        <w:t xml:space="preserve">Демонтовані металеві паркани, огорожі, стовпці, запірні планки, шлагбауми, юніпаркери тощо утилізуватимуться шляхом здачі на металобрухт протягом 15 днів з дати демонтажу, оскільки такі об’єкти зберігати тривалий </w:t>
      </w:r>
      <w:r w:rsidRPr="001C562D">
        <w:rPr>
          <w:color w:val="auto"/>
          <w:sz w:val="28"/>
          <w:szCs w:val="28"/>
          <w:lang w:val="uk-UA"/>
        </w:rPr>
        <w:t>час недоцільно.</w:t>
      </w:r>
    </w:p>
    <w:p w:rsidR="005705F7" w:rsidRPr="001C562D" w:rsidRDefault="005705F7" w:rsidP="0018675A">
      <w:pPr>
        <w:pStyle w:val="Default"/>
        <w:ind w:firstLine="708"/>
        <w:jc w:val="both"/>
        <w:rPr>
          <w:color w:val="auto"/>
          <w:sz w:val="28"/>
          <w:szCs w:val="28"/>
          <w:lang w:val="uk-UA"/>
        </w:rPr>
      </w:pPr>
      <w:r>
        <w:rPr>
          <w:sz w:val="28"/>
          <w:szCs w:val="28"/>
          <w:lang w:val="uk-UA"/>
        </w:rPr>
        <w:t xml:space="preserve">З метою зменшення навантаження на міський бюджет </w:t>
      </w:r>
      <w:r w:rsidRPr="001C562D">
        <w:rPr>
          <w:color w:val="auto"/>
          <w:sz w:val="28"/>
          <w:szCs w:val="28"/>
          <w:lang w:val="uk-UA"/>
        </w:rPr>
        <w:t>та</w:t>
      </w:r>
      <w:r w:rsidRPr="00184BC3">
        <w:rPr>
          <w:color w:val="FF0000"/>
          <w:sz w:val="28"/>
          <w:szCs w:val="28"/>
          <w:lang w:val="uk-UA"/>
        </w:rPr>
        <w:t xml:space="preserve"> </w:t>
      </w:r>
      <w:r>
        <w:rPr>
          <w:sz w:val="28"/>
          <w:szCs w:val="28"/>
          <w:lang w:val="uk-UA"/>
        </w:rPr>
        <w:t xml:space="preserve"> відсутністю потреби </w:t>
      </w:r>
      <w:r w:rsidRPr="001C562D">
        <w:rPr>
          <w:color w:val="auto"/>
          <w:sz w:val="28"/>
          <w:szCs w:val="28"/>
          <w:lang w:val="uk-UA"/>
        </w:rPr>
        <w:t>зберігати дерев’яні конструкції, такі об’єкти можуть перевозитись після демонтажу на полігон твердих побутових відходів.</w:t>
      </w:r>
    </w:p>
    <w:p w:rsidR="005705F7" w:rsidRDefault="005705F7" w:rsidP="009C3990">
      <w:pPr>
        <w:ind w:firstLine="708"/>
        <w:jc w:val="both"/>
      </w:pPr>
      <w:r>
        <w:t>Фінансування заходів, передбачених Програмою, здійснюватиметься</w:t>
      </w:r>
      <w:r w:rsidRPr="00610605">
        <w:t xml:space="preserve"> </w:t>
      </w:r>
      <w:r>
        <w:t xml:space="preserve">за рахунок коштів бюджету міста на 2018 рік (додаток 1 до Програми). </w:t>
      </w:r>
    </w:p>
    <w:p w:rsidR="005705F7" w:rsidRDefault="005705F7" w:rsidP="009C3990">
      <w:pPr>
        <w:ind w:firstLine="720"/>
        <w:jc w:val="both"/>
      </w:pPr>
      <w:r>
        <w:t>Обсяг фінансування Програми може уточнюватись у процесі реалізації заходів протягом року, шляхом внесення змін до бюджету міста.</w:t>
      </w:r>
    </w:p>
    <w:p w:rsidR="005705F7" w:rsidRDefault="005705F7" w:rsidP="005150CA">
      <w:pPr>
        <w:ind w:firstLine="720"/>
        <w:jc w:val="both"/>
        <w:rPr>
          <w:b/>
        </w:rPr>
      </w:pPr>
    </w:p>
    <w:p w:rsidR="005705F7" w:rsidRDefault="005705F7" w:rsidP="00964587">
      <w:pPr>
        <w:ind w:firstLine="720"/>
        <w:jc w:val="center"/>
        <w:rPr>
          <w:b/>
        </w:rPr>
      </w:pPr>
      <w:r w:rsidRPr="009A5734">
        <w:rPr>
          <w:b/>
        </w:rPr>
        <w:t>4. Перелік завдань та заходів</w:t>
      </w:r>
      <w:r>
        <w:rPr>
          <w:b/>
        </w:rPr>
        <w:t xml:space="preserve"> Програми</w:t>
      </w:r>
      <w:r w:rsidRPr="009A5734">
        <w:rPr>
          <w:b/>
        </w:rPr>
        <w:t>, напрями використання бюджетних коштів та результативні показники</w:t>
      </w:r>
    </w:p>
    <w:p w:rsidR="005705F7" w:rsidRDefault="005705F7" w:rsidP="009A5734">
      <w:pPr>
        <w:ind w:firstLine="720"/>
        <w:jc w:val="both"/>
      </w:pPr>
      <w:r w:rsidRPr="00A920B0">
        <w:t xml:space="preserve">Перелік </w:t>
      </w:r>
      <w:r>
        <w:t>заходів, завдань Програми та напрями використання коштів наведено у додатку 2 до Програми.</w:t>
      </w:r>
    </w:p>
    <w:p w:rsidR="005705F7" w:rsidRDefault="005705F7" w:rsidP="009A5734">
      <w:pPr>
        <w:jc w:val="both"/>
        <w:rPr>
          <w:b/>
        </w:rPr>
      </w:pPr>
    </w:p>
    <w:p w:rsidR="005705F7" w:rsidRPr="0055289F" w:rsidRDefault="005705F7" w:rsidP="00964587">
      <w:pPr>
        <w:ind w:firstLine="708"/>
        <w:jc w:val="center"/>
        <w:rPr>
          <w:b/>
        </w:rPr>
      </w:pPr>
      <w:r>
        <w:rPr>
          <w:b/>
        </w:rPr>
        <w:t xml:space="preserve">5. </w:t>
      </w:r>
      <w:r w:rsidRPr="00A920B0">
        <w:rPr>
          <w:b/>
        </w:rPr>
        <w:t>Координація та контроль за ходом</w:t>
      </w:r>
      <w:r>
        <w:rPr>
          <w:b/>
        </w:rPr>
        <w:t xml:space="preserve"> виконання П</w:t>
      </w:r>
      <w:r w:rsidRPr="00A920B0">
        <w:rPr>
          <w:b/>
        </w:rPr>
        <w:t>рограми</w:t>
      </w:r>
    </w:p>
    <w:p w:rsidR="005705F7" w:rsidRDefault="005705F7" w:rsidP="00BC4B22">
      <w:pPr>
        <w:ind w:firstLine="720"/>
        <w:jc w:val="both"/>
      </w:pPr>
      <w:r>
        <w:t>Контроль за використанням бюджетних коштів, передбачених для здійснення заходів, визначених Програмою, здійснюється в порядку, встановленому законодавством.</w:t>
      </w:r>
    </w:p>
    <w:p w:rsidR="005705F7" w:rsidRPr="00964587" w:rsidRDefault="005705F7" w:rsidP="00E541AD">
      <w:pPr>
        <w:ind w:firstLine="709"/>
        <w:jc w:val="both"/>
      </w:pPr>
      <w:r w:rsidRPr="00D43A94">
        <w:t>Загальна координація та контроль за ходом виконання Програми покладені на</w:t>
      </w:r>
      <w:r>
        <w:t xml:space="preserve"> департамент муніципальної варти та на постійну комісію </w:t>
      </w:r>
      <w:r w:rsidRPr="00964587">
        <w:rPr>
          <w:shd w:val="clear" w:color="auto" w:fill="FFFFFF"/>
        </w:rPr>
        <w:t>міської ради з питань генерального планування, будівництва, архітектури та благоустрою, житлово-комунального господарства, екології, транспорту та енергозбереження</w:t>
      </w:r>
      <w:r w:rsidRPr="00964587">
        <w:t xml:space="preserve">. </w:t>
      </w:r>
    </w:p>
    <w:p w:rsidR="005705F7" w:rsidRDefault="005705F7" w:rsidP="001043AE">
      <w:pPr>
        <w:pStyle w:val="Default"/>
        <w:ind w:firstLine="708"/>
        <w:jc w:val="both"/>
        <w:rPr>
          <w:sz w:val="28"/>
          <w:szCs w:val="28"/>
          <w:lang w:val="uk-UA"/>
        </w:rPr>
      </w:pPr>
      <w:r w:rsidRPr="00E56947">
        <w:rPr>
          <w:sz w:val="28"/>
          <w:szCs w:val="28"/>
          <w:lang w:val="uk-UA"/>
        </w:rPr>
        <w:t>Звіт про виконання Програми заслуховується на</w:t>
      </w:r>
      <w:r>
        <w:rPr>
          <w:sz w:val="28"/>
          <w:szCs w:val="28"/>
          <w:lang w:val="uk-UA"/>
        </w:rPr>
        <w:t xml:space="preserve"> сесії міської ради після завершення її виконання.</w:t>
      </w:r>
    </w:p>
    <w:p w:rsidR="005705F7" w:rsidRDefault="005705F7" w:rsidP="004F4546">
      <w:pPr>
        <w:pStyle w:val="Default"/>
        <w:jc w:val="both"/>
        <w:rPr>
          <w:sz w:val="28"/>
          <w:szCs w:val="28"/>
          <w:lang w:val="uk-UA"/>
        </w:rPr>
      </w:pPr>
    </w:p>
    <w:p w:rsidR="005705F7" w:rsidRDefault="005705F7" w:rsidP="004F4546">
      <w:pPr>
        <w:pStyle w:val="Default"/>
        <w:jc w:val="both"/>
        <w:rPr>
          <w:sz w:val="28"/>
          <w:szCs w:val="28"/>
          <w:lang w:val="uk-UA"/>
        </w:rPr>
      </w:pPr>
    </w:p>
    <w:p w:rsidR="005705F7" w:rsidRDefault="005705F7" w:rsidP="004F4546">
      <w:r>
        <w:t>Заступник міського голови,</w:t>
      </w:r>
    </w:p>
    <w:p w:rsidR="005705F7" w:rsidRDefault="005705F7" w:rsidP="004F4546">
      <w:pPr>
        <w:rPr>
          <w:sz w:val="24"/>
        </w:rPr>
      </w:pPr>
      <w:r>
        <w:t>керуючий справами виконкому                                                    Юрій Вербич</w:t>
      </w:r>
    </w:p>
    <w:p w:rsidR="005705F7" w:rsidRDefault="005705F7" w:rsidP="001043AE">
      <w:pPr>
        <w:pStyle w:val="Default"/>
        <w:ind w:firstLine="708"/>
        <w:jc w:val="both"/>
        <w:rPr>
          <w:sz w:val="28"/>
          <w:szCs w:val="28"/>
          <w:lang w:val="uk-UA"/>
        </w:rPr>
      </w:pPr>
    </w:p>
    <w:p w:rsidR="005705F7" w:rsidRDefault="005705F7" w:rsidP="00D8658B"/>
    <w:p w:rsidR="005705F7" w:rsidRDefault="005705F7" w:rsidP="00D8658B"/>
    <w:p w:rsidR="005705F7" w:rsidRDefault="005705F7" w:rsidP="00D8658B"/>
    <w:p w:rsidR="005705F7" w:rsidRDefault="005705F7" w:rsidP="00D8658B"/>
    <w:p w:rsidR="005705F7" w:rsidRDefault="005705F7" w:rsidP="00D8658B"/>
    <w:p w:rsidR="005705F7" w:rsidRDefault="005705F7" w:rsidP="00D8658B"/>
    <w:p w:rsidR="005705F7" w:rsidRDefault="005705F7" w:rsidP="00D8658B"/>
    <w:p w:rsidR="005705F7" w:rsidRDefault="005705F7" w:rsidP="00D8658B"/>
    <w:p w:rsidR="005705F7" w:rsidRDefault="005705F7" w:rsidP="00D8658B"/>
    <w:p w:rsidR="005705F7" w:rsidRDefault="005705F7" w:rsidP="00D8658B"/>
    <w:p w:rsidR="005705F7" w:rsidRDefault="005705F7" w:rsidP="00D8658B"/>
    <w:p w:rsidR="005705F7" w:rsidRDefault="005705F7" w:rsidP="00D8658B"/>
    <w:p w:rsidR="005705F7" w:rsidRDefault="005705F7" w:rsidP="0018675A">
      <w:pPr>
        <w:pStyle w:val="Default"/>
        <w:jc w:val="both"/>
        <w:rPr>
          <w:sz w:val="28"/>
          <w:szCs w:val="28"/>
          <w:lang w:val="uk-UA"/>
        </w:rPr>
        <w:sectPr w:rsidR="005705F7" w:rsidSect="003905EE">
          <w:headerReference w:type="default" r:id="rId7"/>
          <w:pgSz w:w="11906" w:h="16838"/>
          <w:pgMar w:top="567" w:right="567" w:bottom="1134" w:left="1985" w:header="709" w:footer="709" w:gutter="0"/>
          <w:pgNumType w:start="2"/>
          <w:cols w:space="708"/>
          <w:docGrid w:linePitch="360"/>
        </w:sectPr>
      </w:pPr>
    </w:p>
    <w:p w:rsidR="005705F7" w:rsidRPr="00964587" w:rsidRDefault="005705F7" w:rsidP="00B01912">
      <w:pPr>
        <w:ind w:left="4860"/>
        <w:jc w:val="right"/>
      </w:pPr>
      <w:r>
        <w:t>Додаток 1 до Програми</w:t>
      </w:r>
    </w:p>
    <w:p w:rsidR="005705F7" w:rsidRDefault="005705F7" w:rsidP="00B01912">
      <w:pPr>
        <w:tabs>
          <w:tab w:val="left" w:pos="6222"/>
        </w:tabs>
        <w:ind w:left="-360" w:firstLine="360"/>
      </w:pPr>
    </w:p>
    <w:p w:rsidR="005705F7" w:rsidRDefault="005705F7" w:rsidP="00B01912">
      <w:pPr>
        <w:ind w:left="-360" w:firstLine="360"/>
        <w:jc w:val="center"/>
      </w:pPr>
    </w:p>
    <w:p w:rsidR="005705F7" w:rsidRDefault="005705F7" w:rsidP="00B01912">
      <w:pPr>
        <w:ind w:left="-360" w:firstLine="360"/>
        <w:jc w:val="center"/>
      </w:pPr>
    </w:p>
    <w:p w:rsidR="005705F7" w:rsidRPr="00131B35" w:rsidRDefault="005705F7" w:rsidP="00B01912">
      <w:pPr>
        <w:ind w:left="-360" w:firstLine="360"/>
        <w:jc w:val="center"/>
      </w:pPr>
    </w:p>
    <w:p w:rsidR="005705F7" w:rsidRPr="007776CA" w:rsidRDefault="005705F7" w:rsidP="00B01912">
      <w:pPr>
        <w:ind w:left="-360" w:firstLine="360"/>
        <w:jc w:val="center"/>
        <w:rPr>
          <w:b/>
        </w:rPr>
      </w:pPr>
      <w:r w:rsidRPr="007776CA">
        <w:rPr>
          <w:b/>
        </w:rPr>
        <w:t>Ресурсне забезпечення</w:t>
      </w:r>
    </w:p>
    <w:p w:rsidR="005705F7" w:rsidRPr="007776CA" w:rsidRDefault="005705F7" w:rsidP="00B01912">
      <w:pPr>
        <w:jc w:val="center"/>
        <w:rPr>
          <w:b/>
        </w:rPr>
      </w:pPr>
      <w:r w:rsidRPr="007776CA">
        <w:rPr>
          <w:b/>
        </w:rPr>
        <w:t>Програми впорядкування малих архітект</w:t>
      </w:r>
      <w:r>
        <w:rPr>
          <w:b/>
        </w:rPr>
        <w:t xml:space="preserve">урних форм, тимчасових споруд, </w:t>
      </w:r>
      <w:r w:rsidRPr="007776CA">
        <w:rPr>
          <w:b/>
        </w:rPr>
        <w:t xml:space="preserve">металевих та дерев’яних конструкцій </w:t>
      </w:r>
    </w:p>
    <w:p w:rsidR="005705F7" w:rsidRPr="007776CA" w:rsidRDefault="005705F7" w:rsidP="00B01912">
      <w:pPr>
        <w:ind w:left="-360" w:firstLine="360"/>
        <w:jc w:val="center"/>
        <w:rPr>
          <w:b/>
        </w:rPr>
      </w:pPr>
      <w:r w:rsidRPr="007776CA">
        <w:rPr>
          <w:b/>
        </w:rPr>
        <w:t>на території міста Луцька</w:t>
      </w:r>
      <w:r>
        <w:rPr>
          <w:b/>
        </w:rPr>
        <w:t xml:space="preserve"> на 2018</w:t>
      </w:r>
      <w:r w:rsidRPr="007776CA">
        <w:rPr>
          <w:b/>
        </w:rPr>
        <w:t xml:space="preserve"> рік</w:t>
      </w:r>
    </w:p>
    <w:p w:rsidR="005705F7" w:rsidRDefault="005705F7" w:rsidP="00B01912">
      <w:pPr>
        <w:ind w:left="-360" w:firstLine="360"/>
        <w:jc w:val="center"/>
      </w:pPr>
    </w:p>
    <w:p w:rsidR="005705F7" w:rsidRDefault="005705F7" w:rsidP="00B01912">
      <w:pPr>
        <w:rPr>
          <w:sz w:val="27"/>
          <w:szCs w:val="27"/>
        </w:rPr>
      </w:pPr>
    </w:p>
    <w:tbl>
      <w:tblPr>
        <w:tblW w:w="9498" w:type="dxa"/>
        <w:tblInd w:w="108" w:type="dxa"/>
        <w:tblLayout w:type="fixed"/>
        <w:tblLook w:val="0000"/>
      </w:tblPr>
      <w:tblGrid>
        <w:gridCol w:w="4060"/>
        <w:gridCol w:w="2886"/>
        <w:gridCol w:w="2552"/>
      </w:tblGrid>
      <w:tr w:rsidR="005705F7" w:rsidTr="00AA6E1F">
        <w:trPr>
          <w:cantSplit/>
          <w:trHeight w:val="970"/>
        </w:trPr>
        <w:tc>
          <w:tcPr>
            <w:tcW w:w="4060" w:type="dxa"/>
            <w:vMerge w:val="restart"/>
            <w:tcBorders>
              <w:top w:val="single" w:sz="4" w:space="0" w:color="000000"/>
              <w:left w:val="single" w:sz="4" w:space="0" w:color="000000"/>
              <w:bottom w:val="single" w:sz="4" w:space="0" w:color="000000"/>
            </w:tcBorders>
            <w:vAlign w:val="center"/>
          </w:tcPr>
          <w:p w:rsidR="005705F7" w:rsidRDefault="005705F7" w:rsidP="00AA6E1F">
            <w:pPr>
              <w:jc w:val="center"/>
              <w:rPr>
                <w:color w:val="000000"/>
              </w:rPr>
            </w:pPr>
            <w:r>
              <w:rPr>
                <w:color w:val="000000"/>
              </w:rPr>
              <w:t>Обсяг коштів, які планується залучити на виконання Програми,</w:t>
            </w:r>
          </w:p>
          <w:p w:rsidR="005705F7" w:rsidRDefault="005705F7" w:rsidP="00AA6E1F">
            <w:pPr>
              <w:jc w:val="center"/>
            </w:pPr>
            <w:r>
              <w:rPr>
                <w:color w:val="000000"/>
              </w:rPr>
              <w:t>тис. грн.</w:t>
            </w:r>
          </w:p>
        </w:tc>
        <w:tc>
          <w:tcPr>
            <w:tcW w:w="2886" w:type="dxa"/>
            <w:tcBorders>
              <w:top w:val="single" w:sz="4" w:space="0" w:color="000000"/>
              <w:left w:val="single" w:sz="4" w:space="0" w:color="000000"/>
              <w:bottom w:val="single" w:sz="4" w:space="0" w:color="000000"/>
            </w:tcBorders>
            <w:vAlign w:val="center"/>
          </w:tcPr>
          <w:p w:rsidR="005705F7" w:rsidRDefault="005705F7" w:rsidP="00AA6E1F">
            <w:pPr>
              <w:jc w:val="center"/>
            </w:pPr>
            <w:r>
              <w:rPr>
                <w:color w:val="000000"/>
              </w:rPr>
              <w:t>Термін виконання Програми</w:t>
            </w:r>
          </w:p>
        </w:tc>
        <w:tc>
          <w:tcPr>
            <w:tcW w:w="2552" w:type="dxa"/>
            <w:vMerge w:val="restart"/>
            <w:tcBorders>
              <w:top w:val="single" w:sz="4" w:space="0" w:color="000000"/>
              <w:left w:val="single" w:sz="4" w:space="0" w:color="000000"/>
              <w:bottom w:val="single" w:sz="4" w:space="0" w:color="000000"/>
              <w:right w:val="single" w:sz="4" w:space="0" w:color="000000"/>
            </w:tcBorders>
            <w:vAlign w:val="center"/>
          </w:tcPr>
          <w:p w:rsidR="005705F7" w:rsidRDefault="005705F7" w:rsidP="00AA6E1F">
            <w:pPr>
              <w:jc w:val="center"/>
              <w:rPr>
                <w:color w:val="000000"/>
              </w:rPr>
            </w:pPr>
            <w:r>
              <w:rPr>
                <w:color w:val="000000"/>
              </w:rPr>
              <w:t>Загальний обсяг фінансування  Програми,</w:t>
            </w:r>
          </w:p>
          <w:p w:rsidR="005705F7" w:rsidRDefault="005705F7" w:rsidP="00AA6E1F">
            <w:pPr>
              <w:jc w:val="center"/>
            </w:pPr>
            <w:r>
              <w:rPr>
                <w:color w:val="000000"/>
              </w:rPr>
              <w:t>тис. грн.</w:t>
            </w:r>
          </w:p>
        </w:tc>
      </w:tr>
      <w:tr w:rsidR="005705F7" w:rsidTr="00AA6E1F">
        <w:trPr>
          <w:cantSplit/>
        </w:trPr>
        <w:tc>
          <w:tcPr>
            <w:tcW w:w="4060" w:type="dxa"/>
            <w:vMerge/>
            <w:tcBorders>
              <w:top w:val="single" w:sz="4" w:space="0" w:color="000000"/>
              <w:left w:val="single" w:sz="4" w:space="0" w:color="000000"/>
              <w:bottom w:val="single" w:sz="4" w:space="0" w:color="000000"/>
            </w:tcBorders>
            <w:vAlign w:val="center"/>
          </w:tcPr>
          <w:p w:rsidR="005705F7" w:rsidRDefault="005705F7" w:rsidP="00AA6E1F">
            <w:pPr>
              <w:snapToGrid w:val="0"/>
              <w:jc w:val="center"/>
            </w:pPr>
          </w:p>
        </w:tc>
        <w:tc>
          <w:tcPr>
            <w:tcW w:w="2886" w:type="dxa"/>
            <w:tcBorders>
              <w:top w:val="single" w:sz="4" w:space="0" w:color="000000"/>
              <w:left w:val="single" w:sz="4" w:space="0" w:color="000000"/>
              <w:bottom w:val="single" w:sz="4" w:space="0" w:color="000000"/>
            </w:tcBorders>
            <w:vAlign w:val="center"/>
          </w:tcPr>
          <w:p w:rsidR="005705F7" w:rsidRDefault="005705F7" w:rsidP="00AA6E1F">
            <w:pPr>
              <w:jc w:val="center"/>
            </w:pPr>
            <w:r>
              <w:rPr>
                <w:color w:val="000000"/>
              </w:rPr>
              <w:t>2018 рік</w:t>
            </w:r>
          </w:p>
        </w:tc>
        <w:tc>
          <w:tcPr>
            <w:tcW w:w="2552" w:type="dxa"/>
            <w:vMerge/>
            <w:tcBorders>
              <w:top w:val="single" w:sz="4" w:space="0" w:color="000000"/>
              <w:left w:val="single" w:sz="4" w:space="0" w:color="000000"/>
              <w:bottom w:val="single" w:sz="4" w:space="0" w:color="000000"/>
              <w:right w:val="single" w:sz="4" w:space="0" w:color="000000"/>
            </w:tcBorders>
            <w:vAlign w:val="center"/>
          </w:tcPr>
          <w:p w:rsidR="005705F7" w:rsidRDefault="005705F7" w:rsidP="00AA6E1F">
            <w:pPr>
              <w:snapToGrid w:val="0"/>
              <w:jc w:val="center"/>
            </w:pPr>
          </w:p>
        </w:tc>
      </w:tr>
      <w:tr w:rsidR="005705F7" w:rsidTr="00AA6E1F">
        <w:tc>
          <w:tcPr>
            <w:tcW w:w="4060" w:type="dxa"/>
            <w:tcBorders>
              <w:top w:val="single" w:sz="4" w:space="0" w:color="000000"/>
              <w:left w:val="single" w:sz="4" w:space="0" w:color="000000"/>
              <w:bottom w:val="single" w:sz="4" w:space="0" w:color="000000"/>
            </w:tcBorders>
            <w:vAlign w:val="center"/>
          </w:tcPr>
          <w:p w:rsidR="005705F7" w:rsidRDefault="005705F7" w:rsidP="00AA6E1F">
            <w:pPr>
              <w:rPr>
                <w:color w:val="000000"/>
              </w:rPr>
            </w:pPr>
            <w:r>
              <w:rPr>
                <w:color w:val="000000"/>
              </w:rPr>
              <w:t>Обсяг фінансових ресурсів, усього,</w:t>
            </w:r>
          </w:p>
          <w:p w:rsidR="005705F7" w:rsidRDefault="005705F7" w:rsidP="00AA6E1F">
            <w:pPr>
              <w:rPr>
                <w:color w:val="000000"/>
              </w:rPr>
            </w:pPr>
            <w:r>
              <w:rPr>
                <w:color w:val="000000"/>
              </w:rPr>
              <w:t>у тому числі:</w:t>
            </w:r>
          </w:p>
          <w:p w:rsidR="005705F7" w:rsidRDefault="005705F7" w:rsidP="00AA6E1F">
            <w:r>
              <w:rPr>
                <w:color w:val="000000"/>
              </w:rPr>
              <w:t>міський бюджет</w:t>
            </w:r>
          </w:p>
          <w:p w:rsidR="005705F7" w:rsidRDefault="005705F7" w:rsidP="00AA6E1F"/>
        </w:tc>
        <w:tc>
          <w:tcPr>
            <w:tcW w:w="2886" w:type="dxa"/>
            <w:tcBorders>
              <w:top w:val="single" w:sz="4" w:space="0" w:color="000000"/>
              <w:left w:val="single" w:sz="4" w:space="0" w:color="000000"/>
              <w:bottom w:val="single" w:sz="4" w:space="0" w:color="000000"/>
            </w:tcBorders>
            <w:vAlign w:val="center"/>
          </w:tcPr>
          <w:p w:rsidR="005705F7" w:rsidRDefault="005705F7" w:rsidP="00AA6E1F">
            <w:pPr>
              <w:jc w:val="center"/>
            </w:pPr>
          </w:p>
          <w:p w:rsidR="005705F7" w:rsidRDefault="005705F7" w:rsidP="00AA6E1F">
            <w:pPr>
              <w:jc w:val="center"/>
            </w:pPr>
          </w:p>
          <w:p w:rsidR="005705F7" w:rsidRDefault="005705F7" w:rsidP="00AA6E1F">
            <w:pPr>
              <w:jc w:val="center"/>
            </w:pPr>
            <w:r>
              <w:t>1700,0</w:t>
            </w:r>
          </w:p>
          <w:p w:rsidR="005705F7" w:rsidRDefault="005705F7" w:rsidP="00AA6E1F">
            <w:pPr>
              <w:jc w:val="center"/>
              <w:rPr>
                <w:color w:val="000000"/>
              </w:rPr>
            </w:pPr>
          </w:p>
          <w:p w:rsidR="005705F7" w:rsidRDefault="005705F7" w:rsidP="00AA6E1F">
            <w:pPr>
              <w:jc w:val="center"/>
            </w:pPr>
            <w:r>
              <w:t>1700,0</w:t>
            </w:r>
          </w:p>
          <w:p w:rsidR="005705F7" w:rsidRDefault="005705F7" w:rsidP="00AA6E1F">
            <w:pPr>
              <w:jc w:val="center"/>
            </w:pPr>
          </w:p>
          <w:p w:rsidR="005705F7" w:rsidRDefault="005705F7" w:rsidP="00AA6E1F">
            <w:pPr>
              <w:jc w:val="center"/>
            </w:pPr>
          </w:p>
        </w:tc>
        <w:tc>
          <w:tcPr>
            <w:tcW w:w="2552" w:type="dxa"/>
            <w:tcBorders>
              <w:top w:val="single" w:sz="4" w:space="0" w:color="000000"/>
              <w:left w:val="single" w:sz="4" w:space="0" w:color="000000"/>
              <w:bottom w:val="single" w:sz="4" w:space="0" w:color="000000"/>
              <w:right w:val="single" w:sz="4" w:space="0" w:color="000000"/>
            </w:tcBorders>
            <w:vAlign w:val="center"/>
          </w:tcPr>
          <w:p w:rsidR="005705F7" w:rsidRDefault="005705F7" w:rsidP="00AA6E1F">
            <w:pPr>
              <w:jc w:val="center"/>
            </w:pPr>
            <w:r>
              <w:t>1700,0</w:t>
            </w:r>
          </w:p>
        </w:tc>
      </w:tr>
    </w:tbl>
    <w:p w:rsidR="005705F7" w:rsidRDefault="005705F7" w:rsidP="00B01912">
      <w:pPr>
        <w:jc w:val="both"/>
      </w:pPr>
    </w:p>
    <w:p w:rsidR="005705F7" w:rsidRDefault="005705F7" w:rsidP="00B01912">
      <w:pPr>
        <w:jc w:val="both"/>
      </w:pPr>
    </w:p>
    <w:p w:rsidR="005705F7" w:rsidRDefault="005705F7" w:rsidP="00B01912">
      <w:pPr>
        <w:pStyle w:val="Default"/>
        <w:ind w:firstLine="708"/>
        <w:jc w:val="both"/>
        <w:rPr>
          <w:sz w:val="28"/>
          <w:szCs w:val="28"/>
          <w:lang w:val="uk-UA"/>
        </w:rPr>
      </w:pPr>
    </w:p>
    <w:p w:rsidR="005705F7" w:rsidRPr="00ED56C3" w:rsidRDefault="005705F7" w:rsidP="00B01912">
      <w:pPr>
        <w:pStyle w:val="Default"/>
        <w:jc w:val="both"/>
        <w:rPr>
          <w:lang w:val="uk-UA"/>
        </w:rPr>
      </w:pPr>
      <w:r w:rsidRPr="00ED56C3">
        <w:rPr>
          <w:lang w:val="uk-UA"/>
        </w:rPr>
        <w:t>Сиротинська 722861</w:t>
      </w:r>
    </w:p>
    <w:p w:rsidR="005705F7" w:rsidRDefault="005705F7" w:rsidP="00C15BB6"/>
    <w:p w:rsidR="005705F7" w:rsidRDefault="005705F7" w:rsidP="00C15BB6"/>
    <w:p w:rsidR="005705F7" w:rsidRDefault="005705F7" w:rsidP="00C15BB6"/>
    <w:p w:rsidR="005705F7" w:rsidRDefault="005705F7" w:rsidP="00C15BB6"/>
    <w:p w:rsidR="005705F7" w:rsidRDefault="005705F7" w:rsidP="00C15BB6"/>
    <w:p w:rsidR="005705F7" w:rsidRDefault="005705F7" w:rsidP="00C15BB6"/>
    <w:p w:rsidR="005705F7" w:rsidRDefault="005705F7" w:rsidP="00C15BB6"/>
    <w:p w:rsidR="005705F7" w:rsidRDefault="005705F7" w:rsidP="00C15BB6"/>
    <w:p w:rsidR="005705F7" w:rsidRDefault="005705F7" w:rsidP="00C15BB6"/>
    <w:p w:rsidR="005705F7" w:rsidRDefault="005705F7" w:rsidP="00C15BB6"/>
    <w:p w:rsidR="005705F7" w:rsidRDefault="005705F7" w:rsidP="00C15BB6"/>
    <w:p w:rsidR="005705F7" w:rsidRDefault="005705F7" w:rsidP="00C15BB6"/>
    <w:p w:rsidR="005705F7" w:rsidRDefault="005705F7" w:rsidP="00C15BB6"/>
    <w:p w:rsidR="005705F7" w:rsidRDefault="005705F7" w:rsidP="00C15BB6"/>
    <w:p w:rsidR="005705F7" w:rsidRDefault="005705F7" w:rsidP="00C15BB6"/>
    <w:p w:rsidR="005705F7" w:rsidRDefault="005705F7" w:rsidP="00C15BB6"/>
    <w:p w:rsidR="005705F7" w:rsidRDefault="005705F7" w:rsidP="00C15BB6"/>
    <w:p w:rsidR="005705F7" w:rsidRDefault="005705F7" w:rsidP="00C15BB6"/>
    <w:p w:rsidR="005705F7" w:rsidRDefault="005705F7" w:rsidP="00C15BB6"/>
    <w:p w:rsidR="005705F7" w:rsidRDefault="005705F7" w:rsidP="00C15BB6">
      <w:pPr>
        <w:sectPr w:rsidR="005705F7" w:rsidSect="00EF2430">
          <w:pgSz w:w="11906" w:h="16838"/>
          <w:pgMar w:top="993" w:right="850" w:bottom="850" w:left="1417" w:header="708" w:footer="708" w:gutter="0"/>
          <w:cols w:space="708"/>
          <w:docGrid w:linePitch="360"/>
        </w:sectPr>
      </w:pPr>
    </w:p>
    <w:p w:rsidR="005705F7" w:rsidRDefault="005705F7" w:rsidP="00B01912">
      <w:pPr>
        <w:tabs>
          <w:tab w:val="left" w:pos="10206"/>
        </w:tabs>
        <w:ind w:left="4860"/>
        <w:jc w:val="center"/>
      </w:pPr>
      <w:r>
        <w:t xml:space="preserve">                                               Додаток 2 до Програми</w:t>
      </w:r>
    </w:p>
    <w:p w:rsidR="005705F7" w:rsidRDefault="005705F7" w:rsidP="00B01912">
      <w:pPr>
        <w:ind w:left="4860"/>
        <w:jc w:val="right"/>
      </w:pPr>
    </w:p>
    <w:p w:rsidR="005705F7" w:rsidRDefault="005705F7" w:rsidP="00B01912">
      <w:pPr>
        <w:jc w:val="center"/>
        <w:rPr>
          <w:sz w:val="10"/>
          <w:szCs w:val="10"/>
        </w:rPr>
      </w:pPr>
      <w:r>
        <w:t xml:space="preserve">            </w:t>
      </w:r>
      <w:r w:rsidRPr="0059285F">
        <w:rPr>
          <w:sz w:val="16"/>
          <w:szCs w:val="16"/>
        </w:rPr>
        <w:t xml:space="preserve">                       </w:t>
      </w:r>
      <w:r w:rsidRPr="0059285F">
        <w:rPr>
          <w:sz w:val="10"/>
          <w:szCs w:val="10"/>
        </w:rPr>
        <w:t xml:space="preserve">                     </w:t>
      </w:r>
    </w:p>
    <w:p w:rsidR="005705F7" w:rsidRPr="00676DB7" w:rsidRDefault="005705F7" w:rsidP="00B01912">
      <w:pPr>
        <w:rPr>
          <w:sz w:val="10"/>
          <w:szCs w:val="10"/>
        </w:rPr>
      </w:pPr>
    </w:p>
    <w:p w:rsidR="005705F7" w:rsidRDefault="005705F7" w:rsidP="00B01912">
      <w:pPr>
        <w:tabs>
          <w:tab w:val="left" w:pos="11340"/>
          <w:tab w:val="left" w:pos="11624"/>
        </w:tabs>
        <w:ind w:left="140"/>
        <w:jc w:val="center"/>
      </w:pPr>
      <w:r w:rsidRPr="00E73930">
        <w:t>Напрямки діяльності, завдання та заходи Програми</w:t>
      </w:r>
      <w:r w:rsidRPr="00FB312B">
        <w:t xml:space="preserve"> </w:t>
      </w:r>
      <w:r w:rsidRPr="00964587">
        <w:t>впорядкування малих архітект</w:t>
      </w:r>
      <w:r>
        <w:t xml:space="preserve">урних форм, </w:t>
      </w:r>
    </w:p>
    <w:p w:rsidR="005705F7" w:rsidRDefault="005705F7" w:rsidP="00B01912">
      <w:pPr>
        <w:tabs>
          <w:tab w:val="left" w:pos="11340"/>
          <w:tab w:val="left" w:pos="11624"/>
        </w:tabs>
        <w:ind w:left="140"/>
        <w:jc w:val="center"/>
      </w:pPr>
      <w:r>
        <w:t xml:space="preserve">тимчасових споруд, </w:t>
      </w:r>
      <w:r w:rsidRPr="00964587">
        <w:t xml:space="preserve">металевих та дерев’яних конструкцій </w:t>
      </w:r>
    </w:p>
    <w:p w:rsidR="005705F7" w:rsidRPr="00964587" w:rsidRDefault="005705F7" w:rsidP="00B01912">
      <w:pPr>
        <w:tabs>
          <w:tab w:val="left" w:pos="11340"/>
          <w:tab w:val="left" w:pos="11624"/>
        </w:tabs>
        <w:ind w:left="140"/>
        <w:jc w:val="center"/>
      </w:pPr>
      <w:r w:rsidRPr="00964587">
        <w:t>на території</w:t>
      </w:r>
      <w:r>
        <w:t xml:space="preserve"> </w:t>
      </w:r>
      <w:r w:rsidRPr="00964587">
        <w:t>міста Луцька на 2018 рік</w:t>
      </w:r>
    </w:p>
    <w:p w:rsidR="005705F7" w:rsidRPr="00E73930" w:rsidRDefault="005705F7" w:rsidP="00B01912">
      <w:pPr>
        <w:ind w:left="140"/>
        <w:jc w:val="center"/>
      </w:pPr>
    </w:p>
    <w:p w:rsidR="005705F7" w:rsidRPr="00E73930" w:rsidRDefault="005705F7" w:rsidP="00B01912">
      <w:pPr>
        <w:ind w:left="140"/>
        <w:jc w:val="center"/>
      </w:pPr>
    </w:p>
    <w:tbl>
      <w:tblPr>
        <w:tblW w:w="153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004"/>
        <w:gridCol w:w="3118"/>
        <w:gridCol w:w="1843"/>
        <w:gridCol w:w="2126"/>
        <w:gridCol w:w="1549"/>
        <w:gridCol w:w="1428"/>
        <w:gridCol w:w="1692"/>
      </w:tblGrid>
      <w:tr w:rsidR="005705F7" w:rsidRPr="00E73930" w:rsidTr="00AA6E1F">
        <w:trPr>
          <w:cantSplit/>
          <w:trHeight w:val="1710"/>
        </w:trPr>
        <w:tc>
          <w:tcPr>
            <w:tcW w:w="540" w:type="dxa"/>
            <w:vAlign w:val="center"/>
          </w:tcPr>
          <w:p w:rsidR="005705F7" w:rsidRPr="00E73930" w:rsidRDefault="005705F7" w:rsidP="00AA6E1F">
            <w:pPr>
              <w:jc w:val="center"/>
            </w:pPr>
            <w:r w:rsidRPr="00E73930">
              <w:t>№</w:t>
            </w:r>
          </w:p>
          <w:p w:rsidR="005705F7" w:rsidRPr="00E73930" w:rsidRDefault="005705F7" w:rsidP="00AA6E1F">
            <w:pPr>
              <w:jc w:val="center"/>
            </w:pPr>
            <w:r w:rsidRPr="00E73930">
              <w:t>з/п</w:t>
            </w:r>
          </w:p>
        </w:tc>
        <w:tc>
          <w:tcPr>
            <w:tcW w:w="3004" w:type="dxa"/>
            <w:vAlign w:val="center"/>
          </w:tcPr>
          <w:p w:rsidR="005705F7" w:rsidRPr="00E73930" w:rsidRDefault="005705F7" w:rsidP="00AA6E1F">
            <w:pPr>
              <w:jc w:val="center"/>
            </w:pPr>
            <w:r w:rsidRPr="00E73930">
              <w:t>Напрямки</w:t>
            </w:r>
          </w:p>
          <w:p w:rsidR="005705F7" w:rsidRPr="00E73930" w:rsidRDefault="005705F7" w:rsidP="00AA6E1F">
            <w:pPr>
              <w:jc w:val="center"/>
            </w:pPr>
            <w:r w:rsidRPr="00E73930">
              <w:t>діяльності,</w:t>
            </w:r>
          </w:p>
          <w:p w:rsidR="005705F7" w:rsidRPr="00E73930" w:rsidRDefault="005705F7" w:rsidP="00AA6E1F">
            <w:pPr>
              <w:jc w:val="center"/>
            </w:pPr>
            <w:r w:rsidRPr="00E73930">
              <w:t>пріоритетні завдання</w:t>
            </w:r>
          </w:p>
        </w:tc>
        <w:tc>
          <w:tcPr>
            <w:tcW w:w="3118" w:type="dxa"/>
            <w:vAlign w:val="center"/>
          </w:tcPr>
          <w:p w:rsidR="005705F7" w:rsidRPr="00E73930" w:rsidRDefault="005705F7" w:rsidP="00AA6E1F">
            <w:pPr>
              <w:jc w:val="center"/>
            </w:pPr>
            <w:r w:rsidRPr="00E73930">
              <w:t>Перелік</w:t>
            </w:r>
          </w:p>
          <w:p w:rsidR="005705F7" w:rsidRPr="00E73930" w:rsidRDefault="005705F7" w:rsidP="00AA6E1F">
            <w:pPr>
              <w:jc w:val="center"/>
            </w:pPr>
            <w:r w:rsidRPr="00E73930">
              <w:t>заходів</w:t>
            </w:r>
          </w:p>
          <w:p w:rsidR="005705F7" w:rsidRPr="00E73930" w:rsidRDefault="005705F7" w:rsidP="00AA6E1F">
            <w:pPr>
              <w:jc w:val="center"/>
            </w:pPr>
            <w:r w:rsidRPr="00E73930">
              <w:t>Програми</w:t>
            </w:r>
          </w:p>
        </w:tc>
        <w:tc>
          <w:tcPr>
            <w:tcW w:w="1843" w:type="dxa"/>
            <w:vAlign w:val="center"/>
          </w:tcPr>
          <w:p w:rsidR="005705F7" w:rsidRPr="00E73930" w:rsidRDefault="005705F7" w:rsidP="00AA6E1F">
            <w:pPr>
              <w:jc w:val="center"/>
            </w:pPr>
            <w:r w:rsidRPr="00E73930">
              <w:t>Строк</w:t>
            </w:r>
          </w:p>
          <w:p w:rsidR="005705F7" w:rsidRPr="00E73930" w:rsidRDefault="005705F7" w:rsidP="00AA6E1F">
            <w:pPr>
              <w:ind w:left="72" w:hanging="72"/>
              <w:jc w:val="center"/>
            </w:pPr>
            <w:r>
              <w:t>виконан</w:t>
            </w:r>
            <w:r w:rsidRPr="00E73930">
              <w:t>ня</w:t>
            </w:r>
          </w:p>
          <w:p w:rsidR="005705F7" w:rsidRPr="00E73930" w:rsidRDefault="005705F7" w:rsidP="00AA6E1F">
            <w:pPr>
              <w:ind w:left="72" w:hanging="72"/>
              <w:jc w:val="center"/>
            </w:pPr>
            <w:r w:rsidRPr="00E73930">
              <w:t>заходу</w:t>
            </w:r>
          </w:p>
        </w:tc>
        <w:tc>
          <w:tcPr>
            <w:tcW w:w="2126" w:type="dxa"/>
            <w:vAlign w:val="center"/>
          </w:tcPr>
          <w:p w:rsidR="005705F7" w:rsidRPr="00E73930" w:rsidRDefault="005705F7" w:rsidP="00AA6E1F">
            <w:pPr>
              <w:jc w:val="center"/>
            </w:pPr>
            <w:r w:rsidRPr="00E73930">
              <w:t>Виконавці</w:t>
            </w:r>
          </w:p>
        </w:tc>
        <w:tc>
          <w:tcPr>
            <w:tcW w:w="1549" w:type="dxa"/>
            <w:vAlign w:val="center"/>
          </w:tcPr>
          <w:p w:rsidR="005705F7" w:rsidRPr="00E73930" w:rsidRDefault="005705F7" w:rsidP="00AA6E1F">
            <w:pPr>
              <w:jc w:val="center"/>
            </w:pPr>
            <w:r w:rsidRPr="00E73930">
              <w:t>Джерело</w:t>
            </w:r>
          </w:p>
          <w:p w:rsidR="005705F7" w:rsidRPr="00E73930" w:rsidRDefault="005705F7" w:rsidP="00AA6E1F">
            <w:pPr>
              <w:ind w:right="-119"/>
              <w:jc w:val="center"/>
            </w:pPr>
            <w:r>
              <w:t>фінансуван-</w:t>
            </w:r>
            <w:r w:rsidRPr="00E73930">
              <w:t>ня</w:t>
            </w:r>
          </w:p>
        </w:tc>
        <w:tc>
          <w:tcPr>
            <w:tcW w:w="1428" w:type="dxa"/>
            <w:vAlign w:val="center"/>
          </w:tcPr>
          <w:p w:rsidR="005705F7" w:rsidRPr="00E73930" w:rsidRDefault="005705F7" w:rsidP="00AA6E1F">
            <w:pPr>
              <w:ind w:left="-110" w:right="-78"/>
              <w:jc w:val="center"/>
            </w:pPr>
            <w:r w:rsidRPr="00E73930">
              <w:t>Орієнтовні обсяги</w:t>
            </w:r>
          </w:p>
          <w:p w:rsidR="005705F7" w:rsidRPr="00E73930" w:rsidRDefault="005705F7" w:rsidP="00AA6E1F">
            <w:pPr>
              <w:jc w:val="center"/>
            </w:pPr>
            <w:r w:rsidRPr="00E73930">
              <w:t>фінансу-вання,</w:t>
            </w:r>
          </w:p>
          <w:p w:rsidR="005705F7" w:rsidRPr="00E73930" w:rsidRDefault="005705F7" w:rsidP="00AA6E1F">
            <w:pPr>
              <w:jc w:val="center"/>
            </w:pPr>
            <w:r w:rsidRPr="00E73930">
              <w:t>тис. грн</w:t>
            </w:r>
          </w:p>
        </w:tc>
        <w:tc>
          <w:tcPr>
            <w:tcW w:w="1692" w:type="dxa"/>
            <w:vAlign w:val="center"/>
          </w:tcPr>
          <w:p w:rsidR="005705F7" w:rsidRPr="00E73930" w:rsidRDefault="005705F7" w:rsidP="00AA6E1F">
            <w:pPr>
              <w:jc w:val="center"/>
            </w:pPr>
            <w:r w:rsidRPr="00E73930">
              <w:t>Очікувані результати</w:t>
            </w:r>
          </w:p>
        </w:tc>
      </w:tr>
      <w:tr w:rsidR="005705F7" w:rsidRPr="00E73930" w:rsidTr="00AA6E1F">
        <w:tc>
          <w:tcPr>
            <w:tcW w:w="540" w:type="dxa"/>
          </w:tcPr>
          <w:p w:rsidR="005705F7" w:rsidRPr="00E73930" w:rsidRDefault="005705F7" w:rsidP="00AA6E1F">
            <w:pPr>
              <w:jc w:val="center"/>
            </w:pPr>
            <w:r w:rsidRPr="00E73930">
              <w:t>1</w:t>
            </w:r>
          </w:p>
        </w:tc>
        <w:tc>
          <w:tcPr>
            <w:tcW w:w="3004" w:type="dxa"/>
          </w:tcPr>
          <w:p w:rsidR="005705F7" w:rsidRPr="00E73930" w:rsidRDefault="005705F7" w:rsidP="00AA6E1F">
            <w:pPr>
              <w:jc w:val="center"/>
            </w:pPr>
            <w:r w:rsidRPr="00E73930">
              <w:t>2</w:t>
            </w:r>
          </w:p>
        </w:tc>
        <w:tc>
          <w:tcPr>
            <w:tcW w:w="3118" w:type="dxa"/>
          </w:tcPr>
          <w:p w:rsidR="005705F7" w:rsidRPr="00E73930" w:rsidRDefault="005705F7" w:rsidP="00AA6E1F">
            <w:pPr>
              <w:jc w:val="center"/>
            </w:pPr>
            <w:r w:rsidRPr="00E73930">
              <w:t>3</w:t>
            </w:r>
          </w:p>
        </w:tc>
        <w:tc>
          <w:tcPr>
            <w:tcW w:w="1843" w:type="dxa"/>
          </w:tcPr>
          <w:p w:rsidR="005705F7" w:rsidRPr="00E73930" w:rsidRDefault="005705F7" w:rsidP="00AA6E1F">
            <w:pPr>
              <w:jc w:val="center"/>
            </w:pPr>
            <w:r w:rsidRPr="00E73930">
              <w:t>4</w:t>
            </w:r>
          </w:p>
        </w:tc>
        <w:tc>
          <w:tcPr>
            <w:tcW w:w="2126" w:type="dxa"/>
          </w:tcPr>
          <w:p w:rsidR="005705F7" w:rsidRPr="00E73930" w:rsidRDefault="005705F7" w:rsidP="00AA6E1F">
            <w:pPr>
              <w:jc w:val="center"/>
            </w:pPr>
            <w:r w:rsidRPr="00E73930">
              <w:t>5</w:t>
            </w:r>
          </w:p>
        </w:tc>
        <w:tc>
          <w:tcPr>
            <w:tcW w:w="1549" w:type="dxa"/>
          </w:tcPr>
          <w:p w:rsidR="005705F7" w:rsidRPr="00E73930" w:rsidRDefault="005705F7" w:rsidP="00AA6E1F">
            <w:pPr>
              <w:jc w:val="center"/>
            </w:pPr>
            <w:r w:rsidRPr="00E73930">
              <w:t>6</w:t>
            </w:r>
          </w:p>
        </w:tc>
        <w:tc>
          <w:tcPr>
            <w:tcW w:w="1428" w:type="dxa"/>
          </w:tcPr>
          <w:p w:rsidR="005705F7" w:rsidRPr="00E73930" w:rsidRDefault="005705F7" w:rsidP="00AA6E1F">
            <w:pPr>
              <w:jc w:val="center"/>
            </w:pPr>
            <w:r w:rsidRPr="00E73930">
              <w:t>7</w:t>
            </w:r>
          </w:p>
        </w:tc>
        <w:tc>
          <w:tcPr>
            <w:tcW w:w="1692" w:type="dxa"/>
          </w:tcPr>
          <w:p w:rsidR="005705F7" w:rsidRPr="00E73930" w:rsidRDefault="005705F7" w:rsidP="00AA6E1F">
            <w:pPr>
              <w:jc w:val="center"/>
            </w:pPr>
            <w:r w:rsidRPr="00E73930">
              <w:t>8</w:t>
            </w:r>
          </w:p>
        </w:tc>
      </w:tr>
      <w:tr w:rsidR="005705F7" w:rsidRPr="00E73930" w:rsidTr="00AA6E1F">
        <w:trPr>
          <w:trHeight w:val="64"/>
        </w:trPr>
        <w:tc>
          <w:tcPr>
            <w:tcW w:w="540" w:type="dxa"/>
            <w:vMerge w:val="restart"/>
          </w:tcPr>
          <w:p w:rsidR="005705F7" w:rsidRPr="00E73930" w:rsidRDefault="005705F7" w:rsidP="00AA6E1F">
            <w:pPr>
              <w:jc w:val="center"/>
            </w:pPr>
            <w:r w:rsidRPr="00E73930">
              <w:t>1.</w:t>
            </w:r>
          </w:p>
        </w:tc>
        <w:tc>
          <w:tcPr>
            <w:tcW w:w="3004" w:type="dxa"/>
            <w:vMerge w:val="restart"/>
          </w:tcPr>
          <w:p w:rsidR="005705F7" w:rsidRPr="00E73930" w:rsidRDefault="005705F7" w:rsidP="00AA6E1F">
            <w:pPr>
              <w:jc w:val="both"/>
            </w:pPr>
            <w:r>
              <w:t>Виявлення</w:t>
            </w:r>
            <w:r w:rsidRPr="00E73930">
              <w:t xml:space="preserve"> малих архітектурних форм</w:t>
            </w:r>
            <w:r>
              <w:t>, тимчасових споруд та конструкцій,</w:t>
            </w:r>
            <w:r w:rsidRPr="00E73930">
              <w:t xml:space="preserve"> </w:t>
            </w:r>
            <w:r>
              <w:t>які розміщені без відповідної</w:t>
            </w:r>
            <w:r w:rsidRPr="00E73930">
              <w:t xml:space="preserve"> дозвільної документації</w:t>
            </w:r>
          </w:p>
        </w:tc>
        <w:tc>
          <w:tcPr>
            <w:tcW w:w="3118" w:type="dxa"/>
          </w:tcPr>
          <w:p w:rsidR="005705F7" w:rsidRPr="006B4701" w:rsidRDefault="005705F7" w:rsidP="00AA6E1F">
            <w:pPr>
              <w:suppressAutoHyphens/>
              <w:jc w:val="both"/>
              <w:rPr>
                <w:rFonts w:eastAsia="SimSun"/>
                <w:kern w:val="2"/>
                <w:lang w:eastAsia="ar-SA"/>
              </w:rPr>
            </w:pPr>
            <w:r w:rsidRPr="006B4701">
              <w:rPr>
                <w:rFonts w:eastAsia="SimSun"/>
                <w:kern w:val="2"/>
                <w:lang w:eastAsia="ar-SA"/>
              </w:rPr>
              <w:t>Визначення тимчасових споруд, які встановлені без паспорта прив’язки та</w:t>
            </w:r>
            <w:r w:rsidRPr="00E73930">
              <w:t xml:space="preserve"> договорів оренди землі</w:t>
            </w:r>
            <w:r w:rsidRPr="006B4701">
              <w:rPr>
                <w:rFonts w:eastAsia="SimSun"/>
                <w:kern w:val="2"/>
                <w:lang w:eastAsia="ar-SA"/>
              </w:rPr>
              <w:t xml:space="preserve"> </w:t>
            </w:r>
          </w:p>
        </w:tc>
        <w:tc>
          <w:tcPr>
            <w:tcW w:w="1843" w:type="dxa"/>
          </w:tcPr>
          <w:p w:rsidR="005705F7" w:rsidRPr="00E73930" w:rsidRDefault="005705F7" w:rsidP="00AA6E1F">
            <w:pPr>
              <w:jc w:val="center"/>
            </w:pPr>
            <w:r w:rsidRPr="00E73930">
              <w:t>Протягом</w:t>
            </w:r>
          </w:p>
          <w:p w:rsidR="005705F7" w:rsidRPr="00E73930" w:rsidRDefault="005705F7" w:rsidP="00AA6E1F">
            <w:pPr>
              <w:jc w:val="center"/>
            </w:pPr>
            <w:r w:rsidRPr="00E73930">
              <w:t>року</w:t>
            </w:r>
          </w:p>
        </w:tc>
        <w:tc>
          <w:tcPr>
            <w:tcW w:w="2126" w:type="dxa"/>
          </w:tcPr>
          <w:p w:rsidR="005705F7" w:rsidRPr="00E73930" w:rsidRDefault="005705F7" w:rsidP="00AA6E1F">
            <w:pPr>
              <w:ind w:left="-108" w:right="-108"/>
              <w:jc w:val="center"/>
            </w:pPr>
            <w:r>
              <w:rPr>
                <w:rFonts w:eastAsia="SimSun"/>
                <w:kern w:val="2"/>
                <w:lang w:eastAsia="ar-SA"/>
              </w:rPr>
              <w:t>Д</w:t>
            </w:r>
            <w:r w:rsidRPr="006B4701">
              <w:rPr>
                <w:rFonts w:eastAsia="SimSun"/>
                <w:kern w:val="2"/>
                <w:lang w:eastAsia="ar-SA"/>
              </w:rPr>
              <w:t>епартамент муніципальної варти</w:t>
            </w:r>
          </w:p>
        </w:tc>
        <w:tc>
          <w:tcPr>
            <w:tcW w:w="1549" w:type="dxa"/>
          </w:tcPr>
          <w:p w:rsidR="005705F7" w:rsidRPr="00E73930" w:rsidRDefault="005705F7" w:rsidP="00AA6E1F">
            <w:pPr>
              <w:jc w:val="center"/>
            </w:pPr>
            <w:r w:rsidRPr="00E73930">
              <w:t xml:space="preserve">Не </w:t>
            </w:r>
            <w:r>
              <w:t>потребує фінансу</w:t>
            </w:r>
            <w:r w:rsidRPr="00E73930">
              <w:t>-</w:t>
            </w:r>
            <w:r>
              <w:t>в</w:t>
            </w:r>
            <w:r w:rsidRPr="00E73930">
              <w:t>ання</w:t>
            </w:r>
          </w:p>
        </w:tc>
        <w:tc>
          <w:tcPr>
            <w:tcW w:w="1428" w:type="dxa"/>
          </w:tcPr>
          <w:p w:rsidR="005705F7" w:rsidRPr="00E73930" w:rsidRDefault="005705F7" w:rsidP="00AA6E1F">
            <w:pPr>
              <w:jc w:val="center"/>
            </w:pPr>
            <w:r w:rsidRPr="00E73930">
              <w:t>-</w:t>
            </w:r>
          </w:p>
        </w:tc>
        <w:tc>
          <w:tcPr>
            <w:tcW w:w="1692" w:type="dxa"/>
            <w:vMerge w:val="restart"/>
          </w:tcPr>
          <w:p w:rsidR="005705F7" w:rsidRPr="00E73930" w:rsidRDefault="005705F7" w:rsidP="00AA6E1F">
            <w:pPr>
              <w:jc w:val="center"/>
            </w:pPr>
            <w:r>
              <w:t>Моніторинг розміщення</w:t>
            </w:r>
            <w:r w:rsidRPr="00E73930">
              <w:t xml:space="preserve"> тимчасових споруд та металевих і дерев’яних конструкцій</w:t>
            </w:r>
          </w:p>
          <w:p w:rsidR="005705F7" w:rsidRPr="00E73930" w:rsidRDefault="005705F7" w:rsidP="00AA6E1F">
            <w:pPr>
              <w:jc w:val="center"/>
            </w:pPr>
          </w:p>
          <w:p w:rsidR="005705F7" w:rsidRPr="00E73930" w:rsidRDefault="005705F7" w:rsidP="00AA6E1F">
            <w:pPr>
              <w:jc w:val="center"/>
            </w:pPr>
          </w:p>
          <w:p w:rsidR="005705F7" w:rsidRPr="00E73930" w:rsidRDefault="005705F7" w:rsidP="00AA6E1F">
            <w:pPr>
              <w:jc w:val="center"/>
            </w:pPr>
          </w:p>
          <w:p w:rsidR="005705F7" w:rsidRPr="00E73930" w:rsidRDefault="005705F7" w:rsidP="00AA6E1F"/>
          <w:p w:rsidR="005705F7" w:rsidRDefault="005705F7" w:rsidP="00AA6E1F"/>
          <w:p w:rsidR="005705F7" w:rsidRPr="00E73930" w:rsidRDefault="005705F7" w:rsidP="00AA6E1F"/>
        </w:tc>
      </w:tr>
      <w:tr w:rsidR="005705F7" w:rsidRPr="00E73930" w:rsidTr="00AA6E1F">
        <w:tc>
          <w:tcPr>
            <w:tcW w:w="540" w:type="dxa"/>
            <w:vMerge/>
          </w:tcPr>
          <w:p w:rsidR="005705F7" w:rsidRPr="00E73930" w:rsidRDefault="005705F7" w:rsidP="00AA6E1F">
            <w:pPr>
              <w:jc w:val="center"/>
            </w:pPr>
          </w:p>
        </w:tc>
        <w:tc>
          <w:tcPr>
            <w:tcW w:w="3004" w:type="dxa"/>
            <w:vMerge/>
          </w:tcPr>
          <w:p w:rsidR="005705F7" w:rsidRPr="00E73930" w:rsidRDefault="005705F7" w:rsidP="00AA6E1F">
            <w:pPr>
              <w:ind w:left="-108"/>
              <w:jc w:val="center"/>
            </w:pPr>
          </w:p>
        </w:tc>
        <w:tc>
          <w:tcPr>
            <w:tcW w:w="3118" w:type="dxa"/>
          </w:tcPr>
          <w:p w:rsidR="005705F7" w:rsidRDefault="005705F7" w:rsidP="00AA6E1F">
            <w:pPr>
              <w:jc w:val="both"/>
              <w:rPr>
                <w:rFonts w:eastAsia="SimSun"/>
                <w:kern w:val="2"/>
                <w:lang w:eastAsia="ar-SA"/>
              </w:rPr>
            </w:pPr>
            <w:r w:rsidRPr="006B4701">
              <w:rPr>
                <w:rFonts w:eastAsia="SimSun"/>
                <w:kern w:val="2"/>
                <w:lang w:eastAsia="ar-SA"/>
              </w:rPr>
              <w:t>Оперативне реагування на встановлені факти шляхом складання протоколів про</w:t>
            </w:r>
            <w:r>
              <w:rPr>
                <w:rFonts w:eastAsia="SimSun"/>
                <w:kern w:val="2"/>
                <w:lang w:eastAsia="ar-SA"/>
              </w:rPr>
              <w:t xml:space="preserve"> </w:t>
            </w:r>
            <w:r w:rsidRPr="001C562D">
              <w:rPr>
                <w:rFonts w:eastAsia="SimSun"/>
                <w:kern w:val="2"/>
                <w:lang w:eastAsia="ar-SA"/>
              </w:rPr>
              <w:t>адміністративне правопорушення</w:t>
            </w:r>
          </w:p>
          <w:p w:rsidR="005705F7" w:rsidRDefault="005705F7" w:rsidP="00AA6E1F">
            <w:pPr>
              <w:jc w:val="both"/>
              <w:rPr>
                <w:rFonts w:eastAsia="SimSun"/>
                <w:kern w:val="2"/>
                <w:lang w:eastAsia="ar-SA"/>
              </w:rPr>
            </w:pPr>
          </w:p>
          <w:p w:rsidR="005705F7" w:rsidRDefault="005705F7" w:rsidP="00AA6E1F">
            <w:pPr>
              <w:jc w:val="both"/>
              <w:rPr>
                <w:rFonts w:eastAsia="SimSun"/>
                <w:kern w:val="2"/>
                <w:lang w:eastAsia="ar-SA"/>
              </w:rPr>
            </w:pPr>
          </w:p>
          <w:p w:rsidR="005705F7" w:rsidRPr="00E73930" w:rsidRDefault="005705F7" w:rsidP="00AA6E1F">
            <w:pPr>
              <w:jc w:val="both"/>
            </w:pPr>
          </w:p>
        </w:tc>
        <w:tc>
          <w:tcPr>
            <w:tcW w:w="1843" w:type="dxa"/>
          </w:tcPr>
          <w:p w:rsidR="005705F7" w:rsidRPr="00E73930" w:rsidRDefault="005705F7" w:rsidP="00AA6E1F">
            <w:pPr>
              <w:jc w:val="center"/>
            </w:pPr>
            <w:r w:rsidRPr="00E73930">
              <w:t>Протягом</w:t>
            </w:r>
          </w:p>
          <w:p w:rsidR="005705F7" w:rsidRPr="006B4701" w:rsidRDefault="005705F7" w:rsidP="00AA6E1F">
            <w:pPr>
              <w:jc w:val="center"/>
              <w:rPr>
                <w:lang w:val="en-US"/>
              </w:rPr>
            </w:pPr>
            <w:r w:rsidRPr="00E73930">
              <w:t>року</w:t>
            </w:r>
          </w:p>
        </w:tc>
        <w:tc>
          <w:tcPr>
            <w:tcW w:w="2126" w:type="dxa"/>
          </w:tcPr>
          <w:p w:rsidR="005705F7" w:rsidRDefault="005705F7" w:rsidP="00AA6E1F">
            <w:pPr>
              <w:jc w:val="center"/>
              <w:rPr>
                <w:rFonts w:eastAsia="SimSun"/>
                <w:kern w:val="2"/>
                <w:lang w:eastAsia="ar-SA"/>
              </w:rPr>
            </w:pPr>
            <w:r w:rsidRPr="006B4701">
              <w:rPr>
                <w:rFonts w:eastAsia="SimSun"/>
                <w:kern w:val="2"/>
                <w:lang w:eastAsia="ar-SA"/>
              </w:rPr>
              <w:t>Департамент муніципальної варти</w:t>
            </w:r>
          </w:p>
          <w:p w:rsidR="005705F7" w:rsidRPr="00E73930" w:rsidRDefault="005705F7" w:rsidP="00AA6E1F">
            <w:pPr>
              <w:jc w:val="center"/>
            </w:pPr>
          </w:p>
        </w:tc>
        <w:tc>
          <w:tcPr>
            <w:tcW w:w="1549" w:type="dxa"/>
          </w:tcPr>
          <w:p w:rsidR="005705F7" w:rsidRPr="00E73930" w:rsidRDefault="005705F7" w:rsidP="00AA6E1F">
            <w:pPr>
              <w:jc w:val="center"/>
            </w:pPr>
            <w:r w:rsidRPr="00E73930">
              <w:t xml:space="preserve">Не </w:t>
            </w:r>
            <w:r>
              <w:t>потребує фінансу-в</w:t>
            </w:r>
            <w:r w:rsidRPr="00E73930">
              <w:t>ання</w:t>
            </w:r>
          </w:p>
        </w:tc>
        <w:tc>
          <w:tcPr>
            <w:tcW w:w="1428" w:type="dxa"/>
          </w:tcPr>
          <w:p w:rsidR="005705F7" w:rsidRPr="00E73930" w:rsidRDefault="005705F7" w:rsidP="00AA6E1F">
            <w:pPr>
              <w:jc w:val="center"/>
            </w:pPr>
            <w:r w:rsidRPr="00E73930">
              <w:t>-</w:t>
            </w:r>
          </w:p>
        </w:tc>
        <w:tc>
          <w:tcPr>
            <w:tcW w:w="1692" w:type="dxa"/>
            <w:vMerge/>
            <w:vAlign w:val="center"/>
          </w:tcPr>
          <w:p w:rsidR="005705F7" w:rsidRPr="00E73930" w:rsidRDefault="005705F7" w:rsidP="00AA6E1F"/>
        </w:tc>
      </w:tr>
      <w:tr w:rsidR="005705F7" w:rsidRPr="001C562D" w:rsidTr="00AA6E1F">
        <w:trPr>
          <w:trHeight w:val="163"/>
        </w:trPr>
        <w:tc>
          <w:tcPr>
            <w:tcW w:w="540" w:type="dxa"/>
          </w:tcPr>
          <w:p w:rsidR="005705F7" w:rsidRPr="001C562D" w:rsidRDefault="005705F7" w:rsidP="00AA6E1F">
            <w:pPr>
              <w:jc w:val="center"/>
            </w:pPr>
            <w:r w:rsidRPr="001C562D">
              <w:t>1</w:t>
            </w:r>
          </w:p>
        </w:tc>
        <w:tc>
          <w:tcPr>
            <w:tcW w:w="3004" w:type="dxa"/>
          </w:tcPr>
          <w:p w:rsidR="005705F7" w:rsidRPr="001C562D" w:rsidRDefault="005705F7" w:rsidP="00AA6E1F">
            <w:pPr>
              <w:jc w:val="center"/>
            </w:pPr>
            <w:r w:rsidRPr="001C562D">
              <w:t>2</w:t>
            </w:r>
          </w:p>
        </w:tc>
        <w:tc>
          <w:tcPr>
            <w:tcW w:w="3118" w:type="dxa"/>
          </w:tcPr>
          <w:p w:rsidR="005705F7" w:rsidRPr="001C562D" w:rsidRDefault="005705F7" w:rsidP="00AA6E1F">
            <w:pPr>
              <w:jc w:val="center"/>
            </w:pPr>
            <w:r w:rsidRPr="001C562D">
              <w:t>3</w:t>
            </w:r>
          </w:p>
        </w:tc>
        <w:tc>
          <w:tcPr>
            <w:tcW w:w="1843" w:type="dxa"/>
          </w:tcPr>
          <w:p w:rsidR="005705F7" w:rsidRPr="001C562D" w:rsidRDefault="005705F7" w:rsidP="00AA6E1F">
            <w:pPr>
              <w:jc w:val="center"/>
            </w:pPr>
            <w:r w:rsidRPr="001C562D">
              <w:t>4</w:t>
            </w:r>
          </w:p>
        </w:tc>
        <w:tc>
          <w:tcPr>
            <w:tcW w:w="2126" w:type="dxa"/>
          </w:tcPr>
          <w:p w:rsidR="005705F7" w:rsidRPr="001C562D" w:rsidRDefault="005705F7" w:rsidP="00AA6E1F">
            <w:pPr>
              <w:jc w:val="center"/>
            </w:pPr>
            <w:r w:rsidRPr="001C562D">
              <w:t>5</w:t>
            </w:r>
          </w:p>
        </w:tc>
        <w:tc>
          <w:tcPr>
            <w:tcW w:w="1549" w:type="dxa"/>
          </w:tcPr>
          <w:p w:rsidR="005705F7" w:rsidRPr="001C562D" w:rsidRDefault="005705F7" w:rsidP="00AA6E1F">
            <w:pPr>
              <w:jc w:val="center"/>
            </w:pPr>
            <w:r w:rsidRPr="001C562D">
              <w:t>6</w:t>
            </w:r>
          </w:p>
        </w:tc>
        <w:tc>
          <w:tcPr>
            <w:tcW w:w="1428" w:type="dxa"/>
          </w:tcPr>
          <w:p w:rsidR="005705F7" w:rsidRPr="001C562D" w:rsidRDefault="005705F7" w:rsidP="00AA6E1F">
            <w:pPr>
              <w:jc w:val="center"/>
            </w:pPr>
            <w:r w:rsidRPr="001C562D">
              <w:t>7</w:t>
            </w:r>
          </w:p>
        </w:tc>
        <w:tc>
          <w:tcPr>
            <w:tcW w:w="1692" w:type="dxa"/>
          </w:tcPr>
          <w:p w:rsidR="005705F7" w:rsidRPr="001C562D" w:rsidRDefault="005705F7" w:rsidP="00AA6E1F">
            <w:pPr>
              <w:jc w:val="center"/>
            </w:pPr>
            <w:r w:rsidRPr="001C562D">
              <w:t>8</w:t>
            </w:r>
          </w:p>
        </w:tc>
      </w:tr>
      <w:tr w:rsidR="005705F7" w:rsidRPr="00E73930" w:rsidTr="00AA6E1F">
        <w:trPr>
          <w:trHeight w:val="2898"/>
        </w:trPr>
        <w:tc>
          <w:tcPr>
            <w:tcW w:w="540" w:type="dxa"/>
          </w:tcPr>
          <w:p w:rsidR="005705F7" w:rsidRPr="00E73930" w:rsidRDefault="005705F7" w:rsidP="00AA6E1F">
            <w:pPr>
              <w:jc w:val="center"/>
            </w:pPr>
          </w:p>
        </w:tc>
        <w:tc>
          <w:tcPr>
            <w:tcW w:w="3004" w:type="dxa"/>
          </w:tcPr>
          <w:p w:rsidR="005705F7" w:rsidRPr="00E73930" w:rsidRDefault="005705F7" w:rsidP="00AA6E1F">
            <w:pPr>
              <w:jc w:val="center"/>
            </w:pPr>
          </w:p>
        </w:tc>
        <w:tc>
          <w:tcPr>
            <w:tcW w:w="3118" w:type="dxa"/>
          </w:tcPr>
          <w:p w:rsidR="005705F7" w:rsidRPr="00E73930" w:rsidRDefault="005705F7" w:rsidP="00AA6E1F">
            <w:pPr>
              <w:jc w:val="both"/>
            </w:pPr>
            <w:r w:rsidRPr="006B4701">
              <w:rPr>
                <w:rFonts w:eastAsia="SimSun"/>
                <w:kern w:val="2"/>
                <w:lang w:eastAsia="ar-SA"/>
              </w:rPr>
              <w:t>Обробка інформації та підготовка проектів рішень виконавчого комітету щодо демонтажу</w:t>
            </w:r>
          </w:p>
        </w:tc>
        <w:tc>
          <w:tcPr>
            <w:tcW w:w="1843" w:type="dxa"/>
          </w:tcPr>
          <w:p w:rsidR="005705F7" w:rsidRPr="00E73930" w:rsidRDefault="005705F7" w:rsidP="00AA6E1F">
            <w:pPr>
              <w:jc w:val="center"/>
            </w:pPr>
            <w:r w:rsidRPr="00E73930">
              <w:t>Протягом</w:t>
            </w:r>
          </w:p>
          <w:p w:rsidR="005705F7" w:rsidRPr="00E73930" w:rsidRDefault="005705F7" w:rsidP="00AA6E1F">
            <w:pPr>
              <w:jc w:val="center"/>
            </w:pPr>
            <w:r w:rsidRPr="00E73930">
              <w:t>року</w:t>
            </w:r>
          </w:p>
        </w:tc>
        <w:tc>
          <w:tcPr>
            <w:tcW w:w="2126" w:type="dxa"/>
          </w:tcPr>
          <w:p w:rsidR="005705F7" w:rsidRPr="00E73930" w:rsidRDefault="005705F7" w:rsidP="00AA6E1F">
            <w:pPr>
              <w:ind w:left="-108" w:right="-108"/>
              <w:jc w:val="center"/>
            </w:pPr>
            <w:r>
              <w:rPr>
                <w:rFonts w:eastAsia="SimSun"/>
                <w:kern w:val="2"/>
                <w:lang w:eastAsia="ar-SA"/>
              </w:rPr>
              <w:t>Д</w:t>
            </w:r>
            <w:r w:rsidRPr="006B4701">
              <w:rPr>
                <w:rFonts w:eastAsia="SimSun"/>
                <w:kern w:val="2"/>
                <w:lang w:eastAsia="ar-SA"/>
              </w:rPr>
              <w:t>епартамент муніципальної варти</w:t>
            </w:r>
          </w:p>
        </w:tc>
        <w:tc>
          <w:tcPr>
            <w:tcW w:w="1549" w:type="dxa"/>
          </w:tcPr>
          <w:p w:rsidR="005705F7" w:rsidRPr="00E73930" w:rsidRDefault="005705F7" w:rsidP="00AA6E1F">
            <w:pPr>
              <w:jc w:val="center"/>
            </w:pPr>
            <w:r w:rsidRPr="00E73930">
              <w:t xml:space="preserve">Не </w:t>
            </w:r>
            <w:r>
              <w:t>потребує фінансу</w:t>
            </w:r>
            <w:r w:rsidRPr="00E73930">
              <w:t>-</w:t>
            </w:r>
            <w:r>
              <w:t>в</w:t>
            </w:r>
            <w:r w:rsidRPr="00E73930">
              <w:t>ання</w:t>
            </w:r>
          </w:p>
        </w:tc>
        <w:tc>
          <w:tcPr>
            <w:tcW w:w="1428" w:type="dxa"/>
          </w:tcPr>
          <w:p w:rsidR="005705F7" w:rsidRPr="00E73930" w:rsidRDefault="005705F7" w:rsidP="00AA6E1F">
            <w:pPr>
              <w:jc w:val="center"/>
            </w:pPr>
            <w:r w:rsidRPr="00E73930">
              <w:t>-</w:t>
            </w:r>
          </w:p>
        </w:tc>
        <w:tc>
          <w:tcPr>
            <w:tcW w:w="1692" w:type="dxa"/>
          </w:tcPr>
          <w:p w:rsidR="005705F7" w:rsidRPr="00E73930" w:rsidRDefault="005705F7" w:rsidP="00AA6E1F">
            <w:pPr>
              <w:jc w:val="center"/>
            </w:pPr>
          </w:p>
        </w:tc>
      </w:tr>
      <w:tr w:rsidR="005705F7" w:rsidRPr="00E73930" w:rsidTr="00AA6E1F">
        <w:tc>
          <w:tcPr>
            <w:tcW w:w="540" w:type="dxa"/>
            <w:vMerge w:val="restart"/>
          </w:tcPr>
          <w:p w:rsidR="005705F7" w:rsidRPr="00E73930" w:rsidRDefault="005705F7" w:rsidP="00AA6E1F">
            <w:pPr>
              <w:jc w:val="center"/>
            </w:pPr>
            <w:r w:rsidRPr="00E73930">
              <w:t>2.</w:t>
            </w:r>
          </w:p>
        </w:tc>
        <w:tc>
          <w:tcPr>
            <w:tcW w:w="3004" w:type="dxa"/>
            <w:vMerge w:val="restart"/>
          </w:tcPr>
          <w:p w:rsidR="005705F7" w:rsidRDefault="005705F7" w:rsidP="00AA6E1F">
            <w:pPr>
              <w:jc w:val="both"/>
            </w:pPr>
            <w:r w:rsidRPr="00E73930">
              <w:t xml:space="preserve">Порядок </w:t>
            </w:r>
            <w:r>
              <w:t xml:space="preserve">демонтажу самовільно </w:t>
            </w:r>
            <w:r w:rsidRPr="00E73930">
              <w:t>встановл</w:t>
            </w:r>
            <w:r>
              <w:t xml:space="preserve">ених малих архітектурних форм,  тимчасових споруд та конструкцій, які розміщені без відповідної </w:t>
            </w:r>
            <w:r w:rsidRPr="00E73930">
              <w:t>дозвільної документації</w:t>
            </w:r>
          </w:p>
          <w:p w:rsidR="005705F7" w:rsidRDefault="005705F7" w:rsidP="00AA6E1F">
            <w:pPr>
              <w:jc w:val="both"/>
            </w:pPr>
          </w:p>
          <w:p w:rsidR="005705F7" w:rsidRDefault="005705F7" w:rsidP="00AA6E1F">
            <w:pPr>
              <w:jc w:val="both"/>
            </w:pPr>
          </w:p>
          <w:p w:rsidR="005705F7" w:rsidRDefault="005705F7" w:rsidP="00AA6E1F">
            <w:pPr>
              <w:jc w:val="both"/>
            </w:pPr>
          </w:p>
          <w:p w:rsidR="005705F7" w:rsidRDefault="005705F7" w:rsidP="00AA6E1F">
            <w:pPr>
              <w:jc w:val="both"/>
            </w:pPr>
          </w:p>
          <w:p w:rsidR="005705F7" w:rsidRDefault="005705F7" w:rsidP="00AA6E1F">
            <w:pPr>
              <w:jc w:val="both"/>
            </w:pPr>
          </w:p>
          <w:p w:rsidR="005705F7" w:rsidRDefault="005705F7" w:rsidP="00AA6E1F">
            <w:pPr>
              <w:jc w:val="both"/>
            </w:pPr>
          </w:p>
          <w:p w:rsidR="005705F7" w:rsidRDefault="005705F7" w:rsidP="00AA6E1F">
            <w:pPr>
              <w:jc w:val="both"/>
            </w:pPr>
          </w:p>
          <w:p w:rsidR="005705F7" w:rsidRPr="00E73930" w:rsidRDefault="005705F7" w:rsidP="00AA6E1F">
            <w:pPr>
              <w:jc w:val="both"/>
            </w:pPr>
          </w:p>
        </w:tc>
        <w:tc>
          <w:tcPr>
            <w:tcW w:w="3118" w:type="dxa"/>
          </w:tcPr>
          <w:p w:rsidR="005705F7" w:rsidRPr="00E73930" w:rsidRDefault="005705F7" w:rsidP="00AA6E1F">
            <w:pPr>
              <w:jc w:val="both"/>
            </w:pPr>
            <w:r w:rsidRPr="006B4701">
              <w:rPr>
                <w:rFonts w:eastAsia="SimSun"/>
                <w:kern w:val="2"/>
                <w:lang w:eastAsia="ar-SA"/>
              </w:rPr>
              <w:t>Організація та проведення демонтажу</w:t>
            </w:r>
          </w:p>
        </w:tc>
        <w:tc>
          <w:tcPr>
            <w:tcW w:w="1843" w:type="dxa"/>
          </w:tcPr>
          <w:p w:rsidR="005705F7" w:rsidRPr="00E73930" w:rsidRDefault="005705F7" w:rsidP="00AA6E1F">
            <w:pPr>
              <w:jc w:val="center"/>
            </w:pPr>
            <w:r w:rsidRPr="00E73930">
              <w:t>Протягом</w:t>
            </w:r>
          </w:p>
          <w:p w:rsidR="005705F7" w:rsidRPr="006B4701" w:rsidRDefault="005705F7" w:rsidP="00AA6E1F">
            <w:pPr>
              <w:jc w:val="center"/>
              <w:rPr>
                <w:lang w:val="en-US"/>
              </w:rPr>
            </w:pPr>
            <w:r w:rsidRPr="00E73930">
              <w:t>року</w:t>
            </w:r>
          </w:p>
        </w:tc>
        <w:tc>
          <w:tcPr>
            <w:tcW w:w="2126" w:type="dxa"/>
          </w:tcPr>
          <w:p w:rsidR="005705F7" w:rsidRPr="00E73930" w:rsidRDefault="005705F7" w:rsidP="00AA6E1F">
            <w:pPr>
              <w:ind w:left="-108" w:right="-108"/>
              <w:jc w:val="center"/>
            </w:pPr>
            <w:r w:rsidRPr="006B4701">
              <w:rPr>
                <w:rFonts w:eastAsia="SimSun"/>
                <w:kern w:val="2"/>
                <w:lang w:eastAsia="ar-SA"/>
              </w:rPr>
              <w:t>Департамент муніципальної варти</w:t>
            </w:r>
          </w:p>
        </w:tc>
        <w:tc>
          <w:tcPr>
            <w:tcW w:w="1549" w:type="dxa"/>
          </w:tcPr>
          <w:p w:rsidR="005705F7" w:rsidRPr="00E73930" w:rsidRDefault="005705F7" w:rsidP="00AA6E1F">
            <w:pPr>
              <w:jc w:val="center"/>
            </w:pPr>
            <w:r w:rsidRPr="00E73930">
              <w:t>Бюджет</w:t>
            </w:r>
          </w:p>
          <w:p w:rsidR="005705F7" w:rsidRPr="00E73930" w:rsidRDefault="005705F7" w:rsidP="00AA6E1F">
            <w:pPr>
              <w:ind w:right="-119"/>
              <w:jc w:val="center"/>
            </w:pPr>
            <w:r>
              <w:t>м</w:t>
            </w:r>
            <w:r w:rsidRPr="00E73930">
              <w:t>іста</w:t>
            </w:r>
            <w:r>
              <w:t>, інші джерела надходжень</w:t>
            </w:r>
          </w:p>
        </w:tc>
        <w:tc>
          <w:tcPr>
            <w:tcW w:w="1428" w:type="dxa"/>
          </w:tcPr>
          <w:p w:rsidR="005705F7" w:rsidRPr="00F8204C" w:rsidRDefault="005705F7" w:rsidP="00AA6E1F">
            <w:pPr>
              <w:jc w:val="center"/>
            </w:pPr>
            <w:r>
              <w:t>820</w:t>
            </w:r>
            <w:r w:rsidRPr="00F8204C">
              <w:t>,0</w:t>
            </w:r>
          </w:p>
        </w:tc>
        <w:tc>
          <w:tcPr>
            <w:tcW w:w="1692" w:type="dxa"/>
            <w:vMerge w:val="restart"/>
          </w:tcPr>
          <w:p w:rsidR="005705F7" w:rsidRPr="00E73930" w:rsidRDefault="005705F7" w:rsidP="00AA6E1F">
            <w:pPr>
              <w:ind w:left="-108"/>
              <w:jc w:val="center"/>
            </w:pPr>
            <w:r w:rsidRPr="00E73930">
              <w:t>Відновлення порушеного благоустрою на території  міста Луцька</w:t>
            </w:r>
          </w:p>
        </w:tc>
      </w:tr>
      <w:tr w:rsidR="005705F7" w:rsidRPr="00E73930" w:rsidTr="00AA6E1F">
        <w:trPr>
          <w:trHeight w:val="4260"/>
        </w:trPr>
        <w:tc>
          <w:tcPr>
            <w:tcW w:w="540" w:type="dxa"/>
            <w:vMerge/>
          </w:tcPr>
          <w:p w:rsidR="005705F7" w:rsidRPr="00E73930" w:rsidRDefault="005705F7" w:rsidP="00AA6E1F">
            <w:pPr>
              <w:jc w:val="center"/>
            </w:pPr>
          </w:p>
        </w:tc>
        <w:tc>
          <w:tcPr>
            <w:tcW w:w="3004" w:type="dxa"/>
            <w:vMerge/>
          </w:tcPr>
          <w:p w:rsidR="005705F7" w:rsidRPr="00E73930" w:rsidRDefault="005705F7" w:rsidP="00AA6E1F">
            <w:pPr>
              <w:jc w:val="center"/>
            </w:pPr>
          </w:p>
        </w:tc>
        <w:tc>
          <w:tcPr>
            <w:tcW w:w="3118" w:type="dxa"/>
          </w:tcPr>
          <w:p w:rsidR="005705F7" w:rsidRPr="00E73930" w:rsidRDefault="005705F7" w:rsidP="00AA6E1F">
            <w:pPr>
              <w:jc w:val="both"/>
            </w:pPr>
            <w:r w:rsidRPr="006B4701">
              <w:rPr>
                <w:rFonts w:eastAsia="SimSun"/>
                <w:kern w:val="2"/>
                <w:lang w:eastAsia="ar-SA"/>
              </w:rPr>
              <w:t xml:space="preserve">Зберігання </w:t>
            </w:r>
            <w:r w:rsidRPr="00E73930">
              <w:t>тимчасових</w:t>
            </w:r>
            <w:r>
              <w:t xml:space="preserve"> споруд</w:t>
            </w:r>
            <w:r w:rsidRPr="00E73930">
              <w:t xml:space="preserve"> </w:t>
            </w:r>
            <w:r>
              <w:t>(гаражів, кіосків тощо)</w:t>
            </w:r>
            <w:r w:rsidRPr="006B4701">
              <w:rPr>
                <w:rFonts w:eastAsia="SimSun"/>
                <w:kern w:val="2"/>
                <w:lang w:eastAsia="ar-SA"/>
              </w:rPr>
              <w:t xml:space="preserve"> та конструкцій</w:t>
            </w:r>
          </w:p>
        </w:tc>
        <w:tc>
          <w:tcPr>
            <w:tcW w:w="1843" w:type="dxa"/>
          </w:tcPr>
          <w:p w:rsidR="005705F7" w:rsidRDefault="005705F7" w:rsidP="00AA6E1F">
            <w:pPr>
              <w:jc w:val="center"/>
              <w:rPr>
                <w:rFonts w:eastAsia="SimSun"/>
                <w:kern w:val="2"/>
                <w:lang w:eastAsia="ar-SA"/>
              </w:rPr>
            </w:pPr>
            <w:r w:rsidRPr="006B4701">
              <w:rPr>
                <w:rFonts w:eastAsia="SimSun"/>
                <w:kern w:val="2"/>
                <w:lang w:eastAsia="ar-SA"/>
              </w:rPr>
              <w:t xml:space="preserve">Тимчасові споруди – не менше 90 календарних днів, конструкції (паркани, стовпці тощо) – </w:t>
            </w:r>
          </w:p>
          <w:p w:rsidR="005705F7" w:rsidRPr="006B4701" w:rsidRDefault="005705F7" w:rsidP="00AA6E1F">
            <w:pPr>
              <w:jc w:val="center"/>
              <w:rPr>
                <w:rFonts w:eastAsia="SimSun"/>
                <w:kern w:val="2"/>
                <w:lang w:eastAsia="ar-SA"/>
              </w:rPr>
            </w:pPr>
            <w:r w:rsidRPr="006B4701">
              <w:rPr>
                <w:rFonts w:eastAsia="SimSun"/>
                <w:kern w:val="2"/>
                <w:lang w:eastAsia="ar-SA"/>
              </w:rPr>
              <w:t>до 15 днів</w:t>
            </w:r>
          </w:p>
          <w:p w:rsidR="005705F7" w:rsidRDefault="005705F7" w:rsidP="00AA6E1F">
            <w:pPr>
              <w:jc w:val="center"/>
            </w:pPr>
          </w:p>
          <w:p w:rsidR="005705F7" w:rsidRDefault="005705F7" w:rsidP="00AA6E1F">
            <w:pPr>
              <w:jc w:val="center"/>
            </w:pPr>
          </w:p>
          <w:p w:rsidR="005705F7" w:rsidRDefault="005705F7" w:rsidP="00AA6E1F">
            <w:pPr>
              <w:jc w:val="center"/>
            </w:pPr>
          </w:p>
          <w:p w:rsidR="005705F7" w:rsidRPr="00E73930" w:rsidRDefault="005705F7" w:rsidP="00AA6E1F">
            <w:pPr>
              <w:jc w:val="center"/>
            </w:pPr>
          </w:p>
        </w:tc>
        <w:tc>
          <w:tcPr>
            <w:tcW w:w="2126" w:type="dxa"/>
          </w:tcPr>
          <w:p w:rsidR="005705F7" w:rsidRPr="00E73930" w:rsidRDefault="005705F7" w:rsidP="00AA6E1F">
            <w:pPr>
              <w:ind w:left="-108" w:right="-108"/>
              <w:jc w:val="center"/>
            </w:pPr>
            <w:r w:rsidRPr="006B4701">
              <w:rPr>
                <w:rFonts w:eastAsia="SimSun"/>
                <w:kern w:val="2"/>
                <w:lang w:eastAsia="ar-SA"/>
              </w:rPr>
              <w:t>Департамент муніципальної варти</w:t>
            </w:r>
          </w:p>
        </w:tc>
        <w:tc>
          <w:tcPr>
            <w:tcW w:w="1549" w:type="dxa"/>
          </w:tcPr>
          <w:p w:rsidR="005705F7" w:rsidRPr="00E73930" w:rsidRDefault="005705F7" w:rsidP="00AA6E1F">
            <w:pPr>
              <w:jc w:val="center"/>
            </w:pPr>
            <w:r w:rsidRPr="00E73930">
              <w:t>Бюджет</w:t>
            </w:r>
          </w:p>
          <w:p w:rsidR="005705F7" w:rsidRPr="00E73930" w:rsidRDefault="005705F7" w:rsidP="00AA6E1F">
            <w:pPr>
              <w:jc w:val="center"/>
            </w:pPr>
            <w:r w:rsidRPr="00E73930">
              <w:t>міста</w:t>
            </w:r>
          </w:p>
        </w:tc>
        <w:tc>
          <w:tcPr>
            <w:tcW w:w="1428" w:type="dxa"/>
          </w:tcPr>
          <w:p w:rsidR="005705F7" w:rsidRPr="00F8204C" w:rsidRDefault="005705F7" w:rsidP="00AA6E1F">
            <w:pPr>
              <w:jc w:val="center"/>
            </w:pPr>
            <w:r>
              <w:t>48</w:t>
            </w:r>
            <w:r w:rsidRPr="00F8204C">
              <w:t>0,0</w:t>
            </w:r>
          </w:p>
        </w:tc>
        <w:tc>
          <w:tcPr>
            <w:tcW w:w="1692" w:type="dxa"/>
            <w:vMerge/>
          </w:tcPr>
          <w:p w:rsidR="005705F7" w:rsidRPr="00E73930" w:rsidRDefault="005705F7" w:rsidP="00AA6E1F">
            <w:pPr>
              <w:jc w:val="center"/>
            </w:pPr>
          </w:p>
        </w:tc>
      </w:tr>
      <w:tr w:rsidR="005705F7" w:rsidRPr="00E73930" w:rsidTr="00AA6E1F">
        <w:trPr>
          <w:trHeight w:val="270"/>
        </w:trPr>
        <w:tc>
          <w:tcPr>
            <w:tcW w:w="540" w:type="dxa"/>
          </w:tcPr>
          <w:p w:rsidR="005705F7" w:rsidRPr="001C562D" w:rsidRDefault="005705F7" w:rsidP="00AA6E1F">
            <w:pPr>
              <w:jc w:val="center"/>
            </w:pPr>
            <w:r w:rsidRPr="001C562D">
              <w:t>1</w:t>
            </w:r>
          </w:p>
        </w:tc>
        <w:tc>
          <w:tcPr>
            <w:tcW w:w="3004" w:type="dxa"/>
          </w:tcPr>
          <w:p w:rsidR="005705F7" w:rsidRPr="001C562D" w:rsidRDefault="005705F7" w:rsidP="00AA6E1F">
            <w:pPr>
              <w:jc w:val="center"/>
            </w:pPr>
            <w:r w:rsidRPr="001C562D">
              <w:t>2</w:t>
            </w:r>
          </w:p>
        </w:tc>
        <w:tc>
          <w:tcPr>
            <w:tcW w:w="3118" w:type="dxa"/>
          </w:tcPr>
          <w:p w:rsidR="005705F7" w:rsidRPr="001C562D" w:rsidRDefault="005705F7" w:rsidP="00AA6E1F">
            <w:pPr>
              <w:jc w:val="center"/>
            </w:pPr>
            <w:r w:rsidRPr="001C562D">
              <w:t>3</w:t>
            </w:r>
          </w:p>
        </w:tc>
        <w:tc>
          <w:tcPr>
            <w:tcW w:w="1843" w:type="dxa"/>
          </w:tcPr>
          <w:p w:rsidR="005705F7" w:rsidRPr="001C562D" w:rsidRDefault="005705F7" w:rsidP="00AA6E1F">
            <w:pPr>
              <w:jc w:val="center"/>
            </w:pPr>
            <w:r w:rsidRPr="001C562D">
              <w:t>4</w:t>
            </w:r>
          </w:p>
        </w:tc>
        <w:tc>
          <w:tcPr>
            <w:tcW w:w="2126" w:type="dxa"/>
          </w:tcPr>
          <w:p w:rsidR="005705F7" w:rsidRPr="001C562D" w:rsidRDefault="005705F7" w:rsidP="00AA6E1F">
            <w:pPr>
              <w:jc w:val="center"/>
            </w:pPr>
            <w:r w:rsidRPr="001C562D">
              <w:t>5</w:t>
            </w:r>
          </w:p>
        </w:tc>
        <w:tc>
          <w:tcPr>
            <w:tcW w:w="1549" w:type="dxa"/>
          </w:tcPr>
          <w:p w:rsidR="005705F7" w:rsidRPr="001C562D" w:rsidRDefault="005705F7" w:rsidP="00AA6E1F">
            <w:pPr>
              <w:jc w:val="center"/>
            </w:pPr>
            <w:r w:rsidRPr="001C562D">
              <w:t>6</w:t>
            </w:r>
          </w:p>
        </w:tc>
        <w:tc>
          <w:tcPr>
            <w:tcW w:w="1428" w:type="dxa"/>
          </w:tcPr>
          <w:p w:rsidR="005705F7" w:rsidRPr="001C562D" w:rsidRDefault="005705F7" w:rsidP="00AA6E1F">
            <w:pPr>
              <w:jc w:val="center"/>
            </w:pPr>
            <w:r w:rsidRPr="001C562D">
              <w:t>7</w:t>
            </w:r>
          </w:p>
        </w:tc>
        <w:tc>
          <w:tcPr>
            <w:tcW w:w="1692" w:type="dxa"/>
          </w:tcPr>
          <w:p w:rsidR="005705F7" w:rsidRPr="001C562D" w:rsidRDefault="005705F7" w:rsidP="00AA6E1F">
            <w:pPr>
              <w:jc w:val="center"/>
            </w:pPr>
            <w:r w:rsidRPr="001C562D">
              <w:t>8</w:t>
            </w:r>
          </w:p>
        </w:tc>
      </w:tr>
      <w:tr w:rsidR="005705F7" w:rsidRPr="00E73930" w:rsidTr="00AA6E1F">
        <w:tc>
          <w:tcPr>
            <w:tcW w:w="540" w:type="dxa"/>
            <w:vMerge w:val="restart"/>
          </w:tcPr>
          <w:p w:rsidR="005705F7" w:rsidRPr="00E73930" w:rsidRDefault="005705F7" w:rsidP="00AA6E1F">
            <w:pPr>
              <w:jc w:val="center"/>
            </w:pPr>
          </w:p>
        </w:tc>
        <w:tc>
          <w:tcPr>
            <w:tcW w:w="3004" w:type="dxa"/>
            <w:vMerge w:val="restart"/>
          </w:tcPr>
          <w:p w:rsidR="005705F7" w:rsidRPr="00E73930" w:rsidRDefault="005705F7" w:rsidP="00AA6E1F">
            <w:pPr>
              <w:jc w:val="center"/>
            </w:pPr>
          </w:p>
        </w:tc>
        <w:tc>
          <w:tcPr>
            <w:tcW w:w="3118" w:type="dxa"/>
          </w:tcPr>
          <w:p w:rsidR="005705F7" w:rsidRPr="00E73930" w:rsidRDefault="005705F7" w:rsidP="00AA6E1F">
            <w:pPr>
              <w:jc w:val="both"/>
            </w:pPr>
            <w:r w:rsidRPr="006B4701">
              <w:rPr>
                <w:rFonts w:eastAsia="SimSun"/>
                <w:kern w:val="2"/>
                <w:lang w:eastAsia="ar-SA"/>
              </w:rPr>
              <w:t>Повернення власнику об’єктів після відшкодування витрат на демонтаж та зберігання</w:t>
            </w:r>
          </w:p>
        </w:tc>
        <w:tc>
          <w:tcPr>
            <w:tcW w:w="1843" w:type="dxa"/>
          </w:tcPr>
          <w:p w:rsidR="005705F7" w:rsidRPr="00E73930" w:rsidRDefault="005705F7" w:rsidP="00AA6E1F">
            <w:pPr>
              <w:jc w:val="center"/>
            </w:pPr>
            <w:r w:rsidRPr="00E73930">
              <w:t>Протягом</w:t>
            </w:r>
          </w:p>
          <w:p w:rsidR="005705F7" w:rsidRPr="00E73930" w:rsidRDefault="005705F7" w:rsidP="00AA6E1F">
            <w:pPr>
              <w:jc w:val="center"/>
            </w:pPr>
            <w:r w:rsidRPr="00E73930">
              <w:t>року</w:t>
            </w:r>
          </w:p>
        </w:tc>
        <w:tc>
          <w:tcPr>
            <w:tcW w:w="2126" w:type="dxa"/>
          </w:tcPr>
          <w:p w:rsidR="005705F7" w:rsidRPr="00E73930" w:rsidRDefault="005705F7" w:rsidP="00AA6E1F">
            <w:pPr>
              <w:ind w:left="-108" w:right="-108"/>
              <w:jc w:val="center"/>
            </w:pPr>
            <w:r w:rsidRPr="006B4701">
              <w:rPr>
                <w:rFonts w:eastAsia="SimSun"/>
                <w:kern w:val="2"/>
                <w:lang w:eastAsia="ar-SA"/>
              </w:rPr>
              <w:t>Департамент муніципальної варти</w:t>
            </w:r>
          </w:p>
        </w:tc>
        <w:tc>
          <w:tcPr>
            <w:tcW w:w="1549" w:type="dxa"/>
          </w:tcPr>
          <w:p w:rsidR="005705F7" w:rsidRPr="00E73930" w:rsidRDefault="005705F7" w:rsidP="00AA6E1F">
            <w:pPr>
              <w:ind w:right="-119"/>
              <w:jc w:val="center"/>
            </w:pPr>
            <w:r w:rsidRPr="00E73930">
              <w:t xml:space="preserve">Не </w:t>
            </w:r>
            <w:r>
              <w:t>потребує фінансу</w:t>
            </w:r>
            <w:r w:rsidRPr="00E73930">
              <w:t>-</w:t>
            </w:r>
            <w:r>
              <w:t>в</w:t>
            </w:r>
            <w:r w:rsidRPr="00E73930">
              <w:t>ання</w:t>
            </w:r>
          </w:p>
        </w:tc>
        <w:tc>
          <w:tcPr>
            <w:tcW w:w="1428" w:type="dxa"/>
          </w:tcPr>
          <w:p w:rsidR="005705F7" w:rsidRPr="00E73930" w:rsidRDefault="005705F7" w:rsidP="00AA6E1F">
            <w:pPr>
              <w:jc w:val="center"/>
            </w:pPr>
            <w:r w:rsidRPr="00E73930">
              <w:t>-</w:t>
            </w:r>
          </w:p>
        </w:tc>
        <w:tc>
          <w:tcPr>
            <w:tcW w:w="1692" w:type="dxa"/>
            <w:vMerge w:val="restart"/>
          </w:tcPr>
          <w:p w:rsidR="005705F7" w:rsidRPr="00E73930" w:rsidRDefault="005705F7" w:rsidP="00AA6E1F">
            <w:pPr>
              <w:ind w:left="-108"/>
              <w:jc w:val="center"/>
            </w:pPr>
          </w:p>
        </w:tc>
      </w:tr>
      <w:tr w:rsidR="005705F7" w:rsidRPr="00E73930" w:rsidTr="00AA6E1F">
        <w:trPr>
          <w:trHeight w:val="4028"/>
        </w:trPr>
        <w:tc>
          <w:tcPr>
            <w:tcW w:w="540" w:type="dxa"/>
            <w:vMerge/>
          </w:tcPr>
          <w:p w:rsidR="005705F7" w:rsidRPr="00E73930" w:rsidRDefault="005705F7" w:rsidP="00AA6E1F">
            <w:pPr>
              <w:jc w:val="center"/>
            </w:pPr>
          </w:p>
        </w:tc>
        <w:tc>
          <w:tcPr>
            <w:tcW w:w="3004" w:type="dxa"/>
            <w:vMerge/>
          </w:tcPr>
          <w:p w:rsidR="005705F7" w:rsidRPr="00E73930" w:rsidRDefault="005705F7" w:rsidP="00AA6E1F">
            <w:pPr>
              <w:jc w:val="center"/>
            </w:pPr>
          </w:p>
        </w:tc>
        <w:tc>
          <w:tcPr>
            <w:tcW w:w="3118" w:type="dxa"/>
          </w:tcPr>
          <w:p w:rsidR="005705F7" w:rsidRPr="00E73930" w:rsidRDefault="005705F7" w:rsidP="00AA6E1F">
            <w:pPr>
              <w:jc w:val="both"/>
            </w:pPr>
            <w:r w:rsidRPr="006B4701">
              <w:rPr>
                <w:rFonts w:eastAsia="SimSun"/>
                <w:kern w:val="2"/>
                <w:lang w:eastAsia="ar-SA"/>
              </w:rPr>
              <w:t>Утилізація не витребуваних об’єктів демонтажу шляхом здачі на металобрухт</w:t>
            </w:r>
          </w:p>
        </w:tc>
        <w:tc>
          <w:tcPr>
            <w:tcW w:w="1843" w:type="dxa"/>
          </w:tcPr>
          <w:p w:rsidR="005705F7" w:rsidRPr="00E73930" w:rsidRDefault="005705F7" w:rsidP="00AA6E1F">
            <w:pPr>
              <w:jc w:val="center"/>
            </w:pPr>
            <w:r w:rsidRPr="00E73930">
              <w:t>Протягом</w:t>
            </w:r>
          </w:p>
          <w:p w:rsidR="005705F7" w:rsidRPr="00E73930" w:rsidRDefault="005705F7" w:rsidP="00AA6E1F">
            <w:pPr>
              <w:jc w:val="center"/>
            </w:pPr>
            <w:r>
              <w:t>р</w:t>
            </w:r>
            <w:r w:rsidRPr="00E73930">
              <w:t>оку</w:t>
            </w:r>
            <w:r>
              <w:t xml:space="preserve"> (тимчасові споруди – не </w:t>
            </w:r>
            <w:r w:rsidRPr="001C562D">
              <w:t>раніше після 90 днів з дати демонтажу,</w:t>
            </w:r>
            <w:r>
              <w:t xml:space="preserve"> конструкції – протягом 15 днів з дати демонтажу</w:t>
            </w:r>
          </w:p>
        </w:tc>
        <w:tc>
          <w:tcPr>
            <w:tcW w:w="2126" w:type="dxa"/>
          </w:tcPr>
          <w:p w:rsidR="005705F7" w:rsidRPr="00E73930" w:rsidRDefault="005705F7" w:rsidP="00AA6E1F">
            <w:pPr>
              <w:ind w:left="-108"/>
              <w:jc w:val="center"/>
            </w:pPr>
            <w:r w:rsidRPr="006B4701">
              <w:rPr>
                <w:rFonts w:eastAsia="SimSun"/>
                <w:kern w:val="2"/>
                <w:lang w:eastAsia="ar-SA"/>
              </w:rPr>
              <w:t>Департамент муніципальної варти</w:t>
            </w:r>
          </w:p>
        </w:tc>
        <w:tc>
          <w:tcPr>
            <w:tcW w:w="1549" w:type="dxa"/>
          </w:tcPr>
          <w:p w:rsidR="005705F7" w:rsidRPr="00E73930" w:rsidRDefault="005705F7" w:rsidP="00AA6E1F">
            <w:pPr>
              <w:jc w:val="center"/>
            </w:pPr>
            <w:r w:rsidRPr="00E73930">
              <w:t xml:space="preserve">Не </w:t>
            </w:r>
            <w:r>
              <w:t>потребує фінансу</w:t>
            </w:r>
            <w:r w:rsidRPr="00E73930">
              <w:t>-</w:t>
            </w:r>
            <w:r>
              <w:t>в</w:t>
            </w:r>
            <w:r w:rsidRPr="00E73930">
              <w:t>ання</w:t>
            </w:r>
          </w:p>
        </w:tc>
        <w:tc>
          <w:tcPr>
            <w:tcW w:w="1428" w:type="dxa"/>
          </w:tcPr>
          <w:p w:rsidR="005705F7" w:rsidRPr="00E73930" w:rsidRDefault="005705F7" w:rsidP="00AA6E1F">
            <w:pPr>
              <w:jc w:val="center"/>
            </w:pPr>
            <w:r w:rsidRPr="00E73930">
              <w:t>-</w:t>
            </w:r>
          </w:p>
        </w:tc>
        <w:tc>
          <w:tcPr>
            <w:tcW w:w="1692" w:type="dxa"/>
            <w:vMerge/>
          </w:tcPr>
          <w:p w:rsidR="005705F7" w:rsidRPr="00E73930" w:rsidRDefault="005705F7" w:rsidP="00AA6E1F">
            <w:pPr>
              <w:jc w:val="center"/>
            </w:pPr>
          </w:p>
        </w:tc>
      </w:tr>
      <w:tr w:rsidR="005705F7" w:rsidRPr="00E73930" w:rsidTr="00AA6E1F">
        <w:trPr>
          <w:trHeight w:val="149"/>
        </w:trPr>
        <w:tc>
          <w:tcPr>
            <w:tcW w:w="540" w:type="dxa"/>
          </w:tcPr>
          <w:p w:rsidR="005705F7" w:rsidRPr="00E73930" w:rsidRDefault="005705F7" w:rsidP="00AA6E1F">
            <w:pPr>
              <w:jc w:val="center"/>
            </w:pPr>
            <w:r>
              <w:t>3.</w:t>
            </w:r>
          </w:p>
        </w:tc>
        <w:tc>
          <w:tcPr>
            <w:tcW w:w="3004" w:type="dxa"/>
          </w:tcPr>
          <w:p w:rsidR="005705F7" w:rsidRPr="00E73930" w:rsidRDefault="005705F7" w:rsidP="00AA6E1F">
            <w:pPr>
              <w:jc w:val="both"/>
            </w:pPr>
            <w:r>
              <w:t>Відновлення благоустрою після демонтажу незаконно встановлених тимчасових споруд та конструкцій</w:t>
            </w:r>
          </w:p>
        </w:tc>
        <w:tc>
          <w:tcPr>
            <w:tcW w:w="3118" w:type="dxa"/>
          </w:tcPr>
          <w:p w:rsidR="005705F7" w:rsidRPr="00E73930" w:rsidRDefault="005705F7" w:rsidP="00AA6E1F">
            <w:pPr>
              <w:jc w:val="center"/>
            </w:pPr>
            <w:r>
              <w:t>Прибирання та вивіз сміття, яке залишається після проведення демонтажу</w:t>
            </w:r>
          </w:p>
        </w:tc>
        <w:tc>
          <w:tcPr>
            <w:tcW w:w="1843" w:type="dxa"/>
          </w:tcPr>
          <w:p w:rsidR="005705F7" w:rsidRPr="00E73930" w:rsidRDefault="005705F7" w:rsidP="00AA6E1F">
            <w:pPr>
              <w:jc w:val="center"/>
            </w:pPr>
            <w:r>
              <w:t>Протягом року/ після проведення демонтажу</w:t>
            </w:r>
          </w:p>
        </w:tc>
        <w:tc>
          <w:tcPr>
            <w:tcW w:w="2126" w:type="dxa"/>
          </w:tcPr>
          <w:p w:rsidR="005705F7" w:rsidRPr="00E73930" w:rsidRDefault="005705F7" w:rsidP="00AA6E1F">
            <w:pPr>
              <w:jc w:val="center"/>
            </w:pPr>
            <w:r w:rsidRPr="006B4701">
              <w:rPr>
                <w:rFonts w:eastAsia="SimSun"/>
                <w:kern w:val="2"/>
                <w:lang w:eastAsia="ar-SA"/>
              </w:rPr>
              <w:t>Департамент муніципальної варти</w:t>
            </w:r>
          </w:p>
        </w:tc>
        <w:tc>
          <w:tcPr>
            <w:tcW w:w="1549" w:type="dxa"/>
          </w:tcPr>
          <w:p w:rsidR="005705F7" w:rsidRPr="00E73930" w:rsidRDefault="005705F7" w:rsidP="00AA6E1F">
            <w:pPr>
              <w:jc w:val="center"/>
            </w:pPr>
            <w:r w:rsidRPr="00E73930">
              <w:t>Бюджет</w:t>
            </w:r>
          </w:p>
          <w:p w:rsidR="005705F7" w:rsidRPr="00E73930" w:rsidRDefault="005705F7" w:rsidP="00AA6E1F">
            <w:pPr>
              <w:jc w:val="center"/>
            </w:pPr>
            <w:r w:rsidRPr="00E73930">
              <w:t>міста</w:t>
            </w:r>
          </w:p>
        </w:tc>
        <w:tc>
          <w:tcPr>
            <w:tcW w:w="1428" w:type="dxa"/>
          </w:tcPr>
          <w:p w:rsidR="005705F7" w:rsidRPr="00E73930" w:rsidRDefault="005705F7" w:rsidP="00AA6E1F">
            <w:pPr>
              <w:jc w:val="center"/>
            </w:pPr>
            <w:r>
              <w:t>400,0</w:t>
            </w:r>
          </w:p>
        </w:tc>
        <w:tc>
          <w:tcPr>
            <w:tcW w:w="1692" w:type="dxa"/>
          </w:tcPr>
          <w:p w:rsidR="005705F7" w:rsidRPr="00E73930" w:rsidRDefault="005705F7" w:rsidP="00AA6E1F">
            <w:pPr>
              <w:ind w:right="-117"/>
              <w:jc w:val="center"/>
            </w:pPr>
            <w:r w:rsidRPr="00E73930">
              <w:t>Відновлення порушеного благоустрою</w:t>
            </w:r>
          </w:p>
        </w:tc>
      </w:tr>
      <w:tr w:rsidR="005705F7" w:rsidRPr="00E73930" w:rsidTr="00AA6E1F">
        <w:trPr>
          <w:trHeight w:val="177"/>
        </w:trPr>
        <w:tc>
          <w:tcPr>
            <w:tcW w:w="12180" w:type="dxa"/>
            <w:gridSpan w:val="6"/>
          </w:tcPr>
          <w:p w:rsidR="005705F7" w:rsidRPr="00E73930" w:rsidRDefault="005705F7" w:rsidP="00AA6E1F">
            <w:r>
              <w:t xml:space="preserve">        </w:t>
            </w:r>
            <w:r w:rsidRPr="00E73930">
              <w:t>Всього:</w:t>
            </w:r>
          </w:p>
        </w:tc>
        <w:tc>
          <w:tcPr>
            <w:tcW w:w="1428" w:type="dxa"/>
          </w:tcPr>
          <w:p w:rsidR="005705F7" w:rsidRPr="00E73930" w:rsidRDefault="005705F7" w:rsidP="00AA6E1F">
            <w:pPr>
              <w:jc w:val="center"/>
            </w:pPr>
            <w:r>
              <w:t>1700,0</w:t>
            </w:r>
          </w:p>
        </w:tc>
        <w:tc>
          <w:tcPr>
            <w:tcW w:w="1692" w:type="dxa"/>
          </w:tcPr>
          <w:p w:rsidR="005705F7" w:rsidRPr="00E73930" w:rsidRDefault="005705F7" w:rsidP="00AA6E1F">
            <w:pPr>
              <w:jc w:val="center"/>
            </w:pPr>
          </w:p>
        </w:tc>
      </w:tr>
    </w:tbl>
    <w:p w:rsidR="005705F7" w:rsidRDefault="005705F7" w:rsidP="00B01912">
      <w:pPr>
        <w:pStyle w:val="Default"/>
        <w:jc w:val="both"/>
        <w:rPr>
          <w:lang w:val="uk-UA"/>
        </w:rPr>
      </w:pPr>
    </w:p>
    <w:p w:rsidR="005705F7" w:rsidRPr="00C70AB0" w:rsidRDefault="005705F7" w:rsidP="00B01912">
      <w:pPr>
        <w:pStyle w:val="Default"/>
        <w:rPr>
          <w:lang w:val="uk-UA"/>
        </w:rPr>
        <w:sectPr w:rsidR="005705F7" w:rsidRPr="00C70AB0" w:rsidSect="00D42783">
          <w:pgSz w:w="16838" w:h="11906" w:orient="landscape"/>
          <w:pgMar w:top="1797" w:right="850" w:bottom="850" w:left="850" w:header="708" w:footer="708" w:gutter="0"/>
          <w:cols w:space="708"/>
          <w:docGrid w:linePitch="381"/>
        </w:sectPr>
      </w:pPr>
      <w:r>
        <w:t>Сиротинська 7228</w:t>
      </w:r>
      <w:r>
        <w:rPr>
          <w:lang w:val="uk-UA"/>
        </w:rPr>
        <w:t>61</w:t>
      </w:r>
    </w:p>
    <w:p w:rsidR="005705F7" w:rsidRDefault="005705F7" w:rsidP="00C15BB6"/>
    <w:sectPr w:rsidR="005705F7" w:rsidSect="00B01912">
      <w:pgSz w:w="16838" w:h="11906" w:orient="landscape"/>
      <w:pgMar w:top="851" w:right="851" w:bottom="1418"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5F7" w:rsidRDefault="005705F7" w:rsidP="00AE1921">
      <w:r>
        <w:separator/>
      </w:r>
    </w:p>
  </w:endnote>
  <w:endnote w:type="continuationSeparator" w:id="0">
    <w:p w:rsidR="005705F7" w:rsidRDefault="005705F7" w:rsidP="00AE19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Ц"/>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5F7" w:rsidRDefault="005705F7" w:rsidP="00AE1921">
      <w:r>
        <w:separator/>
      </w:r>
    </w:p>
  </w:footnote>
  <w:footnote w:type="continuationSeparator" w:id="0">
    <w:p w:rsidR="005705F7" w:rsidRDefault="005705F7" w:rsidP="00AE19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5F7" w:rsidRDefault="005705F7">
    <w:pPr>
      <w:pStyle w:val="Header"/>
      <w:jc w:val="center"/>
    </w:pPr>
    <w:fldSimple w:instr=" PAGE   \* MERGEFORMAT ">
      <w:r>
        <w:rPr>
          <w:noProof/>
        </w:rPr>
        <w:t>10</w:t>
      </w:r>
    </w:fldSimple>
  </w:p>
  <w:p w:rsidR="005705F7" w:rsidRDefault="005705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D5D82"/>
    <w:multiLevelType w:val="hybridMultilevel"/>
    <w:tmpl w:val="818E9CBE"/>
    <w:lvl w:ilvl="0" w:tplc="A93AAC18">
      <w:start w:val="1"/>
      <w:numFmt w:val="decimal"/>
      <w:lvlText w:val="%1."/>
      <w:lvlJc w:val="left"/>
      <w:pPr>
        <w:tabs>
          <w:tab w:val="num" w:pos="1080"/>
        </w:tabs>
        <w:ind w:left="1080" w:hanging="360"/>
      </w:pPr>
      <w:rPr>
        <w:rFonts w:cs="Times New Roman" w:hint="default"/>
      </w:rPr>
    </w:lvl>
    <w:lvl w:ilvl="1" w:tplc="04220019">
      <w:start w:val="1"/>
      <w:numFmt w:val="lowerLetter"/>
      <w:lvlText w:val="%2."/>
      <w:lvlJc w:val="left"/>
      <w:pPr>
        <w:tabs>
          <w:tab w:val="num" w:pos="1800"/>
        </w:tabs>
        <w:ind w:left="1800" w:hanging="360"/>
      </w:pPr>
      <w:rPr>
        <w:rFonts w:cs="Times New Roman"/>
      </w:rPr>
    </w:lvl>
    <w:lvl w:ilvl="2" w:tplc="0422001B" w:tentative="1">
      <w:start w:val="1"/>
      <w:numFmt w:val="lowerRoman"/>
      <w:lvlText w:val="%3."/>
      <w:lvlJc w:val="right"/>
      <w:pPr>
        <w:tabs>
          <w:tab w:val="num" w:pos="2520"/>
        </w:tabs>
        <w:ind w:left="2520" w:hanging="180"/>
      </w:pPr>
      <w:rPr>
        <w:rFonts w:cs="Times New Roman"/>
      </w:rPr>
    </w:lvl>
    <w:lvl w:ilvl="3" w:tplc="0422000F" w:tentative="1">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tabs>
          <w:tab w:val="num" w:pos="3960"/>
        </w:tabs>
        <w:ind w:left="3960" w:hanging="360"/>
      </w:pPr>
      <w:rPr>
        <w:rFonts w:cs="Times New Roman"/>
      </w:rPr>
    </w:lvl>
    <w:lvl w:ilvl="5" w:tplc="0422001B" w:tentative="1">
      <w:start w:val="1"/>
      <w:numFmt w:val="lowerRoman"/>
      <w:lvlText w:val="%6."/>
      <w:lvlJc w:val="right"/>
      <w:pPr>
        <w:tabs>
          <w:tab w:val="num" w:pos="4680"/>
        </w:tabs>
        <w:ind w:left="4680" w:hanging="180"/>
      </w:pPr>
      <w:rPr>
        <w:rFonts w:cs="Times New Roman"/>
      </w:rPr>
    </w:lvl>
    <w:lvl w:ilvl="6" w:tplc="0422000F" w:tentative="1">
      <w:start w:val="1"/>
      <w:numFmt w:val="decimal"/>
      <w:lvlText w:val="%7."/>
      <w:lvlJc w:val="left"/>
      <w:pPr>
        <w:tabs>
          <w:tab w:val="num" w:pos="5400"/>
        </w:tabs>
        <w:ind w:left="5400" w:hanging="360"/>
      </w:pPr>
      <w:rPr>
        <w:rFonts w:cs="Times New Roman"/>
      </w:rPr>
    </w:lvl>
    <w:lvl w:ilvl="7" w:tplc="04220019" w:tentative="1">
      <w:start w:val="1"/>
      <w:numFmt w:val="lowerLetter"/>
      <w:lvlText w:val="%8."/>
      <w:lvlJc w:val="left"/>
      <w:pPr>
        <w:tabs>
          <w:tab w:val="num" w:pos="6120"/>
        </w:tabs>
        <w:ind w:left="6120" w:hanging="360"/>
      </w:pPr>
      <w:rPr>
        <w:rFonts w:cs="Times New Roman"/>
      </w:rPr>
    </w:lvl>
    <w:lvl w:ilvl="8" w:tplc="0422001B" w:tentative="1">
      <w:start w:val="1"/>
      <w:numFmt w:val="lowerRoman"/>
      <w:lvlText w:val="%9."/>
      <w:lvlJc w:val="right"/>
      <w:pPr>
        <w:tabs>
          <w:tab w:val="num" w:pos="6840"/>
        </w:tabs>
        <w:ind w:left="6840" w:hanging="180"/>
      </w:pPr>
      <w:rPr>
        <w:rFonts w:cs="Times New Roman"/>
      </w:rPr>
    </w:lvl>
  </w:abstractNum>
  <w:abstractNum w:abstractNumId="1">
    <w:nsid w:val="4F400953"/>
    <w:multiLevelType w:val="hybridMultilevel"/>
    <w:tmpl w:val="F9AA8628"/>
    <w:lvl w:ilvl="0" w:tplc="0419000F">
      <w:start w:val="5"/>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7C3F5FB5"/>
    <w:multiLevelType w:val="hybridMultilevel"/>
    <w:tmpl w:val="BBC0345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00BF"/>
    <w:rsid w:val="00014D6C"/>
    <w:rsid w:val="00017119"/>
    <w:rsid w:val="00022ADB"/>
    <w:rsid w:val="00024D6D"/>
    <w:rsid w:val="000327C8"/>
    <w:rsid w:val="00035DE8"/>
    <w:rsid w:val="00036B84"/>
    <w:rsid w:val="00043D52"/>
    <w:rsid w:val="00074439"/>
    <w:rsid w:val="00076C19"/>
    <w:rsid w:val="000815D5"/>
    <w:rsid w:val="00087653"/>
    <w:rsid w:val="00090798"/>
    <w:rsid w:val="000A1ED5"/>
    <w:rsid w:val="000B12C5"/>
    <w:rsid w:val="000C0915"/>
    <w:rsid w:val="000C2C67"/>
    <w:rsid w:val="000C6253"/>
    <w:rsid w:val="000D3D49"/>
    <w:rsid w:val="000D4E1B"/>
    <w:rsid w:val="000E2E42"/>
    <w:rsid w:val="000F2A3F"/>
    <w:rsid w:val="000F5E81"/>
    <w:rsid w:val="001009D1"/>
    <w:rsid w:val="001043AE"/>
    <w:rsid w:val="00104B75"/>
    <w:rsid w:val="00110D22"/>
    <w:rsid w:val="00110F78"/>
    <w:rsid w:val="001162EB"/>
    <w:rsid w:val="00124978"/>
    <w:rsid w:val="00124B72"/>
    <w:rsid w:val="00131B35"/>
    <w:rsid w:val="001379AC"/>
    <w:rsid w:val="001540BC"/>
    <w:rsid w:val="00161A1A"/>
    <w:rsid w:val="001712CE"/>
    <w:rsid w:val="001732C4"/>
    <w:rsid w:val="00184BC3"/>
    <w:rsid w:val="0018675A"/>
    <w:rsid w:val="00197413"/>
    <w:rsid w:val="0019746D"/>
    <w:rsid w:val="001C562D"/>
    <w:rsid w:val="001C6A1F"/>
    <w:rsid w:val="001D12D5"/>
    <w:rsid w:val="001E60E5"/>
    <w:rsid w:val="001E7677"/>
    <w:rsid w:val="001F77CC"/>
    <w:rsid w:val="00205314"/>
    <w:rsid w:val="00213BF7"/>
    <w:rsid w:val="00242544"/>
    <w:rsid w:val="00243F79"/>
    <w:rsid w:val="0025321E"/>
    <w:rsid w:val="00253E19"/>
    <w:rsid w:val="002636FA"/>
    <w:rsid w:val="00265F82"/>
    <w:rsid w:val="00276664"/>
    <w:rsid w:val="00277ABF"/>
    <w:rsid w:val="00284D63"/>
    <w:rsid w:val="002946F2"/>
    <w:rsid w:val="002B35EC"/>
    <w:rsid w:val="002E20FA"/>
    <w:rsid w:val="002E7053"/>
    <w:rsid w:val="002F4987"/>
    <w:rsid w:val="003037E4"/>
    <w:rsid w:val="00315614"/>
    <w:rsid w:val="0031780C"/>
    <w:rsid w:val="00327705"/>
    <w:rsid w:val="00337454"/>
    <w:rsid w:val="003572C2"/>
    <w:rsid w:val="00357E5C"/>
    <w:rsid w:val="00366155"/>
    <w:rsid w:val="0038130D"/>
    <w:rsid w:val="003905EE"/>
    <w:rsid w:val="0039062D"/>
    <w:rsid w:val="003B5682"/>
    <w:rsid w:val="003B7349"/>
    <w:rsid w:val="003C28FE"/>
    <w:rsid w:val="003C6614"/>
    <w:rsid w:val="003D677F"/>
    <w:rsid w:val="003E45AB"/>
    <w:rsid w:val="003E75D6"/>
    <w:rsid w:val="003F5929"/>
    <w:rsid w:val="00421A6E"/>
    <w:rsid w:val="004368BA"/>
    <w:rsid w:val="0045014A"/>
    <w:rsid w:val="004618D3"/>
    <w:rsid w:val="00463EFA"/>
    <w:rsid w:val="00472C8A"/>
    <w:rsid w:val="004917E0"/>
    <w:rsid w:val="00493C51"/>
    <w:rsid w:val="004A3CDA"/>
    <w:rsid w:val="004C2C11"/>
    <w:rsid w:val="004C49BB"/>
    <w:rsid w:val="004E1155"/>
    <w:rsid w:val="004E32A1"/>
    <w:rsid w:val="004F4546"/>
    <w:rsid w:val="005023CD"/>
    <w:rsid w:val="005150CA"/>
    <w:rsid w:val="00532224"/>
    <w:rsid w:val="0055289F"/>
    <w:rsid w:val="005639A3"/>
    <w:rsid w:val="005705F7"/>
    <w:rsid w:val="00590C78"/>
    <w:rsid w:val="0059285F"/>
    <w:rsid w:val="00594FC6"/>
    <w:rsid w:val="005A1A70"/>
    <w:rsid w:val="005C73D6"/>
    <w:rsid w:val="005D1EAD"/>
    <w:rsid w:val="005D5634"/>
    <w:rsid w:val="005D5798"/>
    <w:rsid w:val="005E76DD"/>
    <w:rsid w:val="006069C2"/>
    <w:rsid w:val="00610605"/>
    <w:rsid w:val="0061222F"/>
    <w:rsid w:val="00616180"/>
    <w:rsid w:val="006300EB"/>
    <w:rsid w:val="006370FB"/>
    <w:rsid w:val="00646218"/>
    <w:rsid w:val="006468BA"/>
    <w:rsid w:val="00647C15"/>
    <w:rsid w:val="006510A5"/>
    <w:rsid w:val="00676DB7"/>
    <w:rsid w:val="00684605"/>
    <w:rsid w:val="006A2682"/>
    <w:rsid w:val="006A2AB8"/>
    <w:rsid w:val="006A3502"/>
    <w:rsid w:val="006A7DD4"/>
    <w:rsid w:val="006B4701"/>
    <w:rsid w:val="006C0495"/>
    <w:rsid w:val="006C42BF"/>
    <w:rsid w:val="006E0DAE"/>
    <w:rsid w:val="006E3D71"/>
    <w:rsid w:val="006E6B0C"/>
    <w:rsid w:val="006F738D"/>
    <w:rsid w:val="0070440A"/>
    <w:rsid w:val="007111B4"/>
    <w:rsid w:val="00722111"/>
    <w:rsid w:val="00736A9E"/>
    <w:rsid w:val="0074043C"/>
    <w:rsid w:val="0074490E"/>
    <w:rsid w:val="0075187E"/>
    <w:rsid w:val="00753748"/>
    <w:rsid w:val="00755333"/>
    <w:rsid w:val="00764D7C"/>
    <w:rsid w:val="007776CA"/>
    <w:rsid w:val="0079392D"/>
    <w:rsid w:val="0079494B"/>
    <w:rsid w:val="007A4315"/>
    <w:rsid w:val="007C30A8"/>
    <w:rsid w:val="007D1306"/>
    <w:rsid w:val="007D3320"/>
    <w:rsid w:val="007F07E9"/>
    <w:rsid w:val="007F639F"/>
    <w:rsid w:val="00807BC9"/>
    <w:rsid w:val="0081355A"/>
    <w:rsid w:val="0081674D"/>
    <w:rsid w:val="00821202"/>
    <w:rsid w:val="00832693"/>
    <w:rsid w:val="00847834"/>
    <w:rsid w:val="0085169D"/>
    <w:rsid w:val="00851C24"/>
    <w:rsid w:val="008815E4"/>
    <w:rsid w:val="00881616"/>
    <w:rsid w:val="00882516"/>
    <w:rsid w:val="00892805"/>
    <w:rsid w:val="0089538A"/>
    <w:rsid w:val="008A7B27"/>
    <w:rsid w:val="008C75D2"/>
    <w:rsid w:val="008E0297"/>
    <w:rsid w:val="008E1CDF"/>
    <w:rsid w:val="008E561B"/>
    <w:rsid w:val="00901594"/>
    <w:rsid w:val="0090409C"/>
    <w:rsid w:val="00920786"/>
    <w:rsid w:val="00927FCA"/>
    <w:rsid w:val="009328B0"/>
    <w:rsid w:val="00937C4F"/>
    <w:rsid w:val="00947812"/>
    <w:rsid w:val="009543CA"/>
    <w:rsid w:val="00962200"/>
    <w:rsid w:val="00962576"/>
    <w:rsid w:val="00964587"/>
    <w:rsid w:val="00965BD2"/>
    <w:rsid w:val="0097743D"/>
    <w:rsid w:val="00981F72"/>
    <w:rsid w:val="009871F8"/>
    <w:rsid w:val="00987A40"/>
    <w:rsid w:val="0099106D"/>
    <w:rsid w:val="009A5734"/>
    <w:rsid w:val="009B11E9"/>
    <w:rsid w:val="009B5BAD"/>
    <w:rsid w:val="009B7C8F"/>
    <w:rsid w:val="009C3990"/>
    <w:rsid w:val="009C435B"/>
    <w:rsid w:val="009C68E8"/>
    <w:rsid w:val="00A001DD"/>
    <w:rsid w:val="00A24571"/>
    <w:rsid w:val="00A2666D"/>
    <w:rsid w:val="00A320FD"/>
    <w:rsid w:val="00A62100"/>
    <w:rsid w:val="00A860AC"/>
    <w:rsid w:val="00A86483"/>
    <w:rsid w:val="00A920B0"/>
    <w:rsid w:val="00AA6E1F"/>
    <w:rsid w:val="00AB3F64"/>
    <w:rsid w:val="00AD3C72"/>
    <w:rsid w:val="00AD3EA0"/>
    <w:rsid w:val="00AD7A6A"/>
    <w:rsid w:val="00AE1921"/>
    <w:rsid w:val="00B01912"/>
    <w:rsid w:val="00B02BB8"/>
    <w:rsid w:val="00B07554"/>
    <w:rsid w:val="00B0758F"/>
    <w:rsid w:val="00B26606"/>
    <w:rsid w:val="00B33D95"/>
    <w:rsid w:val="00B35792"/>
    <w:rsid w:val="00B40F11"/>
    <w:rsid w:val="00B42BF6"/>
    <w:rsid w:val="00B43310"/>
    <w:rsid w:val="00B43A0E"/>
    <w:rsid w:val="00B43F0F"/>
    <w:rsid w:val="00B548F1"/>
    <w:rsid w:val="00B60211"/>
    <w:rsid w:val="00B609B8"/>
    <w:rsid w:val="00B618EF"/>
    <w:rsid w:val="00B62220"/>
    <w:rsid w:val="00B66C98"/>
    <w:rsid w:val="00B93306"/>
    <w:rsid w:val="00BA37D1"/>
    <w:rsid w:val="00BC4B22"/>
    <w:rsid w:val="00BC7488"/>
    <w:rsid w:val="00BE31E9"/>
    <w:rsid w:val="00BE657A"/>
    <w:rsid w:val="00BF4CBE"/>
    <w:rsid w:val="00C15BB6"/>
    <w:rsid w:val="00C32C62"/>
    <w:rsid w:val="00C62F67"/>
    <w:rsid w:val="00C70AB0"/>
    <w:rsid w:val="00C719D9"/>
    <w:rsid w:val="00C73EEC"/>
    <w:rsid w:val="00C837B9"/>
    <w:rsid w:val="00C92563"/>
    <w:rsid w:val="00C94155"/>
    <w:rsid w:val="00C95F97"/>
    <w:rsid w:val="00CB00BF"/>
    <w:rsid w:val="00CB68AA"/>
    <w:rsid w:val="00CC2004"/>
    <w:rsid w:val="00CD6861"/>
    <w:rsid w:val="00CD7030"/>
    <w:rsid w:val="00D2533F"/>
    <w:rsid w:val="00D3452B"/>
    <w:rsid w:val="00D355F7"/>
    <w:rsid w:val="00D40F31"/>
    <w:rsid w:val="00D42783"/>
    <w:rsid w:val="00D43A94"/>
    <w:rsid w:val="00D651E7"/>
    <w:rsid w:val="00D76BA0"/>
    <w:rsid w:val="00D82617"/>
    <w:rsid w:val="00D8658B"/>
    <w:rsid w:val="00D90217"/>
    <w:rsid w:val="00DA4080"/>
    <w:rsid w:val="00DA7526"/>
    <w:rsid w:val="00DB42D1"/>
    <w:rsid w:val="00DC38F6"/>
    <w:rsid w:val="00DC40F7"/>
    <w:rsid w:val="00DD1811"/>
    <w:rsid w:val="00DD320B"/>
    <w:rsid w:val="00DD3372"/>
    <w:rsid w:val="00DF3F5A"/>
    <w:rsid w:val="00E0454D"/>
    <w:rsid w:val="00E06F05"/>
    <w:rsid w:val="00E1317F"/>
    <w:rsid w:val="00E137AB"/>
    <w:rsid w:val="00E14D39"/>
    <w:rsid w:val="00E154B7"/>
    <w:rsid w:val="00E33BF8"/>
    <w:rsid w:val="00E407E7"/>
    <w:rsid w:val="00E537AB"/>
    <w:rsid w:val="00E53C21"/>
    <w:rsid w:val="00E541AD"/>
    <w:rsid w:val="00E56947"/>
    <w:rsid w:val="00E64F79"/>
    <w:rsid w:val="00E73930"/>
    <w:rsid w:val="00E861BB"/>
    <w:rsid w:val="00E92914"/>
    <w:rsid w:val="00EA365B"/>
    <w:rsid w:val="00EA734E"/>
    <w:rsid w:val="00EB7CF3"/>
    <w:rsid w:val="00EC0077"/>
    <w:rsid w:val="00EC0869"/>
    <w:rsid w:val="00EC481E"/>
    <w:rsid w:val="00ED2680"/>
    <w:rsid w:val="00ED56C3"/>
    <w:rsid w:val="00EE035B"/>
    <w:rsid w:val="00EE3C4A"/>
    <w:rsid w:val="00EF2427"/>
    <w:rsid w:val="00EF2430"/>
    <w:rsid w:val="00EF659E"/>
    <w:rsid w:val="00F03488"/>
    <w:rsid w:val="00F0369A"/>
    <w:rsid w:val="00F0586C"/>
    <w:rsid w:val="00F120BF"/>
    <w:rsid w:val="00F252D9"/>
    <w:rsid w:val="00F417E3"/>
    <w:rsid w:val="00F46C98"/>
    <w:rsid w:val="00F50E4B"/>
    <w:rsid w:val="00F51043"/>
    <w:rsid w:val="00F63081"/>
    <w:rsid w:val="00F74574"/>
    <w:rsid w:val="00F8204C"/>
    <w:rsid w:val="00FB312B"/>
    <w:rsid w:val="00FB34E0"/>
    <w:rsid w:val="00FB5038"/>
    <w:rsid w:val="00FC0BDB"/>
    <w:rsid w:val="00FC1088"/>
    <w:rsid w:val="00FD125C"/>
    <w:rsid w:val="00FD766A"/>
    <w:rsid w:val="00FF378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F05"/>
    <w:rPr>
      <w:rFonts w:ascii="Times New Roman" w:eastAsia="Times New Roman" w:hAnsi="Times New Roman"/>
      <w:sz w:val="28"/>
      <w:szCs w:val="28"/>
      <w:lang w:val="uk-UA"/>
    </w:rPr>
  </w:style>
  <w:style w:type="paragraph" w:styleId="Heading2">
    <w:name w:val="heading 2"/>
    <w:basedOn w:val="Normal"/>
    <w:next w:val="Normal"/>
    <w:link w:val="Heading2Char"/>
    <w:uiPriority w:val="99"/>
    <w:qFormat/>
    <w:rsid w:val="00E06F05"/>
    <w:pPr>
      <w:keepNext/>
      <w:widowControl w:val="0"/>
      <w:autoSpaceDE w:val="0"/>
      <w:autoSpaceDN w:val="0"/>
      <w:adjustRightInd w:val="0"/>
      <w:jc w:val="center"/>
      <w:outlineLvl w:val="1"/>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06F05"/>
    <w:rPr>
      <w:rFonts w:ascii="Times New Roman" w:hAnsi="Times New Roman" w:cs="Times New Roman"/>
      <w:sz w:val="28"/>
      <w:szCs w:val="28"/>
      <w:lang w:eastAsia="ru-RU"/>
    </w:rPr>
  </w:style>
  <w:style w:type="paragraph" w:customStyle="1" w:styleId="Default">
    <w:name w:val="Default"/>
    <w:uiPriority w:val="99"/>
    <w:rsid w:val="00E06F05"/>
    <w:pPr>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uiPriority w:val="99"/>
    <w:qFormat/>
    <w:rsid w:val="00DD320B"/>
    <w:pPr>
      <w:ind w:left="720"/>
      <w:contextualSpacing/>
    </w:pPr>
  </w:style>
  <w:style w:type="paragraph" w:styleId="BalloonText">
    <w:name w:val="Balloon Text"/>
    <w:basedOn w:val="Normal"/>
    <w:link w:val="BalloonTextChar"/>
    <w:uiPriority w:val="99"/>
    <w:semiHidden/>
    <w:rsid w:val="004C2C1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C2C11"/>
    <w:rPr>
      <w:rFonts w:ascii="Tahoma" w:hAnsi="Tahoma" w:cs="Tahoma"/>
      <w:sz w:val="16"/>
      <w:szCs w:val="16"/>
      <w:lang w:eastAsia="ru-RU"/>
    </w:rPr>
  </w:style>
  <w:style w:type="character" w:styleId="LineNumber">
    <w:name w:val="line number"/>
    <w:basedOn w:val="DefaultParagraphFont"/>
    <w:uiPriority w:val="99"/>
    <w:semiHidden/>
    <w:rsid w:val="00AE1921"/>
    <w:rPr>
      <w:rFonts w:cs="Times New Roman"/>
    </w:rPr>
  </w:style>
  <w:style w:type="paragraph" w:styleId="Header">
    <w:name w:val="header"/>
    <w:basedOn w:val="Normal"/>
    <w:link w:val="HeaderChar"/>
    <w:uiPriority w:val="99"/>
    <w:rsid w:val="00AE1921"/>
    <w:pPr>
      <w:tabs>
        <w:tab w:val="center" w:pos="4819"/>
        <w:tab w:val="right" w:pos="9639"/>
      </w:tabs>
    </w:pPr>
  </w:style>
  <w:style w:type="character" w:customStyle="1" w:styleId="HeaderChar">
    <w:name w:val="Header Char"/>
    <w:basedOn w:val="DefaultParagraphFont"/>
    <w:link w:val="Header"/>
    <w:uiPriority w:val="99"/>
    <w:locked/>
    <w:rsid w:val="00AE1921"/>
    <w:rPr>
      <w:rFonts w:ascii="Times New Roman" w:hAnsi="Times New Roman" w:cs="Times New Roman"/>
      <w:sz w:val="28"/>
      <w:szCs w:val="28"/>
      <w:lang w:eastAsia="ru-RU"/>
    </w:rPr>
  </w:style>
  <w:style w:type="paragraph" w:styleId="Footer">
    <w:name w:val="footer"/>
    <w:basedOn w:val="Normal"/>
    <w:link w:val="FooterChar"/>
    <w:uiPriority w:val="99"/>
    <w:rsid w:val="00AE1921"/>
    <w:pPr>
      <w:tabs>
        <w:tab w:val="center" w:pos="4819"/>
        <w:tab w:val="right" w:pos="9639"/>
      </w:tabs>
    </w:pPr>
  </w:style>
  <w:style w:type="character" w:customStyle="1" w:styleId="FooterChar">
    <w:name w:val="Footer Char"/>
    <w:basedOn w:val="DefaultParagraphFont"/>
    <w:link w:val="Footer"/>
    <w:uiPriority w:val="99"/>
    <w:locked/>
    <w:rsid w:val="00AE1921"/>
    <w:rPr>
      <w:rFonts w:ascii="Times New Roman" w:hAnsi="Times New Roman" w:cs="Times New Roman"/>
      <w:sz w:val="28"/>
      <w:szCs w:val="28"/>
      <w:lang w:eastAsia="ru-RU"/>
    </w:rPr>
  </w:style>
  <w:style w:type="table" w:styleId="TableGrid">
    <w:name w:val="Table Grid"/>
    <w:basedOn w:val="TableNormal"/>
    <w:uiPriority w:val="99"/>
    <w:rsid w:val="00937C4F"/>
    <w:rPr>
      <w:rFonts w:ascii="Times New Roman" w:eastAsia="Times New Roman" w:hAnsi="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10478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1835</TotalTime>
  <Pages>9</Pages>
  <Words>1613</Words>
  <Characters>9198</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DMP1</dc:creator>
  <cp:keywords/>
  <dc:description/>
  <cp:lastModifiedBy>mihalchuk.m</cp:lastModifiedBy>
  <cp:revision>91</cp:revision>
  <cp:lastPrinted>2017-12-12T13:06:00Z</cp:lastPrinted>
  <dcterms:created xsi:type="dcterms:W3CDTF">2016-11-14T09:28:00Z</dcterms:created>
  <dcterms:modified xsi:type="dcterms:W3CDTF">2017-12-13T15:39:00Z</dcterms:modified>
</cp:coreProperties>
</file>