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7D" w:rsidRPr="007B0C6F" w:rsidRDefault="0065447D" w:rsidP="00776310">
      <w:pPr>
        <w:ind w:left="5103" w:right="-441"/>
        <w:rPr>
          <w:lang w:val="ru-RU"/>
        </w:rPr>
      </w:pPr>
      <w:r w:rsidRPr="006C2788">
        <w:t>Додаток</w:t>
      </w:r>
      <w:r w:rsidRPr="007E26DF">
        <w:rPr>
          <w:lang w:val="ru-RU"/>
        </w:rPr>
        <w:t xml:space="preserve"> </w:t>
      </w:r>
    </w:p>
    <w:p w:rsidR="0065447D" w:rsidRPr="006C2788" w:rsidRDefault="0065447D" w:rsidP="00776310">
      <w:pPr>
        <w:ind w:left="5103" w:right="-441"/>
      </w:pPr>
      <w:r w:rsidRPr="006C2788">
        <w:t>до розпорядження міського голови</w:t>
      </w:r>
    </w:p>
    <w:p w:rsidR="0065447D" w:rsidRPr="006C2788" w:rsidRDefault="0065447D" w:rsidP="00776310">
      <w:pPr>
        <w:ind w:left="5103" w:right="-441"/>
      </w:pPr>
      <w:r w:rsidRPr="006C2788">
        <w:t>_____________№______________</w:t>
      </w:r>
    </w:p>
    <w:p w:rsidR="0065447D" w:rsidRDefault="0065447D" w:rsidP="0065447D">
      <w:pPr>
        <w:ind w:left="5040" w:right="-441"/>
      </w:pPr>
    </w:p>
    <w:p w:rsidR="0065447D" w:rsidRPr="006C2788" w:rsidRDefault="0065447D" w:rsidP="00776310">
      <w:pPr>
        <w:ind w:right="-441"/>
      </w:pPr>
    </w:p>
    <w:p w:rsidR="0065447D" w:rsidRPr="006C2788" w:rsidRDefault="0065447D" w:rsidP="0065447D">
      <w:pPr>
        <w:tabs>
          <w:tab w:val="center" w:pos="4819"/>
          <w:tab w:val="right" w:pos="9639"/>
        </w:tabs>
        <w:jc w:val="center"/>
      </w:pPr>
      <w:r w:rsidRPr="006C2788">
        <w:t xml:space="preserve">Положення </w:t>
      </w:r>
    </w:p>
    <w:p w:rsidR="0065447D" w:rsidRPr="006C2788" w:rsidRDefault="0065447D" w:rsidP="0065447D">
      <w:pPr>
        <w:tabs>
          <w:tab w:val="center" w:pos="4819"/>
          <w:tab w:val="right" w:pos="9639"/>
        </w:tabs>
        <w:jc w:val="center"/>
      </w:pPr>
      <w:r w:rsidRPr="006C2788">
        <w:t xml:space="preserve">про проведення </w:t>
      </w:r>
      <w:r>
        <w:t>X</w:t>
      </w:r>
      <w:r w:rsidRPr="006C2788">
        <w:t>Х</w:t>
      </w:r>
      <w:r>
        <w:t>І</w:t>
      </w:r>
      <w:r w:rsidRPr="006C2788">
        <w:t xml:space="preserve"> міського фестивалю вертепів «З Різдвом Христовим!»</w:t>
      </w:r>
    </w:p>
    <w:p w:rsidR="0065447D" w:rsidRPr="006C2788" w:rsidRDefault="0065447D" w:rsidP="0065447D">
      <w:pPr>
        <w:tabs>
          <w:tab w:val="center" w:pos="4819"/>
          <w:tab w:val="right" w:pos="9639"/>
        </w:tabs>
        <w:jc w:val="center"/>
      </w:pPr>
    </w:p>
    <w:p w:rsidR="0065447D" w:rsidRPr="006C2788" w:rsidRDefault="0065447D" w:rsidP="0065447D">
      <w:pPr>
        <w:tabs>
          <w:tab w:val="center" w:pos="4819"/>
          <w:tab w:val="right" w:pos="9639"/>
        </w:tabs>
        <w:jc w:val="center"/>
      </w:pPr>
      <w:r w:rsidRPr="006C2788">
        <w:t>1. Загальні положення</w:t>
      </w:r>
    </w:p>
    <w:p w:rsidR="0065447D" w:rsidRPr="006C2788" w:rsidRDefault="0065447D" w:rsidP="0065447D">
      <w:pPr>
        <w:tabs>
          <w:tab w:val="center" w:pos="4819"/>
          <w:tab w:val="right" w:pos="9639"/>
        </w:tabs>
        <w:jc w:val="center"/>
      </w:pP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>
        <w:t>1.1. X</w:t>
      </w:r>
      <w:r w:rsidRPr="006C2788">
        <w:t>Х</w:t>
      </w:r>
      <w:r>
        <w:t>І</w:t>
      </w:r>
      <w:r w:rsidRPr="006C2788">
        <w:t xml:space="preserve"> міський фестиваль вер</w:t>
      </w:r>
      <w:r>
        <w:t>тепів «З Різдвом Христовим!» (</w:t>
      </w:r>
      <w:r w:rsidRPr="006C2788">
        <w:t>далі – Фестиваль) проводиться департаментом культури Луцької міської ради.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>
        <w:t>1.2. Мета Ф</w:t>
      </w:r>
      <w:r w:rsidRPr="006C2788">
        <w:t>естивалю: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>- відродження та збереження традицій вертепної драми старовинного українського народного лялькового театру;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>- підвищення художньо-мистецького рівня театралізованих вертепів;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>- пошук нових текстів і постановок вертепної драми з волинським колоритом;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>- збагачення репертуару творчих колективів та підвищення їх виконавської майстерності.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</w:p>
    <w:p w:rsidR="0065447D" w:rsidRPr="006C2788" w:rsidRDefault="0065447D" w:rsidP="0065447D">
      <w:pPr>
        <w:tabs>
          <w:tab w:val="center" w:pos="4819"/>
          <w:tab w:val="right" w:pos="9639"/>
        </w:tabs>
        <w:jc w:val="center"/>
      </w:pPr>
      <w:r w:rsidRPr="006C2788">
        <w:t>2.</w:t>
      </w:r>
      <w:r>
        <w:t> </w:t>
      </w:r>
      <w:r w:rsidRPr="006C2788">
        <w:t>Умови та порядок проведення Фестивалю</w:t>
      </w:r>
    </w:p>
    <w:p w:rsidR="0065447D" w:rsidRPr="006C2788" w:rsidRDefault="0065447D" w:rsidP="0065447D">
      <w:pPr>
        <w:tabs>
          <w:tab w:val="center" w:pos="4819"/>
          <w:tab w:val="right" w:pos="9639"/>
        </w:tabs>
        <w:jc w:val="center"/>
      </w:pP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>2.1. Фестиваль є конкурсним. До участі у ньому запрошуються творчі колективи установ культури, навчальних закладів, громадських організацій та підприємств міста, родинні колективи.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>2.2. Фес</w:t>
      </w:r>
      <w:r>
        <w:t>тиваль проводиться 09 січня 2020</w:t>
      </w:r>
      <w:r w:rsidRPr="006C2788">
        <w:t xml:space="preserve"> року з 12.00 у Палаці культури міста Луцька.</w:t>
      </w:r>
    </w:p>
    <w:p w:rsidR="0065447D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>2.3. </w:t>
      </w:r>
      <w:r w:rsidRPr="00B20FC5">
        <w:t xml:space="preserve">Склад </w:t>
      </w:r>
      <w:r>
        <w:t xml:space="preserve">журі </w:t>
      </w:r>
      <w:r w:rsidRPr="00B20FC5">
        <w:t>затверджується наказом директора департаменту культури.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>
        <w:t>2.</w:t>
      </w:r>
      <w:r w:rsidRPr="003B41FC">
        <w:t>4</w:t>
      </w:r>
      <w:r>
        <w:t>. </w:t>
      </w:r>
      <w:r w:rsidRPr="003B41FC">
        <w:t>Журі</w:t>
      </w:r>
      <w:r w:rsidRPr="006C2788">
        <w:t xml:space="preserve"> оцінює конкурсні виступи колективів-учасників Фестивалю у чотирьох вікових категоріях: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>дитячі колективи – вік учасників до 6 років;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>дитячі колективи – вік учасників до 18 років;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>колективи – вік учасників від 18 років;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>родинні колективи.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>Тривалість конк</w:t>
      </w:r>
      <w:r>
        <w:t>урсного виступу – до 15 хвилин.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>
        <w:t>2.5. </w:t>
      </w:r>
      <w:r w:rsidRPr="006C2788">
        <w:t>При оцінюванні вертепів враховуватиметься: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>зміст текстів біблійної і світської частин вертепної вистави;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 xml:space="preserve">наявність вертепної атрибутики (ляльки, скринька, </w:t>
      </w:r>
      <w:proofErr w:type="spellStart"/>
      <w:r w:rsidR="0065447D" w:rsidRPr="006C2788">
        <w:t>шопка</w:t>
      </w:r>
      <w:proofErr w:type="spellEnd"/>
      <w:r w:rsidR="0065447D" w:rsidRPr="006C2788">
        <w:t xml:space="preserve">, сценічні костюми ляльок </w:t>
      </w:r>
      <w:r w:rsidR="0065447D">
        <w:t>та учасників «живого вертепу»);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>відображення традицій відзначення релігійних свят зимового циклу;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>виконавська майстерність;</w:t>
      </w:r>
    </w:p>
    <w:p w:rsidR="0065447D" w:rsidRPr="006C2788" w:rsidRDefault="00776310" w:rsidP="0065447D">
      <w:pPr>
        <w:tabs>
          <w:tab w:val="center" w:pos="4819"/>
          <w:tab w:val="right" w:pos="9639"/>
        </w:tabs>
        <w:ind w:firstLine="720"/>
        <w:jc w:val="both"/>
      </w:pPr>
      <w:r>
        <w:t>- </w:t>
      </w:r>
      <w:r w:rsidR="0065447D" w:rsidRPr="006C2788">
        <w:t>художнє оформлення дійства.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>
        <w:lastRenderedPageBreak/>
        <w:t>2.6</w:t>
      </w:r>
      <w:r w:rsidRPr="006C2788">
        <w:t>. Анкет</w:t>
      </w:r>
      <w:r>
        <w:t>и</w:t>
      </w:r>
      <w:r w:rsidRPr="006C2788">
        <w:t>-заявк</w:t>
      </w:r>
      <w:r>
        <w:t>и про участь у</w:t>
      </w:r>
      <w:r w:rsidRPr="00FE3DF3">
        <w:rPr>
          <w:lang w:val="ru-RU"/>
        </w:rPr>
        <w:t xml:space="preserve"> </w:t>
      </w:r>
      <w:r>
        <w:t xml:space="preserve">Фестивалі подаються </w:t>
      </w:r>
      <w:r w:rsidRPr="0036262D">
        <w:t>до 30 грудня</w:t>
      </w:r>
      <w:r>
        <w:t xml:space="preserve"> 2019</w:t>
      </w:r>
      <w:r w:rsidRPr="006C2788">
        <w:t xml:space="preserve"> року за </w:t>
      </w:r>
      <w:proofErr w:type="spellStart"/>
      <w:r w:rsidRPr="006C2788">
        <w:t>адресою</w:t>
      </w:r>
      <w:proofErr w:type="spellEnd"/>
      <w:r w:rsidRPr="006C2788">
        <w:t>: Па</w:t>
      </w:r>
      <w:r w:rsidR="00776310">
        <w:t>лац культури міста Луцька, вул. </w:t>
      </w:r>
      <w:r w:rsidRPr="006C2788">
        <w:t>Богдана Хмельницького, 1, м. Луцьк, 43025. Телефон для довідок:</w:t>
      </w:r>
      <w:r>
        <w:t xml:space="preserve"> 728</w:t>
      </w:r>
      <w:r w:rsidR="00776310">
        <w:t> </w:t>
      </w:r>
      <w:r>
        <w:t>778.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</w:p>
    <w:p w:rsidR="0065447D" w:rsidRPr="006C2788" w:rsidRDefault="0065447D" w:rsidP="0065447D">
      <w:pPr>
        <w:tabs>
          <w:tab w:val="center" w:pos="4819"/>
          <w:tab w:val="right" w:pos="9639"/>
        </w:tabs>
        <w:jc w:val="center"/>
      </w:pPr>
      <w:r>
        <w:t>3. Відзначення учасників Ф</w:t>
      </w:r>
      <w:r w:rsidRPr="006C2788">
        <w:t>естивалю</w:t>
      </w:r>
    </w:p>
    <w:p w:rsidR="0065447D" w:rsidRPr="006C2788" w:rsidRDefault="0065447D" w:rsidP="0065447D">
      <w:pPr>
        <w:tabs>
          <w:tab w:val="center" w:pos="4819"/>
          <w:tab w:val="right" w:pos="9639"/>
        </w:tabs>
        <w:jc w:val="both"/>
      </w:pP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 xml:space="preserve">3.1. Переможці </w:t>
      </w:r>
      <w:r>
        <w:t>Ф</w:t>
      </w:r>
      <w:r w:rsidRPr="006C2788">
        <w:t>естивалю нагороджуються спеціальними відзнаками та грошовими винагородами.</w:t>
      </w:r>
    </w:p>
    <w:p w:rsidR="0065447D" w:rsidRPr="006C2788" w:rsidRDefault="0065447D" w:rsidP="0065447D">
      <w:pPr>
        <w:tabs>
          <w:tab w:val="center" w:pos="4819"/>
          <w:tab w:val="right" w:pos="9639"/>
        </w:tabs>
        <w:ind w:firstLine="720"/>
        <w:jc w:val="both"/>
      </w:pPr>
      <w:r w:rsidRPr="006C2788">
        <w:t xml:space="preserve">3.2. Хід і підсумки </w:t>
      </w:r>
      <w:r>
        <w:t>Ф</w:t>
      </w:r>
      <w:r w:rsidRPr="006C2788">
        <w:t xml:space="preserve">естивалю висвітлюється в засобах масової інформації. </w:t>
      </w:r>
    </w:p>
    <w:p w:rsidR="0065447D" w:rsidRDefault="0065447D" w:rsidP="0065447D">
      <w:pPr>
        <w:tabs>
          <w:tab w:val="center" w:pos="4819"/>
          <w:tab w:val="right" w:pos="9639"/>
        </w:tabs>
        <w:ind w:firstLine="720"/>
        <w:jc w:val="both"/>
      </w:pPr>
    </w:p>
    <w:p w:rsidR="0065447D" w:rsidRDefault="0065447D" w:rsidP="0065447D">
      <w:pPr>
        <w:tabs>
          <w:tab w:val="center" w:pos="4819"/>
          <w:tab w:val="right" w:pos="9639"/>
        </w:tabs>
        <w:jc w:val="center"/>
      </w:pPr>
      <w:r>
        <w:t>4. Фінансування Фестивалю</w:t>
      </w:r>
    </w:p>
    <w:p w:rsidR="0065447D" w:rsidRDefault="0065447D" w:rsidP="0065447D">
      <w:pPr>
        <w:tabs>
          <w:tab w:val="center" w:pos="4819"/>
          <w:tab w:val="right" w:pos="9639"/>
        </w:tabs>
        <w:ind w:firstLine="720"/>
        <w:jc w:val="both"/>
      </w:pPr>
    </w:p>
    <w:p w:rsidR="0065447D" w:rsidRDefault="0065447D" w:rsidP="0065447D">
      <w:pPr>
        <w:tabs>
          <w:tab w:val="center" w:pos="4819"/>
          <w:tab w:val="right" w:pos="9639"/>
        </w:tabs>
        <w:ind w:firstLine="720"/>
        <w:jc w:val="both"/>
      </w:pPr>
      <w:r>
        <w:t>4.1.</w:t>
      </w:r>
      <w:r>
        <w:rPr>
          <w:lang w:val="en-US"/>
        </w:rPr>
        <w:t> </w:t>
      </w:r>
      <w:r>
        <w:t>Фінансування Фестивалю здійснюється за рахунок коштів</w:t>
      </w:r>
      <w:r w:rsidR="00776310">
        <w:t>,</w:t>
      </w:r>
      <w:r>
        <w:t xml:space="preserve"> передбачених для реалізації Програми розвитку культури у місті Луцьку на 2018-2020 роки.</w:t>
      </w:r>
    </w:p>
    <w:p w:rsidR="0065447D" w:rsidRDefault="0065447D" w:rsidP="00776310">
      <w:pPr>
        <w:tabs>
          <w:tab w:val="center" w:pos="4819"/>
          <w:tab w:val="right" w:pos="9639"/>
        </w:tabs>
      </w:pPr>
    </w:p>
    <w:p w:rsidR="0065447D" w:rsidRDefault="0065447D" w:rsidP="00776310">
      <w:pPr>
        <w:tabs>
          <w:tab w:val="center" w:pos="4819"/>
          <w:tab w:val="right" w:pos="9639"/>
        </w:tabs>
      </w:pPr>
    </w:p>
    <w:p w:rsidR="0065447D" w:rsidRPr="006C2788" w:rsidRDefault="0065447D" w:rsidP="00776310">
      <w:pPr>
        <w:tabs>
          <w:tab w:val="center" w:pos="4819"/>
          <w:tab w:val="right" w:pos="9639"/>
        </w:tabs>
      </w:pPr>
    </w:p>
    <w:p w:rsidR="0065447D" w:rsidRPr="003100A7" w:rsidRDefault="0065447D" w:rsidP="0065447D">
      <w:pPr>
        <w:tabs>
          <w:tab w:val="num" w:pos="0"/>
          <w:tab w:val="left" w:pos="6954"/>
        </w:tabs>
        <w:rPr>
          <w:color w:val="000000"/>
        </w:rPr>
      </w:pPr>
      <w:r w:rsidRPr="003100A7">
        <w:rPr>
          <w:color w:val="000000"/>
        </w:rPr>
        <w:t>Заступник міського голови,</w:t>
      </w:r>
    </w:p>
    <w:p w:rsidR="0065447D" w:rsidRPr="003100A7" w:rsidRDefault="0065447D" w:rsidP="0065447D">
      <w:pPr>
        <w:tabs>
          <w:tab w:val="num" w:pos="0"/>
        </w:tabs>
        <w:jc w:val="both"/>
        <w:rPr>
          <w:color w:val="000000"/>
        </w:rPr>
      </w:pPr>
      <w:r w:rsidRPr="003100A7">
        <w:rPr>
          <w:color w:val="000000"/>
        </w:rPr>
        <w:t>керуючий</w:t>
      </w:r>
      <w:r>
        <w:rPr>
          <w:color w:val="000000"/>
        </w:rPr>
        <w:t xml:space="preserve"> справами виконкому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Юрій ВЕРБИЧ</w:t>
      </w:r>
    </w:p>
    <w:p w:rsidR="0065447D" w:rsidRPr="003100A7" w:rsidRDefault="0065447D" w:rsidP="0065447D">
      <w:pPr>
        <w:tabs>
          <w:tab w:val="left" w:pos="6954"/>
        </w:tabs>
        <w:rPr>
          <w:color w:val="000000"/>
        </w:rPr>
      </w:pPr>
    </w:p>
    <w:p w:rsidR="0065447D" w:rsidRPr="003D4559" w:rsidRDefault="0065447D" w:rsidP="0065447D">
      <w:pPr>
        <w:tabs>
          <w:tab w:val="center" w:pos="4819"/>
          <w:tab w:val="right" w:pos="9639"/>
        </w:tabs>
      </w:pPr>
    </w:p>
    <w:p w:rsidR="00E27206" w:rsidRDefault="00776310" w:rsidP="00776310">
      <w:pPr>
        <w:rPr>
          <w:sz w:val="24"/>
          <w:szCs w:val="24"/>
        </w:rPr>
      </w:pPr>
      <w:r w:rsidRPr="00776310">
        <w:rPr>
          <w:sz w:val="24"/>
          <w:szCs w:val="24"/>
        </w:rPr>
        <w:t>Гнатів 723</w:t>
      </w:r>
      <w:r>
        <w:rPr>
          <w:sz w:val="24"/>
          <w:szCs w:val="24"/>
        </w:rPr>
        <w:t> </w:t>
      </w:r>
      <w:r w:rsidRPr="00776310">
        <w:rPr>
          <w:sz w:val="24"/>
          <w:szCs w:val="24"/>
        </w:rPr>
        <w:t>426</w:t>
      </w:r>
    </w:p>
    <w:p w:rsidR="00776310" w:rsidRPr="00776310" w:rsidRDefault="00776310" w:rsidP="00776310">
      <w:pPr>
        <w:rPr>
          <w:sz w:val="24"/>
          <w:szCs w:val="24"/>
        </w:rPr>
      </w:pPr>
      <w:bookmarkStart w:id="0" w:name="_GoBack"/>
      <w:bookmarkEnd w:id="0"/>
    </w:p>
    <w:sectPr w:rsidR="00776310" w:rsidRPr="00776310" w:rsidSect="00776310">
      <w:headerReference w:type="default" r:id="rId7"/>
      <w:headerReference w:type="first" r:id="rId8"/>
      <w:pgSz w:w="11906" w:h="16838" w:code="9"/>
      <w:pgMar w:top="567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B7" w:rsidRDefault="00055CB7" w:rsidP="00776310">
      <w:r>
        <w:separator/>
      </w:r>
    </w:p>
  </w:endnote>
  <w:endnote w:type="continuationSeparator" w:id="0">
    <w:p w:rsidR="00055CB7" w:rsidRDefault="00055CB7" w:rsidP="0077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B7" w:rsidRDefault="00055CB7" w:rsidP="00776310">
      <w:r>
        <w:separator/>
      </w:r>
    </w:p>
  </w:footnote>
  <w:footnote w:type="continuationSeparator" w:id="0">
    <w:p w:rsidR="00055CB7" w:rsidRDefault="00055CB7" w:rsidP="0077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19" w:rsidRDefault="00055CB7" w:rsidP="0011520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6310">
      <w:rPr>
        <w:rStyle w:val="a5"/>
        <w:noProof/>
      </w:rPr>
      <w:t>3</w:t>
    </w:r>
    <w:r>
      <w:rPr>
        <w:rStyle w:val="a5"/>
      </w:rPr>
      <w:fldChar w:fldCharType="end"/>
    </w:r>
  </w:p>
  <w:p w:rsidR="00814619" w:rsidRDefault="00055C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35715"/>
      <w:docPartObj>
        <w:docPartGallery w:val="Page Numbers (Top of Page)"/>
        <w:docPartUnique/>
      </w:docPartObj>
    </w:sdtPr>
    <w:sdtContent>
      <w:p w:rsidR="00776310" w:rsidRDefault="007763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6310">
          <w:rPr>
            <w:noProof/>
            <w:lang w:val="ru-RU"/>
          </w:rPr>
          <w:t>2</w:t>
        </w:r>
        <w:r>
          <w:fldChar w:fldCharType="end"/>
        </w:r>
      </w:p>
    </w:sdtContent>
  </w:sdt>
  <w:p w:rsidR="00776310" w:rsidRDefault="007763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7D"/>
    <w:rsid w:val="00055CB7"/>
    <w:rsid w:val="003F1002"/>
    <w:rsid w:val="0065447D"/>
    <w:rsid w:val="00776310"/>
    <w:rsid w:val="00D87327"/>
    <w:rsid w:val="00E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7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4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447D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65447D"/>
  </w:style>
  <w:style w:type="paragraph" w:styleId="a6">
    <w:name w:val="footer"/>
    <w:basedOn w:val="a"/>
    <w:link w:val="a7"/>
    <w:uiPriority w:val="99"/>
    <w:unhideWhenUsed/>
    <w:rsid w:val="0077631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6310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7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4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447D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65447D"/>
  </w:style>
  <w:style w:type="paragraph" w:styleId="a6">
    <w:name w:val="footer"/>
    <w:basedOn w:val="a"/>
    <w:link w:val="a7"/>
    <w:uiPriority w:val="99"/>
    <w:unhideWhenUsed/>
    <w:rsid w:val="0077631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6310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2019-12-06T08:23:00Z</dcterms:created>
  <dcterms:modified xsi:type="dcterms:W3CDTF">2019-12-06T08:29:00Z</dcterms:modified>
</cp:coreProperties>
</file>