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600" w:type="dxa"/>
        <w:jc w:val="left"/>
        <w:tblInd w:w="776" w:type="dxa"/>
        <w:tblLayout w:type="fixed"/>
        <w:tblCellMar>
          <w:top w:w="0" w:type="dxa"/>
          <w:left w:w="737" w:type="dxa"/>
          <w:bottom w:w="0" w:type="dxa"/>
          <w:right w:w="108" w:type="dxa"/>
        </w:tblCellMar>
        <w:tblLook w:val="0000"/>
      </w:tblPr>
      <w:tblGrid>
        <w:gridCol w:w="4634"/>
        <w:gridCol w:w="4965"/>
      </w:tblGrid>
      <w:tr>
        <w:trPr/>
        <w:tc>
          <w:tcPr>
            <w:tcW w:w="4634" w:type="dxa"/>
            <w:tcBorders/>
            <w:shd w:color="auto" w:fill="auto" w:val="clear"/>
          </w:tcPr>
          <w:p>
            <w:pPr>
              <w:pStyle w:val="Normal"/>
              <w:widowControl w:val="false"/>
              <w:tabs>
                <w:tab w:val="clear" w:pos="708"/>
                <w:tab w:val="left" w:pos="7201" w:leader="none"/>
              </w:tabs>
              <w:ind w:left="-634" w:hanging="0"/>
              <w:jc w:val="center"/>
              <w:rPr>
                <w:b/>
                <w:b/>
                <w:bCs/>
                <w:spacing w:val="10"/>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25pt;mso-wrap-distance-right:0pt" filled="t" fillcolor="#FFFFFF" o:ole="">
                  <v:imagedata r:id="rId3" o:title=""/>
                </v:shape>
                <o:OLEObject Type="Embed" ProgID="PBrush" ShapeID="ole_rId2" DrawAspect="Content" ObjectID="_990028395" r:id="rId2"/>
              </w:object>
            </w:r>
          </w:p>
          <w:p>
            <w:pPr>
              <w:pStyle w:val="Normal"/>
              <w:widowControl w:val="false"/>
              <w:tabs>
                <w:tab w:val="clear" w:pos="708"/>
                <w:tab w:val="left" w:pos="7201" w:leader="none"/>
              </w:tabs>
              <w:ind w:left="-634" w:hanging="0"/>
              <w:jc w:val="center"/>
              <w:rPr>
                <w:sz w:val="28"/>
                <w:szCs w:val="28"/>
              </w:rPr>
            </w:pPr>
            <w:r>
              <w:rPr>
                <w:b/>
                <w:bCs/>
                <w:spacing w:val="10"/>
                <w:sz w:val="28"/>
                <w:szCs w:val="28"/>
              </w:rPr>
              <w:t>ЛУЦЬКА МІСЬКА РАДА</w:t>
            </w:r>
          </w:p>
          <w:p>
            <w:pPr>
              <w:pStyle w:val="Normal"/>
              <w:widowControl w:val="false"/>
              <w:tabs>
                <w:tab w:val="clear" w:pos="708"/>
                <w:tab w:val="left" w:pos="7201" w:leader="none"/>
              </w:tabs>
              <w:ind w:left="-634" w:hanging="0"/>
              <w:jc w:val="center"/>
              <w:rPr>
                <w:sz w:val="28"/>
                <w:szCs w:val="28"/>
              </w:rPr>
            </w:pPr>
            <w:r>
              <w:rPr>
                <w:b/>
                <w:bCs/>
                <w:spacing w:val="10"/>
                <w:sz w:val="28"/>
                <w:szCs w:val="28"/>
              </w:rPr>
              <w:t>ОРГАНІЗАЦІЙНИЙ ВІДДІЛ</w:t>
            </w:r>
          </w:p>
          <w:p>
            <w:pPr>
              <w:pStyle w:val="Normal"/>
              <w:widowControl w:val="false"/>
              <w:ind w:left="-634" w:hanging="0"/>
              <w:jc w:val="center"/>
              <w:rPr>
                <w:sz w:val="28"/>
                <w:szCs w:val="28"/>
              </w:rPr>
            </w:pPr>
            <w:r>
              <w:rPr>
                <w:sz w:val="28"/>
                <w:szCs w:val="28"/>
              </w:rPr>
              <w:t>вул. Богдана Хмельницького, 19,</w:t>
            </w:r>
          </w:p>
          <w:p>
            <w:pPr>
              <w:pStyle w:val="Normal"/>
              <w:widowControl w:val="false"/>
              <w:ind w:left="-634" w:hanging="0"/>
              <w:jc w:val="center"/>
              <w:rPr>
                <w:sz w:val="28"/>
                <w:szCs w:val="28"/>
              </w:rPr>
            </w:pPr>
            <w:r>
              <w:rPr>
                <w:sz w:val="28"/>
                <w:szCs w:val="28"/>
              </w:rPr>
              <w:t>м. Луцьк, 43025</w:t>
            </w:r>
          </w:p>
          <w:p>
            <w:pPr>
              <w:pStyle w:val="Normal"/>
              <w:widowControl w:val="false"/>
              <w:ind w:left="-634" w:hanging="0"/>
              <w:jc w:val="center"/>
              <w:rPr>
                <w:sz w:val="28"/>
                <w:szCs w:val="28"/>
              </w:rPr>
            </w:pPr>
            <w:r>
              <w:rPr>
                <w:sz w:val="28"/>
                <w:szCs w:val="28"/>
              </w:rPr>
              <w:t>тел.(0332) 777 9</w:t>
            </w:r>
            <w:r>
              <w:rPr>
                <w:sz w:val="28"/>
                <w:szCs w:val="28"/>
              </w:rPr>
              <w:t>4</w:t>
            </w:r>
            <w:r>
              <w:rPr>
                <w:sz w:val="28"/>
                <w:szCs w:val="28"/>
              </w:rPr>
              <w:t>9, 777 9</w:t>
            </w:r>
            <w:r>
              <w:rPr>
                <w:sz w:val="28"/>
                <w:szCs w:val="28"/>
              </w:rPr>
              <w:t>3</w:t>
            </w:r>
            <w:r>
              <w:rPr>
                <w:sz w:val="28"/>
                <w:szCs w:val="28"/>
              </w:rPr>
              <w:t>9</w:t>
            </w:r>
          </w:p>
          <w:p>
            <w:pPr>
              <w:pStyle w:val="Normal"/>
              <w:widowControl w:val="false"/>
              <w:ind w:left="-634" w:hanging="0"/>
              <w:jc w:val="center"/>
              <w:rPr>
                <w:sz w:val="28"/>
                <w:szCs w:val="28"/>
              </w:rPr>
            </w:pPr>
            <w:r>
              <w:rPr>
                <w:sz w:val="28"/>
                <w:szCs w:val="28"/>
                <w:lang w:val="en-US"/>
              </w:rPr>
              <w:t>e</w:t>
            </w:r>
            <w:r>
              <w:rPr>
                <w:sz w:val="28"/>
                <w:szCs w:val="28"/>
              </w:rPr>
              <w:t>-</w:t>
            </w:r>
            <w:r>
              <w:rPr>
                <w:sz w:val="28"/>
                <w:szCs w:val="28"/>
                <w:lang w:val="en-US"/>
              </w:rPr>
              <w:t>mail</w:t>
            </w:r>
            <w:r>
              <w:rPr>
                <w:sz w:val="28"/>
                <w:szCs w:val="28"/>
              </w:rPr>
              <w:t>: org.lutskrada@ukr.</w:t>
            </w:r>
            <w:hyperlink r:id="rId4">
              <w:r>
                <w:rPr>
                  <w:color w:val="auto"/>
                  <w:sz w:val="28"/>
                  <w:szCs w:val="28"/>
                  <w:u w:val="none"/>
                  <w:lang w:val="en-US"/>
                </w:rPr>
                <w:t>net</w:t>
              </w:r>
            </w:hyperlink>
          </w:p>
          <w:p>
            <w:pPr>
              <w:pStyle w:val="Normal"/>
              <w:widowControl w:val="false"/>
              <w:ind w:left="-634" w:hanging="0"/>
              <w:jc w:val="center"/>
              <w:rPr>
                <w:sz w:val="28"/>
                <w:szCs w:val="28"/>
              </w:rPr>
            </w:pPr>
            <w:r>
              <w:rPr>
                <w:color w:val="auto"/>
                <w:sz w:val="28"/>
                <w:szCs w:val="28"/>
                <w:u w:val="none"/>
                <w:lang w:val="en-US"/>
              </w:rPr>
              <w:t>web</w:t>
            </w:r>
            <w:r>
              <w:rPr>
                <w:color w:val="auto"/>
                <w:sz w:val="28"/>
                <w:szCs w:val="28"/>
                <w:u w:val="none"/>
                <w:lang w:val="en-GB"/>
              </w:rPr>
              <w:t xml:space="preserve">: </w:t>
            </w:r>
            <w:r>
              <w:rPr>
                <w:color w:val="auto"/>
                <w:sz w:val="28"/>
                <w:szCs w:val="28"/>
                <w:u w:val="none"/>
                <w:lang w:val="en-US"/>
              </w:rPr>
              <w:t>http</w:t>
            </w:r>
            <w:r>
              <w:rPr>
                <w:color w:val="auto"/>
                <w:sz w:val="28"/>
                <w:szCs w:val="28"/>
                <w:u w:val="none"/>
                <w:lang w:val="en-GB"/>
              </w:rPr>
              <w:t>://</w:t>
            </w:r>
            <w:hyperlink r:id="rId5">
              <w:r>
                <w:rPr>
                  <w:color w:val="auto"/>
                  <w:sz w:val="28"/>
                  <w:szCs w:val="28"/>
                  <w:u w:val="none"/>
                  <w:lang w:val="en-GB"/>
                </w:rPr>
                <w:t>www.</w:t>
              </w:r>
              <w:r>
                <w:rPr>
                  <w:color w:val="auto"/>
                  <w:sz w:val="28"/>
                  <w:szCs w:val="28"/>
                  <w:u w:val="none"/>
                  <w:lang w:val="en-US"/>
                </w:rPr>
                <w:t>lutskrada</w:t>
              </w:r>
              <w:r>
                <w:rPr>
                  <w:color w:val="auto"/>
                  <w:sz w:val="28"/>
                  <w:szCs w:val="28"/>
                  <w:u w:val="none"/>
                  <w:lang w:val="en-GB"/>
                </w:rPr>
                <w:t>.gov.ua</w:t>
              </w:r>
            </w:hyperlink>
          </w:p>
          <w:p>
            <w:pPr>
              <w:pStyle w:val="Normal"/>
              <w:widowControl w:val="false"/>
              <w:tabs>
                <w:tab w:val="clear" w:pos="708"/>
                <w:tab w:val="left" w:pos="7201" w:leader="none"/>
              </w:tabs>
              <w:ind w:left="-634" w:hanging="0"/>
              <w:rPr>
                <w:rFonts w:ascii="Times New Roman CYR" w:hAnsi="Times New Roman CYR" w:cs="Times New Roman CYR"/>
                <w:sz w:val="10"/>
                <w:szCs w:val="10"/>
              </w:rPr>
            </w:pPr>
            <w:r>
              <w:rPr>
                <w:rFonts w:cs="Times New Roman CYR" w:ascii="Times New Roman CYR" w:hAnsi="Times New Roman CYR"/>
                <w:sz w:val="10"/>
                <w:szCs w:val="10"/>
              </w:rPr>
            </w:r>
          </w:p>
          <w:p>
            <w:pPr>
              <w:pStyle w:val="Normal"/>
              <w:widowControl w:val="false"/>
              <w:tabs>
                <w:tab w:val="clear" w:pos="708"/>
                <w:tab w:val="left" w:pos="7201" w:leader="none"/>
              </w:tabs>
              <w:ind w:left="-634" w:hanging="0"/>
              <w:jc w:val="center"/>
              <w:rPr/>
            </w:pPr>
            <w:r>
              <w:rPr>
                <w:rFonts w:cs="Times New Roman CYR" w:ascii="Times New Roman CYR" w:hAnsi="Times New Roman CYR"/>
                <w:sz w:val="20"/>
              </w:rPr>
              <w:t>___________________ №</w:t>
            </w:r>
            <w:r>
              <w:rPr>
                <w:rFonts w:cs="Times New Roman CYR" w:ascii="Times New Roman CYR" w:hAnsi="Times New Roman CYR"/>
                <w:i/>
                <w:sz w:val="20"/>
              </w:rPr>
              <w:t xml:space="preserve"> __</w:t>
            </w:r>
            <w:r>
              <w:rPr>
                <w:rFonts w:cs="Times New Roman CYR" w:ascii="Times New Roman CYR" w:hAnsi="Times New Roman CYR"/>
                <w:sz w:val="20"/>
              </w:rPr>
              <w:t>_________________</w:t>
            </w:r>
          </w:p>
          <w:p>
            <w:pPr>
              <w:pStyle w:val="Normal"/>
              <w:widowControl w:val="false"/>
              <w:tabs>
                <w:tab w:val="clear" w:pos="708"/>
                <w:tab w:val="left" w:pos="7201" w:leader="none"/>
              </w:tabs>
              <w:ind w:left="-634" w:hanging="0"/>
              <w:jc w:val="center"/>
              <w:rPr>
                <w:rFonts w:ascii="Times New Roman CYR" w:hAnsi="Times New Roman CYR" w:cs="Times New Roman CYR"/>
                <w:sz w:val="16"/>
                <w:szCs w:val="16"/>
              </w:rPr>
            </w:pPr>
            <w:r>
              <w:rPr>
                <w:rFonts w:cs="Times New Roman CYR" w:ascii="Times New Roman CYR" w:hAnsi="Times New Roman CYR"/>
                <w:sz w:val="16"/>
                <w:szCs w:val="16"/>
              </w:rPr>
            </w:r>
          </w:p>
          <w:p>
            <w:pPr>
              <w:pStyle w:val="Normal"/>
              <w:widowControl w:val="false"/>
              <w:ind w:left="-634" w:hanging="0"/>
              <w:jc w:val="center"/>
              <w:rPr>
                <w:rFonts w:ascii="Times New Roman CYR" w:hAnsi="Times New Roman CYR" w:cs="Times New Roman CYR"/>
                <w:sz w:val="20"/>
              </w:rPr>
            </w:pPr>
            <w:r>
              <w:rPr>
                <w:rFonts w:cs="Times New Roman CYR" w:ascii="Times New Roman CYR" w:hAnsi="Times New Roman CYR"/>
                <w:sz w:val="20"/>
              </w:rPr>
              <w:t>На № _____________ від ___________________</w:t>
            </w:r>
          </w:p>
          <w:p>
            <w:pPr>
              <w:pStyle w:val="Normal"/>
              <w:widowControl w:val="false"/>
              <w:rPr/>
            </w:pPr>
            <w:r>
              <w:rPr/>
            </w:r>
            <w:bookmarkStart w:id="0" w:name="_GoBack"/>
            <w:bookmarkStart w:id="1" w:name="_GoBack"/>
            <w:bookmarkEnd w:id="1"/>
          </w:p>
        </w:tc>
        <w:tc>
          <w:tcPr>
            <w:tcW w:w="4965" w:type="dxa"/>
            <w:tcBorders/>
            <w:shd w:color="auto" w:fill="auto" w:val="clear"/>
          </w:tcPr>
          <w:p>
            <w:pPr>
              <w:pStyle w:val="Style51"/>
              <w:widowControl w:val="false"/>
              <w:tabs>
                <w:tab w:val="clear" w:pos="708"/>
                <w:tab w:val="left" w:pos="1560" w:leader="none"/>
              </w:tabs>
              <w:snapToGrid w:val="false"/>
              <w:spacing w:lineRule="auto" w:line="240" w:before="2" w:after="0"/>
              <w:ind w:left="401" w:right="-18" w:hanging="0"/>
              <w:rPr>
                <w:b/>
                <w:b/>
                <w:spacing w:val="-20"/>
                <w:sz w:val="28"/>
                <w:szCs w:val="28"/>
              </w:rPr>
            </w:pPr>
            <w:r>
              <w:rPr>
                <w:b/>
                <w:spacing w:val="-20"/>
                <w:sz w:val="28"/>
                <w:szCs w:val="28"/>
              </w:rPr>
            </w:r>
          </w:p>
          <w:p>
            <w:pPr>
              <w:pStyle w:val="Style51"/>
              <w:widowControl w:val="false"/>
              <w:tabs>
                <w:tab w:val="clear" w:pos="708"/>
                <w:tab w:val="left" w:pos="1560" w:leader="none"/>
              </w:tabs>
              <w:spacing w:lineRule="auto" w:line="240" w:before="2" w:after="0"/>
              <w:ind w:left="401" w:right="-18" w:hanging="0"/>
              <w:rPr>
                <w:sz w:val="28"/>
                <w:szCs w:val="28"/>
              </w:rPr>
            </w:pPr>
            <w:r>
              <w:rPr>
                <w:sz w:val="28"/>
                <w:szCs w:val="28"/>
              </w:rPr>
            </w:r>
          </w:p>
          <w:p>
            <w:pPr>
              <w:pStyle w:val="Style51"/>
              <w:widowControl w:val="false"/>
              <w:tabs>
                <w:tab w:val="clear" w:pos="708"/>
                <w:tab w:val="left" w:pos="1560" w:leader="none"/>
              </w:tabs>
              <w:spacing w:lineRule="auto" w:line="240" w:before="2" w:after="0"/>
              <w:ind w:left="401" w:right="-18" w:hanging="0"/>
              <w:rPr>
                <w:sz w:val="28"/>
                <w:szCs w:val="28"/>
              </w:rPr>
            </w:pPr>
            <w:r>
              <w:rPr>
                <w:sz w:val="28"/>
                <w:szCs w:val="28"/>
              </w:rPr>
            </w:r>
          </w:p>
          <w:p>
            <w:pPr>
              <w:pStyle w:val="Style51"/>
              <w:widowControl w:val="false"/>
              <w:tabs>
                <w:tab w:val="clear" w:pos="708"/>
                <w:tab w:val="left" w:pos="1560" w:leader="none"/>
              </w:tabs>
              <w:spacing w:lineRule="auto" w:line="240" w:before="2" w:after="0"/>
              <w:ind w:left="401" w:right="-18" w:hanging="0"/>
              <w:rPr>
                <w:sz w:val="28"/>
                <w:szCs w:val="28"/>
              </w:rPr>
            </w:pPr>
            <w:r>
              <w:rPr>
                <w:sz w:val="28"/>
                <w:szCs w:val="28"/>
              </w:rPr>
            </w:r>
          </w:p>
          <w:p>
            <w:pPr>
              <w:pStyle w:val="Style51"/>
              <w:widowControl w:val="false"/>
              <w:tabs>
                <w:tab w:val="clear" w:pos="708"/>
                <w:tab w:val="left" w:pos="1560" w:leader="none"/>
              </w:tabs>
              <w:spacing w:lineRule="auto" w:line="240" w:before="2" w:after="0"/>
              <w:ind w:left="401" w:right="-18" w:hanging="0"/>
              <w:rPr>
                <w:sz w:val="28"/>
                <w:szCs w:val="28"/>
              </w:rPr>
            </w:pPr>
            <w:r>
              <w:rPr>
                <w:sz w:val="28"/>
                <w:szCs w:val="28"/>
              </w:rPr>
            </w:r>
          </w:p>
          <w:p>
            <w:pPr>
              <w:pStyle w:val="Standard"/>
              <w:widowControl w:val="false"/>
              <w:rPr>
                <w:sz w:val="28"/>
                <w:szCs w:val="28"/>
                <w:lang w:val="ru-RU"/>
              </w:rPr>
            </w:pPr>
            <w:r>
              <w:rPr>
                <w:sz w:val="28"/>
                <w:szCs w:val="28"/>
                <w:lang w:val="ru-RU"/>
              </w:rPr>
            </w:r>
          </w:p>
          <w:p>
            <w:pPr>
              <w:pStyle w:val="Standard"/>
              <w:widowControl w:val="false"/>
              <w:jc w:val="left"/>
              <w:rPr>
                <w:rFonts w:ascii="Times New Roman" w:hAnsi="Times New Roman" w:eastAsia="Andale Sans UI" w:cs="Tahoma"/>
                <w:color w:val="auto"/>
                <w:kern w:val="2"/>
                <w:sz w:val="28"/>
                <w:szCs w:val="28"/>
                <w:lang w:val="uk-UA" w:eastAsia="uk-UA" w:bidi="ar-SA"/>
              </w:rPr>
            </w:pPr>
            <w:r>
              <w:rPr>
                <w:rFonts w:eastAsia="Andale Sans UI" w:cs="Tahoma"/>
                <w:color w:val="auto"/>
                <w:kern w:val="2"/>
                <w:sz w:val="28"/>
                <w:szCs w:val="28"/>
                <w:lang w:val="uk-UA" w:eastAsia="uk-UA" w:bidi="ar-SA"/>
              </w:rPr>
              <w:t>Заступникові міського голови,</w:t>
            </w:r>
          </w:p>
          <w:p>
            <w:pPr>
              <w:pStyle w:val="Standard"/>
              <w:widowControl w:val="false"/>
              <w:jc w:val="both"/>
              <w:rPr>
                <w:rFonts w:ascii="Times New Roman" w:hAnsi="Times New Roman" w:eastAsia="Andale Sans UI" w:cs="Tahoma"/>
                <w:color w:val="auto"/>
                <w:kern w:val="2"/>
                <w:sz w:val="28"/>
                <w:szCs w:val="28"/>
                <w:lang w:val="uk-UA" w:eastAsia="uk-UA" w:bidi="ar-SA"/>
              </w:rPr>
            </w:pPr>
            <w:r>
              <w:rPr>
                <w:rFonts w:eastAsia="Andale Sans UI" w:cs="Tahoma"/>
                <w:color w:val="auto"/>
                <w:kern w:val="2"/>
                <w:sz w:val="28"/>
                <w:szCs w:val="28"/>
                <w:lang w:val="uk-UA" w:eastAsia="uk-UA" w:bidi="ar-SA"/>
              </w:rPr>
              <w:t>керуючому справами виконкому</w:t>
            </w:r>
          </w:p>
          <w:p>
            <w:pPr>
              <w:pStyle w:val="Standard"/>
              <w:widowControl w:val="false"/>
              <w:jc w:val="both"/>
              <w:rPr>
                <w:rFonts w:ascii="Times New Roman" w:hAnsi="Times New Roman" w:eastAsia="Andale Sans UI" w:cs="Tahoma"/>
                <w:color w:val="auto"/>
                <w:kern w:val="2"/>
                <w:sz w:val="28"/>
                <w:szCs w:val="28"/>
                <w:lang w:val="uk-UA" w:eastAsia="uk-UA" w:bidi="ar-SA"/>
              </w:rPr>
            </w:pPr>
            <w:r>
              <w:rPr>
                <w:rFonts w:eastAsia="Andale Sans UI" w:cs="Tahoma"/>
                <w:color w:val="auto"/>
                <w:kern w:val="2"/>
                <w:sz w:val="28"/>
                <w:szCs w:val="28"/>
                <w:lang w:val="uk-UA" w:eastAsia="uk-UA" w:bidi="ar-SA"/>
              </w:rPr>
            </w:r>
          </w:p>
          <w:p>
            <w:pPr>
              <w:pStyle w:val="Standard"/>
              <w:widowControl w:val="false"/>
              <w:jc w:val="both"/>
              <w:rPr>
                <w:rFonts w:ascii="Times New Roman" w:hAnsi="Times New Roman" w:eastAsia="Andale Sans UI" w:cs="Tahoma"/>
                <w:color w:val="auto"/>
                <w:kern w:val="2"/>
                <w:sz w:val="28"/>
                <w:szCs w:val="28"/>
                <w:lang w:val="uk-UA" w:eastAsia="uk-UA" w:bidi="ar-SA"/>
              </w:rPr>
            </w:pPr>
            <w:r>
              <w:rPr>
                <w:rFonts w:eastAsia="Andale Sans UI" w:cs="Tahoma"/>
                <w:color w:val="auto"/>
                <w:kern w:val="2"/>
                <w:sz w:val="28"/>
                <w:szCs w:val="28"/>
                <w:lang w:val="uk-UA" w:eastAsia="uk-UA" w:bidi="ar-SA"/>
              </w:rPr>
              <w:t>Юрію ВЕРБИЧУ</w:t>
            </w:r>
          </w:p>
        </w:tc>
      </w:tr>
    </w:tbl>
    <w:p>
      <w:pPr>
        <w:pStyle w:val="Standard"/>
        <w:jc w:val="both"/>
        <w:rPr>
          <w:sz w:val="28"/>
          <w:szCs w:val="28"/>
        </w:rPr>
      </w:pPr>
      <w:r>
        <w:rPr>
          <w:rFonts w:ascii="TimesNewRomanPSMT" w:hAnsi="TimesNewRomanPSMT"/>
          <w:b w:val="false"/>
          <w:i w:val="false"/>
          <w:color w:val="000000"/>
          <w:sz w:val="28"/>
          <w:szCs w:val="28"/>
        </w:rPr>
        <w:t>Про роботу відділу в 2025 році</w:t>
      </w:r>
    </w:p>
    <w:p>
      <w:pPr>
        <w:pStyle w:val="Standard"/>
        <w:jc w:val="both"/>
        <w:rPr>
          <w:sz w:val="28"/>
          <w:szCs w:val="28"/>
        </w:rPr>
      </w:pPr>
      <w:r>
        <w:rPr>
          <w:sz w:val="28"/>
          <w:szCs w:val="28"/>
        </w:rPr>
      </w:r>
    </w:p>
    <w:p>
      <w:pPr>
        <w:pStyle w:val="Normal"/>
        <w:jc w:val="both"/>
        <w:rPr/>
      </w:pPr>
      <w:r>
        <w:rPr>
          <w:rFonts w:ascii="TimesNewRomanPSMT" w:hAnsi="TimesNewRomanPSMT"/>
          <w:b w:val="false"/>
          <w:i w:val="false"/>
          <w:color w:val="000000"/>
          <w:sz w:val="28"/>
        </w:rPr>
        <w:tab/>
      </w:r>
      <w:r>
        <w:rPr>
          <w:rFonts w:ascii="TimesNewRomanPSMT" w:hAnsi="TimesNewRomanPSMT"/>
          <w:b/>
          <w:bCs/>
          <w:i w:val="false"/>
          <w:color w:val="000000"/>
          <w:sz w:val="28"/>
        </w:rPr>
        <w:t>1. Щотижневе планування</w:t>
      </w:r>
    </w:p>
    <w:p>
      <w:pPr>
        <w:pStyle w:val="Normal"/>
        <w:jc w:val="both"/>
        <w:rPr/>
      </w:pPr>
      <w:r>
        <w:rPr>
          <w:rFonts w:ascii="TimesNewRomanPSMT" w:hAnsi="TimesNewRomanPSMT"/>
          <w:b w:val="false"/>
          <w:i w:val="false"/>
          <w:color w:val="000000"/>
          <w:sz w:val="28"/>
        </w:rPr>
        <w:tab/>
        <w:t>У</w:t>
      </w:r>
      <w:r>
        <w:rPr>
          <w:rFonts w:eastAsia="Times New Roman" w:cs="Times New Roman" w:ascii="TimesNewRomanPSMT" w:hAnsi="TimesNewRomanPSMT"/>
          <w:b w:val="false"/>
          <w:i w:val="false"/>
          <w:color w:val="000000"/>
          <w:kern w:val="0"/>
          <w:sz w:val="28"/>
          <w:szCs w:val="24"/>
          <w:lang w:val="uk-UA" w:eastAsia="ru-RU" w:bidi="ar-SA"/>
        </w:rPr>
        <w:t>продовж</w:t>
      </w:r>
      <w:r>
        <w:rPr>
          <w:rFonts w:ascii="TimesNewRomanPSMT" w:hAnsi="TimesNewRomanPSMT"/>
          <w:b w:val="false"/>
          <w:i w:val="false"/>
          <w:color w:val="000000"/>
          <w:sz w:val="28"/>
        </w:rPr>
        <w:t xml:space="preserve"> звітного періоду організаційним відділом </w:t>
      </w:r>
      <w:r>
        <w:rPr>
          <w:rFonts w:eastAsia="Times New Roman" w:cs="Times New Roman" w:ascii="TimesNewRomanPSMT" w:hAnsi="TimesNewRomanPSMT"/>
          <w:b w:val="false"/>
          <w:i w:val="false"/>
          <w:color w:val="000000"/>
          <w:kern w:val="0"/>
          <w:sz w:val="28"/>
          <w:szCs w:val="24"/>
          <w:lang w:val="uk-UA" w:eastAsia="ru-RU" w:bidi="ar-SA"/>
        </w:rPr>
        <w:t>узагальнено інформацію та</w:t>
      </w:r>
      <w:r>
        <w:rPr>
          <w:rFonts w:ascii="TimesNewRomanPSMT" w:hAnsi="TimesNewRomanPSMT"/>
          <w:b w:val="false"/>
          <w:i w:val="false"/>
          <w:color w:val="000000"/>
          <w:sz w:val="28"/>
        </w:rPr>
        <w:t xml:space="preserve"> складено 5</w:t>
      </w:r>
      <w:r>
        <w:rPr>
          <w:rFonts w:ascii="TimesNewRomanPSMT" w:hAnsi="TimesNewRomanPSMT"/>
          <w:b w:val="false"/>
          <w:i w:val="false"/>
          <w:color w:val="000000"/>
          <w:sz w:val="28"/>
          <w:lang w:val="uk-UA"/>
        </w:rPr>
        <w:t>2</w:t>
      </w:r>
      <w:r>
        <w:rPr>
          <w:rFonts w:ascii="TimesNewRomanPSMT" w:hAnsi="TimesNewRomanPSMT"/>
          <w:b w:val="false"/>
          <w:i w:val="false"/>
          <w:color w:val="000000"/>
          <w:sz w:val="28"/>
        </w:rPr>
        <w:t xml:space="preserve"> тижневих плани роботи, забезпечено узгодження заходів, внесення оперативних змін і додаткових заходів у плани. Планування ведеться в системі електронного документообігу АСКОД у розділі “Календар”, а також у </w:t>
      </w:r>
      <w:r>
        <w:rPr>
          <w:rFonts w:ascii="TimesNewRomanPSMT" w:hAnsi="TimesNewRomanPSMT"/>
          <w:b w:val="false"/>
          <w:i w:val="false"/>
          <w:color w:val="000000"/>
          <w:sz w:val="28"/>
          <w:shd w:fill="FFFFFF" w:val="clear"/>
        </w:rPr>
        <w:t>додат</w:t>
      </w:r>
      <w:r>
        <w:rPr>
          <w:rFonts w:eastAsia="Times New Roman" w:cs="Times New Roman" w:ascii="TimesNewRomanPSMT" w:hAnsi="TimesNewRomanPSMT"/>
          <w:b w:val="false"/>
          <w:i w:val="false"/>
          <w:color w:val="000000"/>
          <w:kern w:val="0"/>
          <w:sz w:val="28"/>
          <w:szCs w:val="24"/>
          <w:shd w:fill="FFFFFF" w:val="clear"/>
          <w:lang w:val="uk-UA" w:eastAsia="ru-RU" w:bidi="ar-SA"/>
        </w:rPr>
        <w:t>ку</w:t>
      </w:r>
      <w:r>
        <w:rPr>
          <w:rFonts w:ascii="TimesNewRomanPSMT" w:hAnsi="TimesNewRomanPSMT"/>
          <w:b w:val="false"/>
          <w:i w:val="false"/>
          <w:color w:val="000000"/>
          <w:sz w:val="28"/>
          <w:shd w:fill="FFFFFF" w:val="clear"/>
        </w:rPr>
        <w:t xml:space="preserve"> “WhatsApp”</w:t>
      </w:r>
      <w:r>
        <w:rPr>
          <w:rFonts w:ascii="TimesNewRomanPSMT" w:hAnsi="TimesNewRomanPSMT"/>
          <w:b w:val="false"/>
          <w:i w:val="false"/>
          <w:color w:val="000000"/>
          <w:sz w:val="28"/>
        </w:rPr>
        <w:t xml:space="preserve">. </w:t>
      </w:r>
    </w:p>
    <w:p>
      <w:pPr>
        <w:pStyle w:val="Normal"/>
        <w:jc w:val="both"/>
        <w:rPr>
          <w:rFonts w:ascii="TimesNewRomanPSMT" w:hAnsi="TimesNewRomanPSMT"/>
          <w:b w:val="false"/>
          <w:b w:val="false"/>
          <w:i w:val="false"/>
          <w:i w:val="false"/>
          <w:color w:val="000000"/>
          <w:sz w:val="16"/>
          <w:szCs w:val="16"/>
        </w:rPr>
      </w:pPr>
      <w:r>
        <w:rPr>
          <w:rFonts w:ascii="TimesNewRomanPSMT" w:hAnsi="TimesNewRomanPSMT"/>
          <w:b w:val="false"/>
          <w:i w:val="false"/>
          <w:color w:val="000000"/>
          <w:sz w:val="16"/>
          <w:szCs w:val="16"/>
        </w:rPr>
      </w:r>
    </w:p>
    <w:p>
      <w:pPr>
        <w:pStyle w:val="Normal"/>
        <w:jc w:val="both"/>
        <w:rPr>
          <w:rFonts w:ascii="Times New Roman" w:hAnsi="Times New Roman"/>
        </w:rPr>
      </w:pPr>
      <w:r>
        <w:rPr>
          <w:b/>
          <w:i w:val="false"/>
          <w:color w:val="000000"/>
          <w:sz w:val="28"/>
        </w:rPr>
        <w:tab/>
      </w:r>
      <w:r>
        <w:rPr>
          <w:b/>
          <w:i w:val="false"/>
          <w:color w:val="000000"/>
          <w:sz w:val="28"/>
          <w:lang w:val="en-US"/>
        </w:rPr>
        <w:t xml:space="preserve">2. </w:t>
      </w:r>
      <w:r>
        <w:rPr>
          <w:b/>
          <w:i w:val="false"/>
          <w:color w:val="000000"/>
          <w:sz w:val="28"/>
        </w:rPr>
        <w:t>Планування роботи виконавчого комітету</w:t>
      </w:r>
    </w:p>
    <w:p>
      <w:pPr>
        <w:pStyle w:val="Normal"/>
        <w:jc w:val="both"/>
        <w:rPr>
          <w:shd w:fill="FFFFFF" w:val="clear"/>
        </w:rPr>
      </w:pPr>
      <w:r>
        <w:rPr>
          <w:rFonts w:ascii="TimesNewRomanPSMT" w:hAnsi="TimesNewRomanPSMT"/>
          <w:b w:val="false"/>
          <w:i w:val="false"/>
          <w:color w:val="000000"/>
          <w:sz w:val="28"/>
          <w:shd w:fill="FFFFFF" w:val="clear"/>
        </w:rPr>
        <w:tab/>
        <w:t>У 202</w:t>
      </w:r>
      <w:r>
        <w:rPr>
          <w:rFonts w:ascii="TimesNewRomanPSMT" w:hAnsi="TimesNewRomanPSMT"/>
          <w:b w:val="false"/>
          <w:i w:val="false"/>
          <w:color w:val="000000"/>
          <w:sz w:val="28"/>
          <w:shd w:fill="FFFFFF" w:val="clear"/>
          <w:lang w:val="en-US"/>
        </w:rPr>
        <w:t>5</w:t>
      </w:r>
      <w:r>
        <w:rPr>
          <w:rFonts w:ascii="TimesNewRomanPSMT" w:hAnsi="TimesNewRomanPSMT"/>
          <w:b w:val="false"/>
          <w:i w:val="false"/>
          <w:color w:val="000000"/>
          <w:sz w:val="28"/>
          <w:shd w:fill="FFFFFF" w:val="clear"/>
        </w:rPr>
        <w:t xml:space="preserve"> році підготовлено </w:t>
      </w:r>
      <w:r>
        <w:rPr>
          <w:rFonts w:eastAsia="Times New Roman" w:cs="Times New Roman" w:ascii="TimesNewRomanPSMT" w:hAnsi="TimesNewRomanPSMT"/>
          <w:b w:val="false"/>
          <w:i w:val="false"/>
          <w:color w:val="000000"/>
          <w:kern w:val="0"/>
          <w:sz w:val="28"/>
          <w:szCs w:val="24"/>
          <w:shd w:fill="FFFFFF" w:val="clear"/>
          <w:lang w:val="uk-UA" w:eastAsia="ru-RU" w:bidi="ar-SA"/>
        </w:rPr>
        <w:t xml:space="preserve">та подано на затвердження в установленому порядку </w:t>
      </w:r>
      <w:r>
        <w:rPr>
          <w:rFonts w:ascii="TimesNewRomanPSMT" w:hAnsi="TimesNewRomanPSMT"/>
          <w:b w:val="false"/>
          <w:i w:val="false"/>
          <w:color w:val="000000"/>
          <w:sz w:val="28"/>
          <w:shd w:fill="FFFFFF" w:val="clear"/>
        </w:rPr>
        <w:t xml:space="preserve">4 </w:t>
      </w:r>
      <w:r>
        <w:rPr>
          <w:rFonts w:eastAsia="Times New Roman" w:cs="Times New Roman" w:ascii="TimesNewRomanPSMT" w:hAnsi="TimesNewRomanPSMT"/>
          <w:b w:val="false"/>
          <w:i w:val="false"/>
          <w:color w:val="000000"/>
          <w:kern w:val="0"/>
          <w:sz w:val="28"/>
          <w:szCs w:val="24"/>
          <w:shd w:fill="FFFFFF" w:val="clear"/>
          <w:lang w:val="uk-UA" w:eastAsia="ru-RU" w:bidi="ar-SA"/>
        </w:rPr>
        <w:t>проєкти рішень виконавчого комітету про</w:t>
      </w:r>
      <w:r>
        <w:rPr>
          <w:rFonts w:ascii="TimesNewRomanPSMT" w:hAnsi="TimesNewRomanPSMT"/>
          <w:b w:val="false"/>
          <w:i w:val="false"/>
          <w:color w:val="000000"/>
          <w:sz w:val="28"/>
          <w:shd w:fill="FFFFFF" w:val="clear"/>
        </w:rPr>
        <w:t xml:space="preserve"> плани роботи:</w:t>
      </w:r>
    </w:p>
    <w:p>
      <w:pPr>
        <w:pStyle w:val="Normal"/>
        <w:jc w:val="both"/>
        <w:rPr/>
      </w:pPr>
      <w:r>
        <w:rPr>
          <w:rFonts w:ascii="TimesNewRomanPSMT" w:hAnsi="TimesNewRomanPSMT"/>
          <w:b w:val="false"/>
          <w:i w:val="false"/>
          <w:color w:val="000000"/>
          <w:sz w:val="28"/>
        </w:rPr>
        <w:t>- від 12.03.2025 № 189-1 “Про план роботи виконавчого комітету та виконавчих органів Луцької міської ради на ІІ квартал 2025 року”;</w:t>
      </w:r>
    </w:p>
    <w:p>
      <w:pPr>
        <w:pStyle w:val="Normal"/>
        <w:jc w:val="both"/>
        <w:rPr/>
      </w:pPr>
      <w:r>
        <w:rPr>
          <w:rFonts w:ascii="TimesNewRomanPSMT" w:hAnsi="TimesNewRomanPSMT"/>
          <w:b w:val="false"/>
          <w:i w:val="false"/>
          <w:color w:val="000000"/>
          <w:sz w:val="28"/>
        </w:rPr>
        <w:t>- від 11.06.2025 № 386-1 “Про план роботи виконавчого комітету та виконавчих органів Луцької міської ради на ІІІ квартал 2025 року”;</w:t>
      </w:r>
    </w:p>
    <w:p>
      <w:pPr>
        <w:pStyle w:val="Normal"/>
        <w:jc w:val="both"/>
        <w:rPr/>
      </w:pPr>
      <w:r>
        <w:rPr>
          <w:rFonts w:ascii="TimesNewRomanPSMT" w:hAnsi="TimesNewRomanPSMT"/>
          <w:b w:val="false"/>
          <w:i w:val="false"/>
          <w:color w:val="000000"/>
          <w:sz w:val="28"/>
        </w:rPr>
        <w:t>- від</w:t>
      </w:r>
      <w:r>
        <w:rPr>
          <w:rFonts w:ascii="TimesNewRomanPSMT" w:hAnsi="TimesNewRomanPSMT"/>
          <w:b w:val="false"/>
          <w:i w:val="false"/>
          <w:color w:val="000000"/>
          <w:sz w:val="28"/>
          <w:shd w:fill="FFFFFF" w:val="clear"/>
        </w:rPr>
        <w:t xml:space="preserve"> 17.09.2025 № 594-1 “Про</w:t>
      </w:r>
      <w:r>
        <w:rPr>
          <w:rFonts w:ascii="TimesNewRomanPSMT" w:hAnsi="TimesNewRomanPSMT"/>
          <w:b w:val="false"/>
          <w:i w:val="false"/>
          <w:color w:val="000000"/>
          <w:sz w:val="28"/>
        </w:rPr>
        <w:t xml:space="preserve"> план роботи виконавчого комітету та виконавчих органів Луцької міської ради на ІV квартал 2025 року”;</w:t>
      </w:r>
    </w:p>
    <w:p>
      <w:pPr>
        <w:pStyle w:val="Normal"/>
        <w:jc w:val="both"/>
        <w:rPr/>
      </w:pPr>
      <w:r>
        <w:rPr>
          <w:b w:val="false"/>
          <w:i w:val="false"/>
          <w:color w:val="000000"/>
          <w:sz w:val="28"/>
        </w:rPr>
        <w:t xml:space="preserve">- від </w:t>
      </w:r>
      <w:r>
        <w:rPr>
          <w:b w:val="false"/>
          <w:i w:val="false"/>
          <w:color w:val="000000"/>
          <w:sz w:val="28"/>
          <w:shd w:fill="FFFFFF" w:val="clear"/>
        </w:rPr>
        <w:t>10.12.2025 № 799-1</w:t>
      </w:r>
      <w:r>
        <w:rPr>
          <w:b w:val="false"/>
          <w:i w:val="false"/>
          <w:color w:val="000000"/>
          <w:sz w:val="28"/>
        </w:rPr>
        <w:t xml:space="preserve"> “Про план роботи виконавчого комітету та виконавчих органів Луцької міської ради на І квартал 2026 року”.</w:t>
      </w:r>
    </w:p>
    <w:p>
      <w:pPr>
        <w:pStyle w:val="Normal"/>
        <w:jc w:val="both"/>
        <w:rPr>
          <w:b w:val="false"/>
          <w:b w:val="false"/>
          <w:i w:val="false"/>
          <w:i w:val="false"/>
          <w:color w:val="000000"/>
          <w:sz w:val="16"/>
          <w:szCs w:val="16"/>
        </w:rPr>
      </w:pPr>
      <w:r>
        <w:rPr>
          <w:b w:val="false"/>
          <w:i w:val="false"/>
          <w:color w:val="000000"/>
          <w:sz w:val="16"/>
          <w:szCs w:val="16"/>
        </w:rPr>
      </w:r>
    </w:p>
    <w:p>
      <w:pPr>
        <w:pStyle w:val="Normal"/>
        <w:jc w:val="both"/>
        <w:rPr/>
      </w:pPr>
      <w:r>
        <w:rPr>
          <w:b w:val="false"/>
          <w:i w:val="false"/>
          <w:color w:val="000000"/>
          <w:sz w:val="28"/>
        </w:rPr>
        <w:tab/>
      </w:r>
      <w:r>
        <w:rPr>
          <w:b/>
          <w:bCs/>
          <w:i w:val="false"/>
          <w:color w:val="000000"/>
          <w:sz w:val="28"/>
        </w:rPr>
        <w:t xml:space="preserve">3. Звіти </w:t>
      </w:r>
      <w:r>
        <w:rPr>
          <w:rFonts w:eastAsia="Times New Roman" w:cs="Times New Roman"/>
          <w:b/>
          <w:bCs/>
          <w:i w:val="false"/>
          <w:color w:val="000000"/>
          <w:kern w:val="0"/>
          <w:sz w:val="28"/>
          <w:szCs w:val="24"/>
          <w:shd w:fill="FFFFFF" w:val="clear"/>
          <w:lang w:val="uk-UA" w:eastAsia="ru-RU" w:bidi="ar-SA"/>
        </w:rPr>
        <w:t>Луцького міського голови Ігоря Поліщука</w:t>
      </w:r>
    </w:p>
    <w:p>
      <w:pPr>
        <w:pStyle w:val="Normal"/>
        <w:jc w:val="both"/>
        <w:rPr/>
      </w:pPr>
      <w:r>
        <w:rPr>
          <w:rFonts w:eastAsia="Times New Roman" w:cs="Times New Roman"/>
          <w:b w:val="false"/>
          <w:i w:val="false"/>
          <w:color w:val="000000"/>
          <w:kern w:val="0"/>
          <w:sz w:val="28"/>
          <w:szCs w:val="24"/>
          <w:shd w:fill="FFFFFF" w:val="clear"/>
          <w:lang w:val="uk-UA" w:eastAsia="ru-RU" w:bidi="ar-SA"/>
        </w:rPr>
        <w:tab/>
        <w:t>У</w:t>
      </w:r>
      <w:r>
        <w:rPr>
          <w:rFonts w:eastAsia="Times New Roman" w:cs="Times New Roman"/>
          <w:b w:val="false"/>
          <w:bCs w:val="false"/>
          <w:i w:val="false"/>
          <w:caps w:val="false"/>
          <w:smallCaps w:val="false"/>
          <w:color w:val="000000"/>
          <w:spacing w:val="0"/>
          <w:kern w:val="0"/>
          <w:sz w:val="28"/>
          <w:szCs w:val="24"/>
          <w:shd w:fill="FFFFFF" w:val="clear"/>
          <w:lang w:val="uk-UA" w:eastAsia="ru-RU" w:bidi="ar-SA"/>
        </w:rPr>
        <w:t xml:space="preserve"> січні 2025 року організаційним відділом підготовлено</w:t>
      </w:r>
      <w:r>
        <w:rPr>
          <w:rFonts w:eastAsia="Times New Roman" w:cs="Times New Roman"/>
          <w:b/>
          <w:bCs/>
          <w:i w:val="false"/>
          <w:caps w:val="false"/>
          <w:smallCaps w:val="false"/>
          <w:color w:val="000000"/>
          <w:spacing w:val="0"/>
          <w:kern w:val="0"/>
          <w:sz w:val="28"/>
          <w:szCs w:val="24"/>
          <w:shd w:fill="FFFFFF" w:val="clear"/>
          <w:lang w:val="uk-UA" w:eastAsia="ru-RU" w:bidi="ar-SA"/>
        </w:rPr>
        <w:t xml:space="preserve"> </w:t>
      </w:r>
      <w:r>
        <w:rPr>
          <w:rFonts w:eastAsia="Times New Roman" w:cs="Times New Roman"/>
          <w:b w:val="false"/>
          <w:bCs w:val="false"/>
          <w:i w:val="false"/>
          <w:color w:val="000000"/>
          <w:kern w:val="0"/>
          <w:sz w:val="28"/>
          <w:szCs w:val="24"/>
          <w:shd w:fill="FFFFFF" w:val="clear"/>
          <w:lang w:val="uk-UA" w:eastAsia="ru-RU" w:bidi="ar-SA"/>
        </w:rPr>
        <w:t>звіт</w:t>
      </w:r>
      <w:r>
        <w:rPr>
          <w:rFonts w:eastAsia="Times New Roman" w:cs="Times New Roman"/>
          <w:b w:val="false"/>
          <w:bCs w:val="false"/>
          <w:i w:val="false"/>
          <w:caps w:val="false"/>
          <w:smallCaps w:val="false"/>
          <w:color w:val="000000"/>
          <w:spacing w:val="0"/>
          <w:kern w:val="0"/>
          <w:sz w:val="28"/>
          <w:szCs w:val="24"/>
          <w:shd w:fill="FFFFFF" w:val="clear"/>
          <w:lang w:val="uk-UA" w:eastAsia="ru-RU" w:bidi="ar-SA"/>
        </w:rPr>
        <w:t xml:space="preserve"> про надану в 2024 році допомогу силам оборони України.</w:t>
      </w:r>
    </w:p>
    <w:p>
      <w:pPr>
        <w:pStyle w:val="Normal"/>
        <w:jc w:val="both"/>
        <w:rPr/>
      </w:pPr>
      <w:r>
        <w:rPr>
          <w:rFonts w:eastAsia="Times New Roman" w:cs="Times New Roman"/>
          <w:b w:val="false"/>
          <w:bCs w:val="false"/>
          <w:i w:val="false"/>
          <w:caps w:val="false"/>
          <w:smallCaps w:val="false"/>
          <w:color w:val="000000"/>
          <w:spacing w:val="0"/>
          <w:kern w:val="0"/>
          <w:sz w:val="28"/>
          <w:szCs w:val="24"/>
          <w:shd w:fill="FFFFFF" w:val="clear"/>
          <w:lang w:val="uk-UA" w:eastAsia="ru-RU" w:bidi="ar-SA"/>
        </w:rPr>
        <w:tab/>
        <w:t>Крім цього, у</w:t>
      </w:r>
      <w:r>
        <w:rPr>
          <w:rFonts w:eastAsia="Times New Roman" w:cs="Times New Roman" w:ascii="TimesNewRomanPSMT" w:hAnsi="TimesNewRomanPSMT"/>
          <w:b w:val="false"/>
          <w:bCs w:val="false"/>
          <w:i w:val="false"/>
          <w:caps w:val="false"/>
          <w:smallCaps w:val="false"/>
          <w:color w:val="000000"/>
          <w:spacing w:val="0"/>
          <w:kern w:val="0"/>
          <w:sz w:val="28"/>
          <w:szCs w:val="24"/>
          <w:shd w:fill="FFFFFF" w:val="clear"/>
          <w:lang w:val="uk-UA" w:eastAsia="ru-RU" w:bidi="ar-SA"/>
        </w:rPr>
        <w:t xml:space="preserve">продовж звітного періоду </w:t>
      </w:r>
      <w:r>
        <w:rPr>
          <w:rFonts w:eastAsia="Times New Roman" w:cs="Times New Roman"/>
          <w:b w:val="false"/>
          <w:bCs w:val="false"/>
          <w:i w:val="false"/>
          <w:caps w:val="false"/>
          <w:smallCaps w:val="false"/>
          <w:color w:val="000000"/>
          <w:spacing w:val="0"/>
          <w:kern w:val="0"/>
          <w:sz w:val="28"/>
          <w:szCs w:val="24"/>
          <w:shd w:fill="FFFFFF" w:val="clear"/>
          <w:lang w:val="uk-UA" w:eastAsia="ru-RU" w:bidi="ar-SA"/>
        </w:rPr>
        <w:t>о</w:t>
      </w:r>
      <w:r>
        <w:rPr>
          <w:rFonts w:eastAsia="Times New Roman" w:cs="Times New Roman"/>
          <w:b w:val="false"/>
          <w:i w:val="false"/>
          <w:color w:val="000000"/>
          <w:kern w:val="0"/>
          <w:sz w:val="28"/>
          <w:szCs w:val="24"/>
          <w:shd w:fill="FFFFFF" w:val="clear"/>
          <w:lang w:val="uk-UA" w:eastAsia="ru-RU" w:bidi="ar-SA"/>
        </w:rPr>
        <w:t>рганізаційним відділом підготовлено</w:t>
      </w:r>
      <w:r>
        <w:rPr>
          <w:rFonts w:eastAsia="Times New Roman" w:cs="Times New Roman"/>
          <w:b/>
          <w:bCs/>
          <w:i w:val="false"/>
          <w:color w:val="000000"/>
          <w:kern w:val="0"/>
          <w:sz w:val="28"/>
          <w:szCs w:val="24"/>
          <w:shd w:fill="FFFFFF" w:val="clear"/>
          <w:lang w:val="uk-UA" w:eastAsia="ru-RU" w:bidi="ar-SA"/>
        </w:rPr>
        <w:t xml:space="preserve"> </w:t>
      </w:r>
      <w:r>
        <w:rPr>
          <w:rFonts w:eastAsia="Times New Roman" w:cs="Times New Roman"/>
          <w:b w:val="false"/>
          <w:bCs w:val="false"/>
          <w:i w:val="false"/>
          <w:color w:val="000000"/>
          <w:kern w:val="0"/>
          <w:sz w:val="28"/>
          <w:szCs w:val="24"/>
          <w:shd w:fill="FFFFFF" w:val="clear"/>
          <w:lang w:val="uk-UA" w:eastAsia="ru-RU" w:bidi="ar-SA"/>
        </w:rPr>
        <w:t>звіти</w:t>
      </w:r>
      <w:r>
        <w:rPr>
          <w:rFonts w:eastAsia="Times New Roman" w:cs="Times New Roman"/>
          <w:b/>
          <w:bCs/>
          <w:i w:val="false"/>
          <w:color w:val="000000"/>
          <w:kern w:val="0"/>
          <w:sz w:val="28"/>
          <w:szCs w:val="24"/>
          <w:shd w:fill="FFFFFF" w:val="clear"/>
          <w:lang w:val="uk-UA" w:eastAsia="ru-RU" w:bidi="ar-SA"/>
        </w:rPr>
        <w:t xml:space="preserve"> </w:t>
      </w:r>
      <w:r>
        <w:rPr>
          <w:rFonts w:eastAsia="Times New Roman" w:cs="Times New Roman"/>
          <w:b w:val="false"/>
          <w:i w:val="false"/>
          <w:color w:val="000000"/>
          <w:kern w:val="0"/>
          <w:sz w:val="28"/>
          <w:szCs w:val="24"/>
          <w:shd w:fill="FFFFFF" w:val="clear"/>
          <w:lang w:val="uk-UA" w:eastAsia="ru-RU" w:bidi="ar-SA"/>
        </w:rPr>
        <w:t xml:space="preserve">Луцького міського голови Ігоря Поліщука про роботу: за 2024 рік, про роботу за I півріччя 2025 року та про роботу за період 2021-2025 рр. Спільно з управлінням інформаційно-комунікаційних технологій розроблено та забезпечено модерацію інтерактивної платформи на офіційному сайті міської ради, де розміщено звіти у трьох доступних форматах: повний текст, слайд-презентація, тези. </w:t>
      </w:r>
    </w:p>
    <w:p>
      <w:pPr>
        <w:pStyle w:val="Normal"/>
        <w:jc w:val="both"/>
        <w:rPr>
          <w:rFonts w:eastAsia="Times New Roman" w:cs="Times New Roman"/>
          <w:b w:val="false"/>
          <w:b w:val="false"/>
          <w:i w:val="false"/>
          <w:i w:val="false"/>
          <w:color w:val="000000"/>
          <w:kern w:val="0"/>
          <w:sz w:val="28"/>
          <w:szCs w:val="24"/>
          <w:shd w:fill="FFFFFF" w:val="clear"/>
          <w:lang w:val="uk-UA" w:eastAsia="ru-RU" w:bidi="ar-SA"/>
        </w:rPr>
      </w:pPr>
      <w:r>
        <w:rPr/>
      </w:r>
    </w:p>
    <w:p>
      <w:pPr>
        <w:pStyle w:val="Normal"/>
        <w:jc w:val="center"/>
        <w:rPr>
          <w:shd w:fill="FFFFFF" w:val="clear"/>
        </w:rPr>
      </w:pPr>
      <w:r>
        <w:rPr>
          <w:rFonts w:eastAsia="Times New Roman" w:cs="Times New Roman"/>
          <w:b/>
          <w:bCs/>
          <w:i w:val="false"/>
          <w:caps w:val="false"/>
          <w:smallCaps w:val="false"/>
          <w:color w:val="000000"/>
          <w:spacing w:val="0"/>
          <w:kern w:val="0"/>
          <w:sz w:val="28"/>
          <w:szCs w:val="24"/>
          <w:shd w:fill="FFFFFF" w:val="clear"/>
          <w:lang w:val="uk-UA" w:eastAsia="ru-RU" w:bidi="ar-SA"/>
        </w:rPr>
        <w:tab/>
      </w:r>
      <w:r>
        <w:rPr>
          <w:rFonts w:eastAsia="Times New Roman" w:cs="Times New Roman"/>
          <w:b w:val="false"/>
          <w:bCs w:val="false"/>
          <w:i w:val="false"/>
          <w:caps w:val="false"/>
          <w:smallCaps w:val="false"/>
          <w:color w:val="000000"/>
          <w:spacing w:val="0"/>
          <w:kern w:val="0"/>
          <w:sz w:val="28"/>
          <w:szCs w:val="24"/>
          <w:shd w:fill="FFFFFF" w:val="clear"/>
          <w:lang w:val="uk-UA" w:eastAsia="ru-RU" w:bidi="ar-SA"/>
        </w:rPr>
        <w:fldChar w:fldCharType="begin"/>
      </w:r>
      <w:r>
        <w:rPr>
          <w:smallCaps w:val="false"/>
          <w:caps w:val="false"/>
          <w:sz w:val="28"/>
          <w:spacing w:val="0"/>
          <w:i w:val="false"/>
          <w:b w:val="false"/>
          <w:kern w:val="0"/>
          <w:shd w:fill="FFFFFF" w:val="clear"/>
          <w:szCs w:val="24"/>
          <w:bCs w:val="false"/>
          <w:rFonts w:eastAsia="Times New Roman" w:cs="Times New Roman"/>
          <w:color w:val="000000"/>
          <w:lang w:val="uk-UA" w:eastAsia="ru-RU" w:bidi="ar-SA"/>
        </w:rPr>
        <w:instrText> PAGE </w:instrText>
      </w:r>
      <w:r>
        <w:rPr>
          <w:smallCaps w:val="false"/>
          <w:caps w:val="false"/>
          <w:sz w:val="28"/>
          <w:spacing w:val="0"/>
          <w:i w:val="false"/>
          <w:b w:val="false"/>
          <w:kern w:val="0"/>
          <w:shd w:fill="FFFFFF" w:val="clear"/>
          <w:szCs w:val="24"/>
          <w:bCs w:val="false"/>
          <w:rFonts w:eastAsia="Times New Roman" w:cs="Times New Roman"/>
          <w:color w:val="000000"/>
          <w:lang w:val="uk-UA" w:eastAsia="ru-RU" w:bidi="ar-SA"/>
        </w:rPr>
        <w:fldChar w:fldCharType="separate"/>
      </w:r>
      <w:r>
        <w:rPr>
          <w:smallCaps w:val="false"/>
          <w:caps w:val="false"/>
          <w:sz w:val="28"/>
          <w:spacing w:val="0"/>
          <w:i w:val="false"/>
          <w:b w:val="false"/>
          <w:kern w:val="0"/>
          <w:shd w:fill="FFFFFF" w:val="clear"/>
          <w:szCs w:val="24"/>
          <w:bCs w:val="false"/>
          <w:rFonts w:eastAsia="Times New Roman" w:cs="Times New Roman"/>
          <w:color w:val="000000"/>
          <w:lang w:val="uk-UA" w:eastAsia="ru-RU" w:bidi="ar-SA"/>
        </w:rPr>
        <w:t>2</w:t>
      </w:r>
      <w:r>
        <w:rPr>
          <w:smallCaps w:val="false"/>
          <w:caps w:val="false"/>
          <w:sz w:val="28"/>
          <w:spacing w:val="0"/>
          <w:i w:val="false"/>
          <w:b w:val="false"/>
          <w:kern w:val="0"/>
          <w:shd w:fill="FFFFFF" w:val="clear"/>
          <w:szCs w:val="24"/>
          <w:bCs w:val="false"/>
          <w:rFonts w:eastAsia="Times New Roman" w:cs="Times New Roman"/>
          <w:color w:val="000000"/>
          <w:lang w:val="uk-UA" w:eastAsia="ru-RU" w:bidi="ar-SA"/>
        </w:rPr>
        <w:fldChar w:fldCharType="end"/>
      </w:r>
    </w:p>
    <w:p>
      <w:pPr>
        <w:pStyle w:val="Normal"/>
        <w:jc w:val="both"/>
        <w:rPr>
          <w:shd w:fill="FFFFFF" w:val="clear"/>
        </w:rPr>
      </w:pPr>
      <w:r>
        <w:rPr>
          <w:rFonts w:eastAsia="Times New Roman" w:cs="Times New Roman"/>
          <w:b/>
          <w:bCs/>
          <w:i w:val="false"/>
          <w:caps w:val="false"/>
          <w:smallCaps w:val="false"/>
          <w:color w:val="000000"/>
          <w:spacing w:val="0"/>
          <w:kern w:val="0"/>
          <w:sz w:val="28"/>
          <w:szCs w:val="24"/>
          <w:shd w:fill="FFFFFF" w:val="clear"/>
          <w:lang w:val="uk-UA" w:eastAsia="ru-RU" w:bidi="ar-SA"/>
        </w:rPr>
        <w:tab/>
        <w:t>4. Заходи</w:t>
      </w:r>
    </w:p>
    <w:p>
      <w:pPr>
        <w:pStyle w:val="Normal"/>
        <w:jc w:val="both"/>
        <w:rPr/>
      </w:pPr>
      <w:r>
        <w:rPr>
          <w:rFonts w:eastAsia="Times New Roman" w:cs="Times New Roman"/>
          <w:b w:val="false"/>
          <w:bCs w:val="false"/>
          <w:i w:val="false"/>
          <w:caps w:val="false"/>
          <w:smallCaps w:val="false"/>
          <w:color w:val="000000"/>
          <w:spacing w:val="0"/>
          <w:kern w:val="0"/>
          <w:sz w:val="28"/>
          <w:szCs w:val="24"/>
          <w:shd w:fill="FFFFFF" w:val="clear"/>
          <w:lang w:val="uk-UA" w:eastAsia="ru-RU" w:bidi="ar-SA"/>
        </w:rPr>
        <w:tab/>
        <w:t xml:space="preserve">У серпні 2025 року організаційним відділом організовано робочу зустріч із представниками </w:t>
      </w:r>
      <w:r>
        <w:rPr>
          <w:rFonts w:eastAsia="Times New Roman" w:cs="Times New Roman"/>
          <w:b w:val="false"/>
          <w:bCs w:val="false"/>
          <w:i w:val="false"/>
          <w:caps w:val="false"/>
          <w:smallCaps w:val="false"/>
          <w:color w:val="000000"/>
          <w:spacing w:val="0"/>
          <w:kern w:val="0"/>
          <w:sz w:val="28"/>
          <w:szCs w:val="28"/>
          <w:shd w:fill="FFFFFF" w:val="clear"/>
          <w:lang w:val="uk-UA" w:eastAsia="ru-RU" w:bidi="ar-SA"/>
        </w:rPr>
        <w:t>Приютівської та Олександрійської громад Кіровоградської області ГО «Нова Дружківка» під голову</w:t>
      </w:r>
      <w:r>
        <w:rPr>
          <w:rFonts w:eastAsia="Times New Roman" w:cs="Times New Roman"/>
          <w:b w:val="false"/>
          <w:bCs w:val="false"/>
          <w:i w:val="false"/>
          <w:caps w:val="false"/>
          <w:smallCaps w:val="false"/>
          <w:color w:val="000000"/>
          <w:spacing w:val="0"/>
          <w:kern w:val="0"/>
          <w:sz w:val="28"/>
          <w:szCs w:val="24"/>
          <w:shd w:fill="FFFFFF" w:val="clear"/>
          <w:lang w:val="uk-UA" w:eastAsia="ru-RU" w:bidi="ar-SA"/>
        </w:rPr>
        <w:t>ванням заступника міського голови І.Чебелюк за участі окремих керівників виконавчих органів Луцької міської ради.</w:t>
      </w:r>
      <w:r>
        <w:rPr>
          <w:b/>
          <w:sz w:val="22"/>
          <w:szCs w:val="22"/>
          <w:lang w:val="ru-RU"/>
        </w:rPr>
        <w:t xml:space="preserve"> </w:t>
      </w:r>
    </w:p>
    <w:p>
      <w:pPr>
        <w:pStyle w:val="Normal"/>
        <w:jc w:val="both"/>
        <w:rPr/>
      </w:pPr>
      <w:r>
        <w:rPr>
          <w:rFonts w:eastAsia="Times New Roman" w:cs="Times New Roman"/>
          <w:b/>
          <w:bCs/>
          <w:i w:val="false"/>
          <w:caps w:val="false"/>
          <w:smallCaps w:val="false"/>
          <w:color w:val="000000"/>
          <w:spacing w:val="0"/>
          <w:kern w:val="0"/>
          <w:sz w:val="28"/>
          <w:szCs w:val="24"/>
          <w:shd w:fill="FFFFFF" w:val="clear"/>
          <w:lang w:val="uk-UA" w:eastAsia="ru-RU" w:bidi="ar-SA"/>
        </w:rPr>
        <w:tab/>
      </w:r>
      <w:r>
        <w:rPr>
          <w:rFonts w:eastAsia="Times New Roman" w:cs="Times New Roman"/>
          <w:b w:val="false"/>
          <w:bCs w:val="false"/>
          <w:i w:val="false"/>
          <w:caps w:val="false"/>
          <w:smallCaps w:val="false"/>
          <w:color w:val="000000"/>
          <w:spacing w:val="0"/>
          <w:kern w:val="0"/>
          <w:sz w:val="28"/>
          <w:szCs w:val="24"/>
          <w:shd w:fill="FFFFFF" w:val="clear"/>
          <w:lang w:val="uk-UA" w:eastAsia="ru-RU" w:bidi="ar-SA"/>
        </w:rPr>
        <w:t xml:space="preserve">До Дня міста у вересні 2025 року спільно з іншими виконавчими органами організовано та проведено Інтеркультурний форум «Міста взаємності: міжкультурний діалог як шлях до єдності» </w:t>
      </w:r>
      <w:r>
        <w:rPr>
          <w:rFonts w:eastAsia="Times New Roman" w:cs="Times New Roman"/>
          <w:b w:val="false"/>
          <w:bCs w:val="false"/>
          <w:i w:val="false"/>
          <w:iCs w:val="false"/>
          <w:caps w:val="false"/>
          <w:smallCaps w:val="false"/>
          <w:color w:val="000000"/>
          <w:spacing w:val="0"/>
          <w:kern w:val="0"/>
          <w:sz w:val="28"/>
          <w:szCs w:val="24"/>
          <w:shd w:fill="FFFFFF" w:val="clear"/>
          <w:lang w:val="uk-UA" w:eastAsia="ru-RU" w:bidi="ar-SA"/>
        </w:rPr>
        <w:t>та вручення відзнак «Почесний громадянин Луцької міської територіальної громади» в Художньому музеї.</w:t>
      </w:r>
    </w:p>
    <w:p>
      <w:pPr>
        <w:pStyle w:val="Normal"/>
        <w:jc w:val="both"/>
        <w:rPr/>
      </w:pPr>
      <w:r>
        <w:rPr>
          <w:rFonts w:eastAsia="Times New Roman" w:cs="Times New Roman"/>
          <w:b w:val="false"/>
          <w:bCs w:val="false"/>
          <w:i w:val="false"/>
          <w:caps w:val="false"/>
          <w:smallCaps w:val="false"/>
          <w:color w:val="000000"/>
          <w:spacing w:val="0"/>
          <w:kern w:val="0"/>
          <w:sz w:val="28"/>
          <w:szCs w:val="24"/>
          <w:shd w:fill="FFFFFF" w:val="clear"/>
          <w:lang w:val="uk-UA" w:eastAsia="ru-RU" w:bidi="ar-SA"/>
        </w:rPr>
        <w:t xml:space="preserve"> </w:t>
      </w:r>
      <w:r>
        <w:rPr>
          <w:rFonts w:eastAsia="Times New Roman" w:cs="Times New Roman"/>
          <w:b/>
          <w:bCs/>
          <w:i w:val="false"/>
          <w:caps w:val="false"/>
          <w:smallCaps w:val="false"/>
          <w:color w:val="000000"/>
          <w:spacing w:val="0"/>
          <w:kern w:val="0"/>
          <w:sz w:val="28"/>
          <w:szCs w:val="24"/>
          <w:shd w:fill="FFFFFF" w:val="clear"/>
          <w:lang w:val="uk-UA" w:eastAsia="ru-RU" w:bidi="ar-SA"/>
        </w:rPr>
        <w:tab/>
      </w:r>
      <w:r>
        <w:rPr>
          <w:rFonts w:eastAsia="Times New Roman" w:cs="Times New Roman"/>
          <w:b w:val="false"/>
          <w:bCs w:val="false"/>
          <w:i w:val="false"/>
          <w:caps w:val="false"/>
          <w:smallCaps w:val="false"/>
          <w:color w:val="000000"/>
          <w:spacing w:val="0"/>
          <w:kern w:val="0"/>
          <w:sz w:val="28"/>
          <w:szCs w:val="24"/>
          <w:shd w:fill="FFFFFF" w:val="clear"/>
          <w:lang w:val="uk-UA" w:eastAsia="ru-RU" w:bidi="ar-SA"/>
        </w:rPr>
        <w:t>У вересні 2025 року організаційним відділом організовано робочу зустріч із представниками Програми «Прозорі міста» Transparensy International Ukraine під головуванням заступника міського голови, керуючого справами Ю.Вербича за участі окремих керівників виконавчих органів Луцької міської ради.</w:t>
      </w:r>
    </w:p>
    <w:p>
      <w:pPr>
        <w:pStyle w:val="Normal"/>
        <w:jc w:val="both"/>
        <w:rPr/>
      </w:pPr>
      <w:r>
        <w:rPr>
          <w:rFonts w:eastAsia="Times New Roman" w:cs="Times New Roman"/>
          <w:b w:val="false"/>
          <w:bCs/>
          <w:i w:val="false"/>
          <w:caps w:val="false"/>
          <w:smallCaps w:val="false"/>
          <w:color w:val="000000"/>
          <w:spacing w:val="0"/>
          <w:kern w:val="0"/>
          <w:sz w:val="28"/>
          <w:szCs w:val="28"/>
          <w:shd w:fill="FFFFFF" w:val="clear"/>
          <w:lang w:val="uk-UA" w:eastAsia="ru-RU" w:bidi="ar-SA"/>
        </w:rPr>
        <w:tab/>
        <w:t xml:space="preserve">У жовтні 2025 року </w:t>
      </w:r>
      <w:r>
        <w:rPr>
          <w:rFonts w:eastAsia="Times New Roman" w:cs="Times New Roman"/>
          <w:b w:val="false"/>
          <w:bCs/>
          <w:i w:val="false"/>
          <w:caps w:val="false"/>
          <w:smallCaps w:val="false"/>
          <w:color w:val="000000"/>
          <w:spacing w:val="0"/>
          <w:kern w:val="0"/>
          <w:sz w:val="28"/>
          <w:szCs w:val="24"/>
          <w:shd w:fill="FFFFFF" w:val="clear"/>
          <w:lang w:val="uk-UA" w:eastAsia="ru-RU" w:bidi="ar-SA"/>
        </w:rPr>
        <w:t>начальник відділу Олена Барська взяла участь</w:t>
      </w:r>
      <w:r>
        <w:rPr>
          <w:rFonts w:eastAsia="Times New Roman" w:cs="Times New Roman"/>
          <w:b w:val="false"/>
          <w:bCs/>
          <w:i w:val="false"/>
          <w:caps w:val="false"/>
          <w:smallCaps w:val="false"/>
          <w:color w:val="000000"/>
          <w:spacing w:val="0"/>
          <w:kern w:val="0"/>
          <w:sz w:val="28"/>
          <w:szCs w:val="28"/>
          <w:shd w:fill="FFFFFF" w:val="clear"/>
          <w:lang w:val="uk-UA" w:eastAsia="ru-RU" w:bidi="ar-SA"/>
        </w:rPr>
        <w:t xml:space="preserve"> у Всеукраїнському форумі місцевого самоврядування в межах Тижня стійкості українських міст (м.Львів).</w:t>
      </w:r>
    </w:p>
    <w:p>
      <w:pPr>
        <w:pStyle w:val="Normal"/>
        <w:jc w:val="both"/>
        <w:rPr/>
      </w:pPr>
      <w:r>
        <w:rPr>
          <w:rFonts w:eastAsia="Times New Roman" w:cs="Times New Roman"/>
          <w:b w:val="false"/>
          <w:bCs/>
          <w:i w:val="false"/>
          <w:caps w:val="false"/>
          <w:smallCaps w:val="false"/>
          <w:color w:val="000000"/>
          <w:spacing w:val="0"/>
          <w:kern w:val="0"/>
          <w:sz w:val="28"/>
          <w:szCs w:val="28"/>
          <w:shd w:fill="FFFFFF" w:val="clear"/>
          <w:lang w:val="uk-UA" w:eastAsia="ru-RU" w:bidi="ar-SA"/>
        </w:rPr>
        <w:tab/>
        <w:t xml:space="preserve">У жовтні 2025 року </w:t>
      </w:r>
      <w:r>
        <w:rPr>
          <w:rFonts w:eastAsia="Times New Roman" w:cs="Times New Roman"/>
          <w:b w:val="false"/>
          <w:bCs/>
          <w:i w:val="false"/>
          <w:caps w:val="false"/>
          <w:smallCaps w:val="false"/>
          <w:color w:val="000000"/>
          <w:spacing w:val="0"/>
          <w:kern w:val="0"/>
          <w:sz w:val="28"/>
          <w:szCs w:val="24"/>
          <w:shd w:fill="FFFFFF" w:val="clear"/>
          <w:lang w:val="uk-UA" w:eastAsia="ru-RU" w:bidi="ar-SA"/>
        </w:rPr>
        <w:t>начальник відділу Олена Барська взяла участь</w:t>
      </w:r>
      <w:r>
        <w:rPr>
          <w:rFonts w:eastAsia="Times New Roman" w:cs="Times New Roman"/>
          <w:b w:val="false"/>
          <w:bCs/>
          <w:i w:val="false"/>
          <w:caps w:val="false"/>
          <w:smallCaps w:val="false"/>
          <w:color w:val="000000"/>
          <w:spacing w:val="0"/>
          <w:kern w:val="0"/>
          <w:sz w:val="28"/>
          <w:szCs w:val="28"/>
          <w:shd w:fill="FFFFFF" w:val="clear"/>
          <w:lang w:val="uk-UA" w:eastAsia="ru-RU" w:bidi="ar-SA"/>
        </w:rPr>
        <w:t xml:space="preserve"> у вступній зустрічі учасників Програми стажування молоді у виконавчих органів Луцької міської ради.</w:t>
      </w:r>
    </w:p>
    <w:p>
      <w:pPr>
        <w:pStyle w:val="Normal"/>
        <w:jc w:val="both"/>
        <w:rPr>
          <w:color w:val="C9211E"/>
        </w:rPr>
      </w:pPr>
      <w:r>
        <w:rPr>
          <w:rFonts w:eastAsia="Times New Roman" w:cs="Times New Roman"/>
          <w:b w:val="false"/>
          <w:i w:val="false"/>
          <w:color w:val="C9211E"/>
          <w:kern w:val="0"/>
          <w:sz w:val="28"/>
          <w:szCs w:val="24"/>
          <w:shd w:fill="FFFFFF" w:val="clear"/>
          <w:lang w:val="uk-UA" w:eastAsia="ru-RU" w:bidi="ar-SA"/>
        </w:rPr>
        <w:tab/>
      </w:r>
      <w:r>
        <w:rPr>
          <w:rFonts w:eastAsia="Times New Roman" w:cs="Times New Roman"/>
          <w:b w:val="false"/>
          <w:i w:val="false"/>
          <w:color w:val="000000"/>
          <w:kern w:val="0"/>
          <w:sz w:val="28"/>
          <w:szCs w:val="24"/>
          <w:shd w:fill="FFFFFF" w:val="clear"/>
          <w:lang w:val="uk-UA" w:eastAsia="ru-RU" w:bidi="ar-SA"/>
        </w:rPr>
        <w:t xml:space="preserve">У </w:t>
      </w:r>
      <w:r>
        <w:rPr>
          <w:rFonts w:eastAsia="Times New Roman" w:cs="Times New Roman"/>
          <w:b w:val="false"/>
          <w:i w:val="false"/>
          <w:color w:val="000000"/>
          <w:kern w:val="0"/>
          <w:sz w:val="28"/>
          <w:szCs w:val="24"/>
          <w:shd w:fill="FFFFFF" w:val="clear"/>
          <w:lang w:val="en-US" w:eastAsia="ru-RU" w:bidi="ar-SA"/>
        </w:rPr>
        <w:t>г</w:t>
      </w:r>
      <w:r>
        <w:rPr>
          <w:rFonts w:eastAsia="Times New Roman" w:cs="Times New Roman"/>
          <w:b w:val="false"/>
          <w:i w:val="false"/>
          <w:color w:val="000000"/>
          <w:kern w:val="0"/>
          <w:sz w:val="28"/>
          <w:szCs w:val="24"/>
          <w:shd w:fill="FFFFFF" w:val="clear"/>
          <w:lang w:val="uk-UA" w:eastAsia="ru-RU" w:bidi="ar-SA"/>
        </w:rPr>
        <w:t>рудні 2025 року начальник відділу Олена Барська взяла участь у ХIV Щорічному Форумі Громадянського Суспільства (м.Києв).</w:t>
      </w:r>
    </w:p>
    <w:p>
      <w:pPr>
        <w:pStyle w:val="Normal"/>
        <w:jc w:val="both"/>
        <w:rPr/>
      </w:pPr>
      <w:r>
        <w:rPr>
          <w:rFonts w:eastAsia="Times New Roman" w:cs="Times New Roman"/>
          <w:b w:val="false"/>
          <w:i w:val="false"/>
          <w:color w:val="000000"/>
          <w:kern w:val="0"/>
          <w:sz w:val="28"/>
          <w:szCs w:val="24"/>
          <w:shd w:fill="FFFFFF" w:val="clear"/>
          <w:lang w:val="uk-UA" w:eastAsia="ru-RU" w:bidi="ar-SA"/>
        </w:rPr>
        <w:tab/>
        <w:t xml:space="preserve">У </w:t>
      </w:r>
      <w:r>
        <w:rPr>
          <w:rFonts w:eastAsia="Times New Roman" w:cs="Times New Roman"/>
          <w:b w:val="false"/>
          <w:i w:val="false"/>
          <w:color w:val="000000"/>
          <w:kern w:val="0"/>
          <w:sz w:val="28"/>
          <w:szCs w:val="24"/>
          <w:shd w:fill="FFFFFF" w:val="clear"/>
          <w:lang w:val="en-US" w:eastAsia="ru-RU" w:bidi="ar-SA"/>
        </w:rPr>
        <w:t>г</w:t>
      </w:r>
      <w:r>
        <w:rPr>
          <w:rFonts w:eastAsia="Times New Roman" w:cs="Times New Roman"/>
          <w:b w:val="false"/>
          <w:i w:val="false"/>
          <w:color w:val="000000"/>
          <w:kern w:val="0"/>
          <w:sz w:val="28"/>
          <w:szCs w:val="24"/>
          <w:shd w:fill="FFFFFF" w:val="clear"/>
          <w:lang w:val="uk-UA" w:eastAsia="ru-RU" w:bidi="ar-SA"/>
        </w:rPr>
        <w:t>рудні 2025 року начальник відділу Олена Барська взяла участь в розширеному засіданні Правління Асоціації міст України та участь у XIХ Українському муніципальному форумі (м.Києв).</w:t>
      </w:r>
    </w:p>
    <w:p>
      <w:pPr>
        <w:pStyle w:val="Normal"/>
        <w:jc w:val="both"/>
        <w:rPr>
          <w:rFonts w:eastAsia="Times New Roman" w:cs="Times New Roman"/>
          <w:b w:val="false"/>
          <w:b w:val="false"/>
          <w:i w:val="false"/>
          <w:i w:val="false"/>
          <w:color w:val="000000"/>
          <w:kern w:val="0"/>
          <w:sz w:val="28"/>
          <w:szCs w:val="24"/>
          <w:shd w:fill="FFFFFF" w:val="clear"/>
          <w:lang w:val="uk-UA" w:eastAsia="ru-RU" w:bidi="ar-SA"/>
        </w:rPr>
      </w:pPr>
      <w:r>
        <w:rPr>
          <w:rFonts w:eastAsia="Times New Roman" w:cs="Times New Roman"/>
          <w:b w:val="false"/>
          <w:i w:val="false"/>
          <w:color w:val="000000"/>
          <w:kern w:val="0"/>
          <w:sz w:val="28"/>
          <w:szCs w:val="24"/>
          <w:shd w:fill="FFFFFF" w:val="clear"/>
          <w:lang w:val="uk-UA" w:eastAsia="ru-RU" w:bidi="ar-SA"/>
        </w:rPr>
      </w:r>
    </w:p>
    <w:p>
      <w:pPr>
        <w:pStyle w:val="Normal"/>
        <w:jc w:val="both"/>
        <w:rPr/>
      </w:pPr>
      <w:r>
        <w:rPr>
          <w:rFonts w:eastAsia="Times New Roman" w:cs="Times New Roman"/>
          <w:b/>
          <w:bCs/>
          <w:i w:val="false"/>
          <w:caps w:val="false"/>
          <w:smallCaps w:val="false"/>
          <w:color w:val="000000"/>
          <w:spacing w:val="0"/>
          <w:kern w:val="0"/>
          <w:sz w:val="28"/>
          <w:szCs w:val="24"/>
          <w:shd w:fill="FFFFFF" w:val="clear"/>
          <w:lang w:val="uk-UA" w:eastAsia="ru-RU" w:bidi="ar-SA"/>
        </w:rPr>
        <w:tab/>
        <w:t>5.Участь у складі робочих комісій</w:t>
      </w:r>
    </w:p>
    <w:p>
      <w:pPr>
        <w:pStyle w:val="Normal"/>
        <w:jc w:val="both"/>
        <w:rPr>
          <w:shd w:fill="FFFFFF" w:val="clear"/>
        </w:rPr>
      </w:pPr>
      <w:r>
        <w:rPr>
          <w:rFonts w:eastAsia="Times New Roman" w:cs="Times New Roman"/>
          <w:b w:val="false"/>
          <w:bCs w:val="false"/>
          <w:i w:val="false"/>
          <w:caps w:val="false"/>
          <w:smallCaps w:val="false"/>
          <w:color w:val="000000"/>
          <w:spacing w:val="0"/>
          <w:kern w:val="0"/>
          <w:sz w:val="28"/>
          <w:szCs w:val="24"/>
          <w:shd w:fill="FFFFFF" w:val="clear"/>
          <w:lang w:val="uk-UA" w:eastAsia="ru-RU" w:bidi="ar-SA"/>
        </w:rPr>
        <w:tab/>
        <w:t>Відповідно до розпорядження Луцького міського голови від 21.07.2025 № 455 “Про гуманітарну допомогу” заступника начальника організаційного відділу Олену Кучинську визначено секретарем комісії з питань гуманітарної допомоги. За час роботи комісії Кучинською О.В. організовано проведення та підготовлено відповідні протоколи 3 засідань.</w:t>
      </w:r>
    </w:p>
    <w:p>
      <w:pPr>
        <w:pStyle w:val="Normal"/>
        <w:jc w:val="both"/>
        <w:rPr>
          <w:shd w:fill="FFFFFF" w:val="clear"/>
        </w:rPr>
      </w:pPr>
      <w:r>
        <w:rPr>
          <w:rFonts w:eastAsia="Times New Roman" w:cs="Times New Roman"/>
          <w:b w:val="false"/>
          <w:bCs w:val="false"/>
          <w:i w:val="false"/>
          <w:caps w:val="false"/>
          <w:smallCaps w:val="false"/>
          <w:color w:val="000000"/>
          <w:spacing w:val="0"/>
          <w:kern w:val="0"/>
          <w:sz w:val="28"/>
          <w:szCs w:val="24"/>
          <w:shd w:fill="FFFFFF" w:val="clear"/>
          <w:lang w:val="uk-UA" w:eastAsia="ru-RU" w:bidi="ar-SA"/>
        </w:rPr>
        <w:tab/>
        <w:t>Відповідно до розпорядження Луцького міського голови від 24.10.2025 № 701 “Про склад інвентаризаційної комісії Виконавчого комітету Луцької міської ради” головного спеціаліста Юлію Чайку затвердили до складу інвентаризаційної комісії Виконавчого комітету Луцької міської ради”.</w:t>
      </w:r>
    </w:p>
    <w:p>
      <w:pPr>
        <w:pStyle w:val="Normal"/>
        <w:jc w:val="both"/>
        <w:rPr>
          <w:shd w:fill="FFFFFF" w:val="clear"/>
        </w:rPr>
      </w:pPr>
      <w:r>
        <w:rPr>
          <w:rFonts w:eastAsia="Times New Roman" w:cs="Times New Roman"/>
          <w:b w:val="false"/>
          <w:bCs w:val="false"/>
          <w:i w:val="false"/>
          <w:caps w:val="false"/>
          <w:smallCaps w:val="false"/>
          <w:color w:val="000000"/>
          <w:spacing w:val="0"/>
          <w:kern w:val="0"/>
          <w:sz w:val="28"/>
          <w:szCs w:val="24"/>
          <w:shd w:fill="FFFFFF" w:val="clear"/>
          <w:lang w:val="uk-UA" w:eastAsia="ru-RU" w:bidi="ar-SA"/>
        </w:rPr>
        <w:tab/>
        <w:t xml:space="preserve">Організаційним відділом спільно </w:t>
      </w:r>
      <w:r>
        <w:rPr>
          <w:rFonts w:eastAsia="Times New Roman" w:cs="Times New Roman"/>
          <w:b w:val="false"/>
          <w:bCs w:val="false"/>
          <w:i w:val="false"/>
          <w:caps w:val="false"/>
          <w:smallCaps w:val="false"/>
          <w:color w:val="000000"/>
          <w:spacing w:val="0"/>
          <w:kern w:val="0"/>
          <w:sz w:val="28"/>
          <w:szCs w:val="24"/>
          <w:shd w:fill="FFFFFF" w:val="clear"/>
          <w:lang w:val="uk-UA" w:eastAsia="ru-RU" w:bidi="ar-SA"/>
        </w:rPr>
        <w:t xml:space="preserve">з </w:t>
      </w:r>
      <w:r>
        <w:rPr>
          <w:rFonts w:eastAsia="Times New Roman" w:cs="Times New Roman"/>
          <w:b w:val="false"/>
          <w:bCs w:val="false"/>
          <w:i w:val="false"/>
          <w:caps w:val="false"/>
          <w:smallCaps w:val="false"/>
          <w:color w:val="000000"/>
          <w:spacing w:val="0"/>
          <w:kern w:val="0"/>
          <w:sz w:val="28"/>
          <w:szCs w:val="24"/>
          <w:shd w:fill="FFFFFF" w:val="clear"/>
          <w:lang w:val="uk-UA" w:eastAsia="ru-RU" w:bidi="ar-SA"/>
        </w:rPr>
        <w:t xml:space="preserve">відділом з питань надзвичайних ситуацій та цивільного захисту населення розроблено </w:t>
      </w:r>
      <w:r>
        <w:rPr>
          <w:rFonts w:eastAsia="Times New Roman" w:cs="Times New Roman"/>
          <w:b w:val="false"/>
          <w:bCs w:val="false"/>
          <w:i w:val="false"/>
          <w:caps w:val="false"/>
          <w:smallCaps w:val="false"/>
          <w:color w:val="000000"/>
          <w:spacing w:val="0"/>
          <w:kern w:val="0"/>
          <w:sz w:val="28"/>
          <w:szCs w:val="28"/>
          <w:shd w:fill="FFFFFF" w:val="clear"/>
          <w:lang w:val="uk-UA" w:eastAsia="ru-RU" w:bidi="ar-SA"/>
        </w:rPr>
        <w:t xml:space="preserve">Порядок дій </w:t>
      </w:r>
      <w:r>
        <w:rPr>
          <w:rFonts w:eastAsia="Times New Roman" w:cs="Times New Roman"/>
          <w:b w:val="false"/>
          <w:bCs/>
          <w:i w:val="false"/>
          <w:caps w:val="false"/>
          <w:smallCaps w:val="false"/>
          <w:color w:val="000000"/>
          <w:spacing w:val="0"/>
          <w:kern w:val="0"/>
          <w:sz w:val="28"/>
          <w:szCs w:val="28"/>
          <w:shd w:fill="FFFFFF" w:val="clear"/>
          <w:lang w:val="uk-UA" w:eastAsia="ru-RU" w:bidi="ar-SA"/>
        </w:rPr>
        <w:t>посадових осіб Луцької міської ради у разі надзвичайної ситуації, пов’язаної з ракетно-дроновою атакою на об’єкти соціальної (житлової) інфраструктури.</w:t>
      </w:r>
    </w:p>
    <w:p>
      <w:pPr>
        <w:pStyle w:val="Normal"/>
        <w:jc w:val="both"/>
        <w:rPr>
          <w:shd w:fill="FFFFFF" w:val="clear"/>
        </w:rPr>
      </w:pPr>
      <w:r>
        <w:rPr>
          <w:shd w:fill="FFFFFF" w:val="clear"/>
        </w:rPr>
      </w:r>
    </w:p>
    <w:p>
      <w:pPr>
        <w:pStyle w:val="Normal"/>
        <w:jc w:val="both"/>
        <w:rPr>
          <w:shd w:fill="FFFFFF" w:val="clear"/>
        </w:rPr>
      </w:pPr>
      <w:r>
        <w:rPr>
          <w:shd w:fill="FFFFFF" w:val="clear"/>
        </w:rPr>
      </w:r>
    </w:p>
    <w:p>
      <w:pPr>
        <w:pStyle w:val="Normal"/>
        <w:jc w:val="both"/>
        <w:rPr>
          <w:shd w:fill="FFFFFF" w:val="clear"/>
        </w:rPr>
      </w:pPr>
      <w:r>
        <w:rPr>
          <w:shd w:fill="FFFFFF" w:val="clear"/>
        </w:rPr>
      </w:r>
    </w:p>
    <w:p>
      <w:pPr>
        <w:pStyle w:val="Normal"/>
        <w:jc w:val="center"/>
        <w:rPr/>
      </w:pPr>
      <w:r>
        <w:rPr/>
        <w:fldChar w:fldCharType="begin"/>
      </w:r>
      <w:r>
        <w:rPr/>
        <w:instrText> PAGE </w:instrText>
      </w:r>
      <w:r>
        <w:rPr/>
        <w:fldChar w:fldCharType="separate"/>
      </w:r>
      <w:r>
        <w:rPr/>
        <w:t>3</w:t>
      </w:r>
      <w:r>
        <w:rPr/>
        <w:fldChar w:fldCharType="end"/>
      </w:r>
    </w:p>
    <w:p>
      <w:pPr>
        <w:pStyle w:val="Normal"/>
        <w:jc w:val="both"/>
        <w:rPr>
          <w:shd w:fill="FFFFFF" w:val="clear"/>
        </w:rPr>
      </w:pPr>
      <w:r>
        <w:rPr>
          <w:rFonts w:eastAsia="Times New Roman" w:cs="Times New Roman"/>
          <w:b w:val="false"/>
          <w:bCs/>
          <w:i w:val="false"/>
          <w:caps w:val="false"/>
          <w:smallCaps w:val="false"/>
          <w:color w:val="000000"/>
          <w:spacing w:val="0"/>
          <w:kern w:val="0"/>
          <w:sz w:val="28"/>
          <w:szCs w:val="28"/>
          <w:shd w:fill="FFFFFF" w:val="clear"/>
          <w:lang w:val="uk-UA" w:eastAsia="ru-RU" w:bidi="ar-SA"/>
        </w:rPr>
        <w:tab/>
      </w:r>
      <w:r>
        <w:rPr>
          <w:rFonts w:eastAsia="Times New Roman" w:cs="Times New Roman" w:ascii="TimesNewRomanPSMT" w:hAnsi="TimesNewRomanPSMT"/>
          <w:b w:val="false"/>
          <w:bCs/>
          <w:i w:val="false"/>
          <w:caps w:val="false"/>
          <w:smallCaps w:val="false"/>
          <w:color w:val="000000"/>
          <w:spacing w:val="0"/>
          <w:kern w:val="0"/>
          <w:sz w:val="28"/>
          <w:szCs w:val="28"/>
          <w:shd w:fill="FFFFFF" w:val="clear"/>
          <w:lang w:val="uk-UA" w:eastAsia="ru-RU" w:bidi="ar-SA"/>
        </w:rPr>
        <w:t>З 06.11.2025 до 17.12.2025 начальник організаційного відділу Олена Барська та головний спеціаліст Юлія Чайка були залучені до складу інформаційних аудиторів, уповноважених на проведення інформаційного аудиту у виконавчих органах Луцької міської ради (розпорядження міського голови від 06.11.2025 № 728 “Про проведення інформаційного аудиту у 2025 році”). Очний аудит відбувся у трьох виконавчих органах міської ради: департаменті містобудування, земельних ресурсів та реклами, департаменті житлово-комунального господарства та у відділі з питань праці.</w:t>
      </w:r>
    </w:p>
    <w:p>
      <w:pPr>
        <w:pStyle w:val="Normal"/>
        <w:jc w:val="both"/>
        <w:rPr>
          <w:shd w:fill="FFFFFF" w:val="clear"/>
        </w:rPr>
      </w:pPr>
      <w:r>
        <w:rPr>
          <w:shd w:fill="FFFFFF" w:val="clear"/>
        </w:rPr>
      </w:r>
    </w:p>
    <w:p>
      <w:pPr>
        <w:pStyle w:val="Normal"/>
        <w:jc w:val="both"/>
        <w:rPr>
          <w:shd w:fill="FFFFFF" w:val="clear"/>
        </w:rPr>
      </w:pPr>
      <w:r>
        <w:rPr>
          <w:rFonts w:ascii="TimesNewRomanPSMT" w:hAnsi="TimesNewRomanPSMT"/>
          <w:b w:val="false"/>
          <w:i w:val="false"/>
          <w:color w:val="000000"/>
          <w:sz w:val="28"/>
          <w:shd w:fill="FFFFFF" w:val="clear"/>
        </w:rPr>
        <w:tab/>
      </w:r>
      <w:r>
        <w:rPr>
          <w:rFonts w:ascii="TimesNewRomanPSMT" w:hAnsi="TimesNewRomanPSMT"/>
          <w:b/>
          <w:bCs/>
          <w:i w:val="false"/>
          <w:color w:val="000000"/>
          <w:sz w:val="28"/>
          <w:shd w:fill="FFFFFF" w:val="clear"/>
        </w:rPr>
        <w:t>6</w:t>
      </w:r>
      <w:r>
        <w:rPr>
          <w:rFonts w:ascii="TimesNewRomanPSMT" w:hAnsi="TimesNewRomanPSMT"/>
          <w:b w:val="false"/>
          <w:i w:val="false"/>
          <w:color w:val="000000"/>
          <w:sz w:val="28"/>
          <w:shd w:fill="FFFFFF" w:val="clear"/>
        </w:rPr>
        <w:t xml:space="preserve">. </w:t>
      </w:r>
      <w:r>
        <w:rPr>
          <w:rFonts w:ascii="TimesNewRomanPSMT" w:hAnsi="TimesNewRomanPSMT"/>
          <w:b/>
          <w:bCs/>
          <w:i w:val="false"/>
          <w:color w:val="000000"/>
          <w:sz w:val="28"/>
          <w:shd w:fill="FFFFFF" w:val="clear"/>
        </w:rPr>
        <w:t>Удосконалення професійних компете</w:t>
      </w:r>
      <w:r>
        <w:rPr>
          <w:rFonts w:eastAsia="Times New Roman" w:cs="Times New Roman" w:ascii="TimesNewRomanPSMT" w:hAnsi="TimesNewRomanPSMT"/>
          <w:b/>
          <w:bCs/>
          <w:i w:val="false"/>
          <w:color w:val="000000"/>
          <w:kern w:val="0"/>
          <w:sz w:val="28"/>
          <w:szCs w:val="24"/>
          <w:shd w:fill="FFFFFF" w:val="clear"/>
          <w:lang w:val="uk-UA" w:eastAsia="ru-RU" w:bidi="ar-SA"/>
        </w:rPr>
        <w:t>нтностей</w:t>
      </w:r>
    </w:p>
    <w:p>
      <w:pPr>
        <w:pStyle w:val="Normal"/>
        <w:jc w:val="both"/>
        <w:rPr/>
      </w:pPr>
      <w:r>
        <w:rPr>
          <w:b w:val="false"/>
          <w:i w:val="false"/>
          <w:color w:val="000000"/>
          <w:sz w:val="28"/>
        </w:rPr>
        <w:tab/>
        <w:t>Працівники організаційного відділу успішно пройшли щорічну оцінку посадових осіб органів місцевого самоврядування, проведену в лютому 2025 року.</w:t>
      </w:r>
    </w:p>
    <w:p>
      <w:pPr>
        <w:pStyle w:val="Normal"/>
        <w:jc w:val="both"/>
        <w:rPr>
          <w:shd w:fill="FFFFFF" w:val="clear"/>
        </w:rPr>
      </w:pPr>
      <w:r>
        <w:rPr>
          <w:rFonts w:eastAsia="Times New Roman" w:cs="Times New Roman" w:ascii="TimesNewRomanPSMT" w:hAnsi="TimesNewRomanPSMT"/>
          <w:b w:val="false"/>
          <w:bCs/>
          <w:i w:val="false"/>
          <w:color w:val="000000"/>
          <w:kern w:val="0"/>
          <w:sz w:val="28"/>
          <w:szCs w:val="24"/>
          <w:shd w:fill="FFFFFF" w:val="clear"/>
          <w:lang w:val="uk-UA" w:eastAsia="ru-RU" w:bidi="ar-SA"/>
        </w:rPr>
        <w:tab/>
        <w:t xml:space="preserve">Крім того, працівники організаційного відділу </w:t>
      </w:r>
      <w:r>
        <w:rPr>
          <w:rFonts w:eastAsia="Times New Roman" w:cs="Times New Roman" w:ascii="TimesNewRomanPSMT" w:hAnsi="TimesNewRomanPSMT"/>
          <w:b w:val="false"/>
          <w:bCs/>
          <w:i w:val="false"/>
          <w:color w:val="000000"/>
          <w:kern w:val="0"/>
          <w:sz w:val="28"/>
          <w:szCs w:val="24"/>
          <w:shd w:fill="FFFFFF" w:val="clear"/>
          <w:lang w:val="uk-UA" w:eastAsia="ru-RU" w:bidi="ar-SA"/>
        </w:rPr>
        <w:t>в</w:t>
      </w:r>
      <w:r>
        <w:rPr>
          <w:rFonts w:eastAsia="Times New Roman" w:cs="Times New Roman" w:ascii="TimesNewRomanPSMT" w:hAnsi="TimesNewRomanPSMT"/>
          <w:b w:val="false"/>
          <w:bCs/>
          <w:i w:val="false"/>
          <w:color w:val="000000"/>
          <w:kern w:val="0"/>
          <w:sz w:val="28"/>
          <w:szCs w:val="24"/>
          <w:shd w:fill="FFFFFF" w:val="clear"/>
          <w:lang w:val="uk-UA" w:eastAsia="ru-RU" w:bidi="ar-SA"/>
        </w:rPr>
        <w:t>продовж звітного періоду брали участь у навчаннях за спеціальними короткостроковими програмами підвищення кваліфікації, внутрішніх навчаннях, семінарах.</w:t>
      </w:r>
    </w:p>
    <w:p>
      <w:pPr>
        <w:pStyle w:val="Normal"/>
        <w:jc w:val="both"/>
        <w:rPr>
          <w:shd w:fill="FFFFFF" w:val="clear"/>
        </w:rPr>
      </w:pPr>
      <w:r>
        <w:rPr>
          <w:rFonts w:ascii="TimesNewRomanPSMT" w:hAnsi="TimesNewRomanPSMT"/>
          <w:b w:val="false"/>
          <w:i w:val="false"/>
          <w:color w:val="000000"/>
          <w:sz w:val="28"/>
          <w:shd w:fill="FFFFFF" w:val="clear"/>
        </w:rPr>
        <w:tab/>
        <w:t>У</w:t>
      </w:r>
      <w:r>
        <w:rPr>
          <w:rFonts w:ascii="TimesNewRomanPSMT" w:hAnsi="TimesNewRomanPSMT"/>
          <w:b w:val="false"/>
          <w:i w:val="false"/>
          <w:color w:val="000000"/>
          <w:sz w:val="28"/>
          <w:shd w:fill="FFFFFF" w:val="clear"/>
          <w:lang w:val="uk-UA"/>
        </w:rPr>
        <w:t xml:space="preserve"> </w:t>
      </w:r>
      <w:r>
        <w:rPr>
          <w:rFonts w:ascii="TimesNewRomanPSMT" w:hAnsi="TimesNewRomanPSMT"/>
          <w:b w:val="false"/>
          <w:i w:val="false"/>
          <w:color w:val="000000"/>
          <w:sz w:val="28"/>
          <w:shd w:fill="FFFFFF" w:val="clear"/>
        </w:rPr>
        <w:t xml:space="preserve">2025 році </w:t>
      </w:r>
      <w:r>
        <w:rPr>
          <w:rFonts w:eastAsia="Times New Roman" w:cs="Times New Roman" w:ascii="TimesNewRomanPSMT" w:hAnsi="TimesNewRomanPSMT"/>
          <w:b w:val="false"/>
          <w:i w:val="false"/>
          <w:color w:val="000000"/>
          <w:kern w:val="0"/>
          <w:sz w:val="28"/>
          <w:szCs w:val="24"/>
          <w:shd w:fill="FFFFFF" w:val="clear"/>
          <w:lang w:val="uk-UA" w:eastAsia="ru-RU" w:bidi="ar-SA"/>
        </w:rPr>
        <w:t>головні спеціалісти</w:t>
      </w:r>
      <w:r>
        <w:rPr>
          <w:rFonts w:ascii="TimesNewRomanPSMT" w:hAnsi="TimesNewRomanPSMT"/>
          <w:b w:val="false"/>
          <w:i w:val="false"/>
          <w:color w:val="000000"/>
          <w:sz w:val="28"/>
          <w:shd w:fill="FFFFFF" w:val="clear"/>
        </w:rPr>
        <w:t xml:space="preserve"> </w:t>
      </w:r>
      <w:r>
        <w:rPr>
          <w:rFonts w:eastAsia="Times New Roman" w:cs="Times New Roman" w:ascii="TimesNewRomanPSMT" w:hAnsi="TimesNewRomanPSMT"/>
          <w:b w:val="false"/>
          <w:i w:val="false"/>
          <w:color w:val="000000"/>
          <w:kern w:val="0"/>
          <w:sz w:val="28"/>
          <w:szCs w:val="24"/>
          <w:shd w:fill="FFFFFF" w:val="clear"/>
          <w:lang w:val="uk-UA" w:eastAsia="ru-RU" w:bidi="ar-SA"/>
        </w:rPr>
        <w:t>організаційного відділу</w:t>
      </w:r>
      <w:r>
        <w:rPr>
          <w:rFonts w:ascii="TimesNewRomanPSMT" w:hAnsi="TimesNewRomanPSMT"/>
          <w:b w:val="false"/>
          <w:i w:val="false"/>
          <w:color w:val="000000"/>
          <w:sz w:val="28"/>
          <w:shd w:fill="FFFFFF" w:val="clear"/>
        </w:rPr>
        <w:t xml:space="preserve"> - Юлія Чайка </w:t>
      </w:r>
      <w:r>
        <w:rPr>
          <w:rFonts w:ascii="TimesNewRomanPSMT" w:hAnsi="TimesNewRomanPSMT"/>
          <w:b w:val="false"/>
          <w:i w:val="false"/>
          <w:color w:val="000000"/>
          <w:sz w:val="28"/>
          <w:shd w:fill="FFFFFF" w:val="clear"/>
        </w:rPr>
        <w:t xml:space="preserve">та </w:t>
      </w:r>
      <w:r>
        <w:rPr>
          <w:rFonts w:ascii="TimesNewRomanPSMT" w:hAnsi="TimesNewRomanPSMT"/>
          <w:b w:val="false"/>
          <w:i w:val="false"/>
          <w:color w:val="000000"/>
          <w:sz w:val="28"/>
          <w:shd w:fill="FFFFFF" w:val="clear"/>
        </w:rPr>
        <w:t xml:space="preserve">Вікторія Адамюк успішно захистили кваліфікаційні роботи </w:t>
      </w:r>
      <w:r>
        <w:rPr>
          <w:rFonts w:ascii="TimesNewRomanPSMT" w:hAnsi="TimesNewRomanPSMT"/>
          <w:b w:val="false"/>
          <w:i w:val="false"/>
          <w:color w:val="000000"/>
          <w:sz w:val="28"/>
          <w:szCs w:val="28"/>
          <w:shd w:fill="FFFFFF" w:val="clear"/>
        </w:rPr>
        <w:t xml:space="preserve">на здобуття освітнього ступеня “Магістр” </w:t>
      </w:r>
      <w:r>
        <w:rPr>
          <w:rFonts w:ascii="TimesNewRomanPSMT" w:hAnsi="TimesNewRomanPSMT"/>
          <w:b w:val="false"/>
          <w:i w:val="false"/>
          <w:color w:val="000000"/>
          <w:sz w:val="28"/>
          <w:shd w:fill="FFFFFF" w:val="clear"/>
        </w:rPr>
        <w:t>у Волинському національн</w:t>
      </w:r>
      <w:r>
        <w:rPr>
          <w:rFonts w:eastAsia="Times New Roman" w:cs="Times New Roman" w:ascii="TimesNewRomanPSMT" w:hAnsi="TimesNewRomanPSMT"/>
          <w:b w:val="false"/>
          <w:i w:val="false"/>
          <w:color w:val="000000"/>
          <w:kern w:val="0"/>
          <w:sz w:val="28"/>
          <w:szCs w:val="24"/>
          <w:shd w:fill="FFFFFF" w:val="clear"/>
          <w:lang w:val="uk-UA" w:eastAsia="ru-RU" w:bidi="ar-SA"/>
        </w:rPr>
        <w:t xml:space="preserve">ому </w:t>
      </w:r>
      <w:r>
        <w:rPr>
          <w:rFonts w:ascii="TimesNewRomanPSMT" w:hAnsi="TimesNewRomanPSMT"/>
          <w:b w:val="false"/>
          <w:i w:val="false"/>
          <w:color w:val="000000"/>
          <w:sz w:val="28"/>
          <w:shd w:fill="FFFFFF" w:val="clear"/>
        </w:rPr>
        <w:t>університеті імені Лесі Українки за спеціальністю 281 Публічне управління та адміністрування освітньо-професійної програми “Державна служба”.</w:t>
      </w:r>
    </w:p>
    <w:p>
      <w:pPr>
        <w:pStyle w:val="Normal"/>
        <w:jc w:val="both"/>
        <w:rPr>
          <w:sz w:val="28"/>
          <w:szCs w:val="28"/>
        </w:rPr>
      </w:pPr>
      <w:r>
        <w:rPr>
          <w:sz w:val="28"/>
          <w:szCs w:val="28"/>
        </w:rPr>
      </w:r>
    </w:p>
    <w:p>
      <w:pPr>
        <w:pStyle w:val="Normal"/>
        <w:jc w:val="both"/>
        <w:rPr>
          <w:b/>
          <w:b/>
          <w:bCs/>
        </w:rPr>
      </w:pPr>
      <w:r>
        <w:rPr>
          <w:rFonts w:ascii="TimesNewRomanPSMT" w:hAnsi="TimesNewRomanPSMT"/>
          <w:b/>
          <w:bCs/>
          <w:i w:val="false"/>
          <w:color w:val="000000"/>
          <w:sz w:val="28"/>
          <w:shd w:fill="FFFFFF" w:val="clear"/>
        </w:rPr>
        <w:tab/>
      </w:r>
      <w:r>
        <w:rPr>
          <w:rFonts w:ascii="TimesNewRomanPSMT" w:hAnsi="TimesNewRomanPSMT"/>
          <w:b/>
          <w:bCs/>
          <w:i w:val="false"/>
          <w:color w:val="000000"/>
          <w:sz w:val="28"/>
          <w:shd w:fill="FFFFFF" w:val="clear"/>
        </w:rPr>
        <w:t>7</w:t>
      </w:r>
      <w:r>
        <w:rPr>
          <w:rFonts w:ascii="TimesNewRomanPSMT" w:hAnsi="TimesNewRomanPSMT"/>
          <w:b/>
          <w:bCs/>
          <w:i w:val="false"/>
          <w:color w:val="000000"/>
          <w:sz w:val="28"/>
          <w:shd w:fill="FFFFFF" w:val="clear"/>
        </w:rPr>
        <w:t>. Діловодство</w:t>
      </w:r>
    </w:p>
    <w:p>
      <w:pPr>
        <w:pStyle w:val="Normal"/>
        <w:jc w:val="both"/>
        <w:rPr/>
      </w:pPr>
      <w:r>
        <w:rPr>
          <w:b w:val="false"/>
          <w:i w:val="false"/>
          <w:color w:val="000000"/>
          <w:sz w:val="28"/>
          <w:shd w:fill="FFFFFF" w:val="clear"/>
        </w:rPr>
        <w:tab/>
      </w:r>
      <w:r>
        <w:rPr>
          <w:rFonts w:eastAsia="Times New Roman" w:cs="Times New Roman" w:ascii="TimesNewRomanPSMT" w:hAnsi="TimesNewRomanPSMT"/>
          <w:b w:val="false"/>
          <w:bCs w:val="false"/>
          <w:i w:val="false"/>
          <w:color w:val="000000"/>
          <w:kern w:val="0"/>
          <w:sz w:val="28"/>
          <w:szCs w:val="24"/>
          <w:lang w:val="uk-UA" w:eastAsia="ru-RU" w:bidi="ar-SA"/>
        </w:rPr>
        <w:t>За 2025 рік</w:t>
      </w:r>
      <w:r>
        <w:rPr>
          <w:rFonts w:ascii="TimesNewRomanPSMT" w:hAnsi="TimesNewRomanPSMT"/>
          <w:b w:val="false"/>
          <w:bCs w:val="false"/>
          <w:i w:val="false"/>
          <w:color w:val="000000"/>
          <w:sz w:val="28"/>
        </w:rPr>
        <w:t xml:space="preserve"> діловодство у відділі склало:</w:t>
      </w:r>
    </w:p>
    <w:p>
      <w:pPr>
        <w:pStyle w:val="Normal"/>
        <w:jc w:val="both"/>
        <w:rPr/>
      </w:pPr>
      <w:r>
        <w:rPr>
          <w:rFonts w:ascii="TimesNewRomanPSMT" w:hAnsi="TimesNewRomanPSMT"/>
          <w:b w:val="false"/>
          <w:i w:val="false"/>
          <w:color w:val="000000"/>
          <w:sz w:val="28"/>
        </w:rPr>
        <w:t>-</w:t>
      </w:r>
      <w:r>
        <w:rPr>
          <w:rFonts w:ascii="TimesNewRomanPSMT" w:hAnsi="TimesNewRomanPSMT"/>
          <w:b w:val="false"/>
          <w:i w:val="false"/>
          <w:color w:val="111111"/>
          <w:sz w:val="28"/>
          <w:shd w:fill="FFFFFF" w:val="clear"/>
        </w:rPr>
        <w:t xml:space="preserve"> </w:t>
      </w:r>
      <w:r>
        <w:rPr>
          <w:rFonts w:eastAsia="Times New Roman" w:cs="Times New Roman" w:ascii="TimesNewRomanPSMT" w:hAnsi="TimesNewRomanPSMT"/>
          <w:b w:val="false"/>
          <w:i w:val="false"/>
          <w:color w:val="111111"/>
          <w:kern w:val="0"/>
          <w:sz w:val="28"/>
          <w:szCs w:val="24"/>
          <w:shd w:fill="FFFFFF" w:val="clear"/>
          <w:lang w:val="uk-UA" w:eastAsia="ru-RU" w:bidi="ar-SA"/>
        </w:rPr>
        <w:t>322</w:t>
      </w:r>
      <w:r>
        <w:rPr>
          <w:rFonts w:ascii="TimesNewRomanPSMT" w:hAnsi="TimesNewRomanPSMT"/>
          <w:b w:val="false"/>
          <w:i w:val="false"/>
          <w:color w:val="111111"/>
          <w:sz w:val="28"/>
        </w:rPr>
        <w:t xml:space="preserve"> документи вхідної </w:t>
      </w:r>
      <w:r>
        <w:rPr>
          <w:rFonts w:ascii="TimesNewRomanPSMT" w:hAnsi="TimesNewRomanPSMT"/>
          <w:b w:val="false"/>
          <w:i w:val="false"/>
          <w:color w:val="000000"/>
          <w:sz w:val="28"/>
        </w:rPr>
        <w:t>та</w:t>
      </w:r>
      <w:r>
        <w:rPr>
          <w:rFonts w:ascii="TimesNewRomanPSMT" w:hAnsi="TimesNewRomanPSMT"/>
          <w:b w:val="false"/>
          <w:i w:val="false"/>
          <w:color w:val="000000"/>
          <w:sz w:val="28"/>
          <w:shd w:fill="FFFFFF" w:val="clear"/>
        </w:rPr>
        <w:t xml:space="preserve"> 25</w:t>
      </w:r>
      <w:r>
        <w:rPr>
          <w:rFonts w:ascii="TimesNewRomanPSMT" w:hAnsi="TimesNewRomanPSMT"/>
          <w:b w:val="false"/>
          <w:i w:val="false"/>
          <w:color w:val="000000"/>
          <w:sz w:val="28"/>
        </w:rPr>
        <w:t xml:space="preserve"> вихідної </w:t>
      </w:r>
      <w:r>
        <w:rPr>
          <w:rFonts w:ascii="TimesNewRomanPSMT" w:hAnsi="TimesNewRomanPSMT"/>
          <w:b w:val="false"/>
          <w:i w:val="false"/>
          <w:color w:val="111111"/>
          <w:sz w:val="28"/>
        </w:rPr>
        <w:t>кореспонденції</w:t>
      </w:r>
      <w:r>
        <w:rPr>
          <w:rFonts w:ascii="TimesNewRomanPSMT" w:hAnsi="TimesNewRomanPSMT"/>
          <w:b w:val="false"/>
          <w:i w:val="false"/>
          <w:color w:val="000000"/>
          <w:sz w:val="28"/>
        </w:rPr>
        <w:t>;</w:t>
      </w:r>
    </w:p>
    <w:p>
      <w:pPr>
        <w:pStyle w:val="Normal"/>
        <w:jc w:val="both"/>
        <w:rPr/>
      </w:pPr>
      <w:r>
        <w:rPr>
          <w:rFonts w:ascii="TimesNewRomanPSMT" w:hAnsi="TimesNewRomanPSMT"/>
          <w:b w:val="false"/>
          <w:i w:val="false"/>
          <w:color w:val="000000"/>
          <w:sz w:val="28"/>
        </w:rPr>
        <w:t>- підготовлено 4 проєкти рішень виконавчого комітету;</w:t>
      </w:r>
    </w:p>
    <w:p>
      <w:pPr>
        <w:pStyle w:val="Normal"/>
        <w:jc w:val="both"/>
        <w:rPr/>
      </w:pPr>
      <w:r>
        <w:rPr>
          <w:rFonts w:ascii="TimesNewRomanPSMT" w:hAnsi="TimesNewRomanPSMT"/>
          <w:b w:val="false"/>
          <w:i w:val="false"/>
          <w:color w:val="000000"/>
          <w:sz w:val="28"/>
        </w:rPr>
        <w:t xml:space="preserve">- підготовлено </w:t>
      </w:r>
      <w:r>
        <w:rPr>
          <w:rFonts w:eastAsia="Times New Roman" w:cs="Times New Roman" w:ascii="TimesNewRomanPSMT" w:hAnsi="TimesNewRomanPSMT"/>
          <w:b w:val="false"/>
          <w:i w:val="false"/>
          <w:color w:val="000000"/>
          <w:kern w:val="0"/>
          <w:sz w:val="28"/>
          <w:szCs w:val="24"/>
          <w:lang w:val="uk-UA" w:eastAsia="ru-RU" w:bidi="ar-SA"/>
        </w:rPr>
        <w:t>4</w:t>
      </w:r>
      <w:r>
        <w:rPr>
          <w:rFonts w:ascii="TimesNewRomanPSMT" w:hAnsi="TimesNewRomanPSMT"/>
          <w:b w:val="false"/>
          <w:i w:val="false"/>
          <w:color w:val="000000"/>
          <w:sz w:val="28"/>
        </w:rPr>
        <w:t xml:space="preserve"> доручення міського голови, заступників міського голови.</w:t>
      </w:r>
    </w:p>
    <w:p>
      <w:pPr>
        <w:pStyle w:val="Normal"/>
        <w:jc w:val="both"/>
        <w:rPr>
          <w:rFonts w:ascii="TimesNewRomanPSMT" w:hAnsi="TimesNewRomanPSMT"/>
          <w:b w:val="false"/>
          <w:b w:val="false"/>
          <w:i w:val="false"/>
          <w:i w:val="false"/>
          <w:color w:val="000000"/>
          <w:sz w:val="28"/>
          <w:szCs w:val="28"/>
        </w:rPr>
      </w:pPr>
      <w:r>
        <w:rPr>
          <w:rFonts w:ascii="TimesNewRomanPSMT" w:hAnsi="TimesNewRomanPSMT"/>
          <w:b w:val="false"/>
          <w:i w:val="false"/>
          <w:color w:val="000000"/>
          <w:sz w:val="28"/>
          <w:szCs w:val="28"/>
        </w:rPr>
        <w:t xml:space="preserve">- </w:t>
      </w:r>
      <w:r>
        <w:rPr>
          <w:rFonts w:eastAsia="Times New Roman" w:cs="Times New Roman" w:ascii="TimesNewRomanPSMT" w:hAnsi="TimesNewRomanPSMT"/>
          <w:b w:val="false"/>
          <w:i w:val="false"/>
          <w:color w:val="000000"/>
          <w:kern w:val="0"/>
          <w:sz w:val="28"/>
          <w:szCs w:val="28"/>
          <w:lang w:val="uk-UA" w:eastAsia="ru-RU" w:bidi="ar-SA"/>
        </w:rPr>
        <w:t>створено телефонний довідник;</w:t>
      </w:r>
    </w:p>
    <w:p>
      <w:pPr>
        <w:pStyle w:val="Normal"/>
        <w:jc w:val="both"/>
        <w:rPr>
          <w:rFonts w:ascii="TimesNewRomanPSMT" w:hAnsi="TimesNewRomanPSMT"/>
          <w:b w:val="false"/>
          <w:b w:val="false"/>
          <w:i w:val="false"/>
          <w:i w:val="false"/>
          <w:color w:val="000000"/>
          <w:sz w:val="28"/>
          <w:szCs w:val="28"/>
        </w:rPr>
      </w:pPr>
      <w:r>
        <w:rPr>
          <w:rFonts w:ascii="TimesNewRomanPSMT" w:hAnsi="TimesNewRomanPSMT"/>
          <w:b w:val="false"/>
          <w:i w:val="false"/>
          <w:color w:val="000000"/>
          <w:sz w:val="28"/>
          <w:szCs w:val="28"/>
        </w:rPr>
        <w:t xml:space="preserve">- </w:t>
      </w:r>
      <w:r>
        <w:rPr>
          <w:rFonts w:ascii="TimesNewRomanPSMT" w:hAnsi="TimesNewRomanPSMT"/>
          <w:b w:val="false"/>
          <w:i w:val="false"/>
          <w:color w:val="000000"/>
          <w:sz w:val="28"/>
          <w:szCs w:val="28"/>
        </w:rPr>
        <w:t>н</w:t>
      </w:r>
      <w:r>
        <w:rPr>
          <w:rFonts w:eastAsia="Times New Roman" w:cs="Times New Roman" w:ascii="TimesNewRomanPSMT" w:hAnsi="TimesNewRomanPSMT"/>
          <w:b w:val="false"/>
          <w:i w:val="false"/>
          <w:color w:val="000000"/>
          <w:kern w:val="0"/>
          <w:sz w:val="28"/>
          <w:szCs w:val="28"/>
          <w:lang w:val="uk-UA" w:eastAsia="ru-RU" w:bidi="ar-SA"/>
        </w:rPr>
        <w:t>аповнення та актуалізація набору даних «Довідник підприємств, установ, організацій, що належать до сфери управління розпорядника інформації, та територіальних органів розпорядника інформації, зокрема їх ідентифікаційних кодів юридичної особи в Єдиному державному реєстрі підприємств і організацій України, офіційних веб-сайтів, адрес електронної пошти, номерів телефонів, адрес місце знаходження» на місцевому порталі відкритих даних.</w:t>
      </w:r>
    </w:p>
    <w:p>
      <w:pPr>
        <w:pStyle w:val="Normal"/>
        <w:jc w:val="both"/>
        <w:rPr>
          <w:rFonts w:ascii="TimesNewRomanPSMT" w:hAnsi="TimesNewRomanPSMT"/>
          <w:b w:val="false"/>
          <w:b w:val="false"/>
          <w:i w:val="false"/>
          <w:i w:val="false"/>
          <w:color w:val="000000"/>
          <w:sz w:val="28"/>
          <w:szCs w:val="28"/>
        </w:rPr>
      </w:pPr>
      <w:r>
        <w:rPr>
          <w:rFonts w:ascii="TimesNewRomanPSMT" w:hAnsi="TimesNewRomanPSMT"/>
          <w:b w:val="false"/>
          <w:i w:val="false"/>
          <w:color w:val="000000"/>
          <w:sz w:val="28"/>
          <w:szCs w:val="28"/>
        </w:rPr>
      </w:r>
    </w:p>
    <w:p>
      <w:pPr>
        <w:pStyle w:val="Normal"/>
        <w:jc w:val="both"/>
        <w:rPr/>
      </w:pPr>
      <w:r>
        <w:rPr>
          <w:b w:val="false"/>
          <w:i w:val="false"/>
          <w:color w:val="000000"/>
          <w:sz w:val="28"/>
        </w:rPr>
        <w:tab/>
      </w:r>
      <w:r>
        <w:rPr>
          <w:b/>
          <w:bCs/>
          <w:i w:val="false"/>
          <w:color w:val="000000"/>
          <w:sz w:val="28"/>
        </w:rPr>
        <w:t>8</w:t>
      </w:r>
      <w:r>
        <w:rPr>
          <w:b/>
          <w:bCs/>
          <w:i w:val="false"/>
          <w:color w:val="000000"/>
          <w:sz w:val="28"/>
        </w:rPr>
        <w:t>. Статистика</w:t>
      </w:r>
    </w:p>
    <w:p>
      <w:pPr>
        <w:pStyle w:val="Normal"/>
        <w:jc w:val="both"/>
        <w:rPr/>
      </w:pPr>
      <w:r>
        <w:rPr>
          <w:b w:val="false"/>
          <w:bCs w:val="false"/>
          <w:i w:val="false"/>
          <w:color w:val="000000"/>
          <w:sz w:val="28"/>
        </w:rPr>
        <w:t>Протягом звітного періоду організаційним відділом:</w:t>
      </w:r>
    </w:p>
    <w:p>
      <w:pPr>
        <w:pStyle w:val="Normal"/>
        <w:jc w:val="both"/>
        <w:rPr/>
      </w:pPr>
      <w:r>
        <w:rPr>
          <w:rFonts w:ascii="TimesNewRomanPSMT" w:hAnsi="TimesNewRomanPSMT"/>
          <w:b w:val="false"/>
          <w:bCs w:val="false"/>
          <w:i w:val="false"/>
          <w:color w:val="000000"/>
          <w:sz w:val="28"/>
        </w:rPr>
        <w:t>- організовано</w:t>
      </w:r>
      <w:r>
        <w:rPr>
          <w:rFonts w:ascii="TimesNewRomanPSMT" w:hAnsi="TimesNewRomanPSMT"/>
          <w:b w:val="false"/>
          <w:bCs w:val="false"/>
          <w:i w:val="false"/>
          <w:color w:val="000000"/>
          <w:sz w:val="28"/>
          <w:shd w:fill="FFFFFF" w:val="clear"/>
        </w:rPr>
        <w:t xml:space="preserve"> 3 </w:t>
      </w:r>
      <w:r>
        <w:rPr>
          <w:rFonts w:ascii="TimesNewRomanPSMT" w:hAnsi="TimesNewRomanPSMT"/>
          <w:b w:val="false"/>
          <w:bCs w:val="false"/>
          <w:i w:val="false"/>
          <w:color w:val="000000"/>
          <w:sz w:val="28"/>
        </w:rPr>
        <w:t>розширен</w:t>
      </w:r>
      <w:r>
        <w:rPr>
          <w:rFonts w:eastAsia="Times New Roman" w:cs="Times New Roman" w:ascii="TimesNewRomanPSMT" w:hAnsi="TimesNewRomanPSMT"/>
          <w:b w:val="false"/>
          <w:bCs w:val="false"/>
          <w:i w:val="false"/>
          <w:color w:val="000000"/>
          <w:kern w:val="0"/>
          <w:sz w:val="28"/>
          <w:szCs w:val="24"/>
          <w:lang w:val="uk-UA" w:eastAsia="ru-RU" w:bidi="ar-SA"/>
        </w:rPr>
        <w:t>их</w:t>
      </w:r>
      <w:r>
        <w:rPr>
          <w:rFonts w:ascii="TimesNewRomanPSMT" w:hAnsi="TimesNewRomanPSMT"/>
          <w:b w:val="false"/>
          <w:bCs w:val="false"/>
          <w:i w:val="false"/>
          <w:color w:val="000000"/>
          <w:sz w:val="28"/>
        </w:rPr>
        <w:t xml:space="preserve"> наради в міського голови;</w:t>
      </w:r>
    </w:p>
    <w:p>
      <w:pPr>
        <w:pStyle w:val="Normal"/>
        <w:jc w:val="both"/>
        <w:rPr/>
      </w:pPr>
      <w:r>
        <w:rPr>
          <w:b w:val="false"/>
          <w:i w:val="false"/>
          <w:color w:val="000000"/>
          <w:sz w:val="28"/>
        </w:rPr>
        <w:t>- підготовлено</w:t>
      </w:r>
      <w:r>
        <w:rPr>
          <w:b w:val="false"/>
          <w:i w:val="false"/>
          <w:color w:val="000000"/>
          <w:sz w:val="28"/>
          <w:shd w:fill="FFFFFF" w:val="clear"/>
        </w:rPr>
        <w:t xml:space="preserve"> 5 </w:t>
      </w:r>
      <w:r>
        <w:rPr>
          <w:b w:val="false"/>
          <w:i w:val="false"/>
          <w:color w:val="000000"/>
          <w:sz w:val="28"/>
        </w:rPr>
        <w:t>візитів міського голови на схід і південь України в ті військові частини, де проходять службу жителі громади;</w:t>
      </w:r>
    </w:p>
    <w:p>
      <w:pPr>
        <w:pStyle w:val="Normal"/>
        <w:jc w:val="both"/>
        <w:rPr/>
      </w:pPr>
      <w:r>
        <w:rPr>
          <w:b w:val="false"/>
          <w:i w:val="false"/>
          <w:color w:val="000000"/>
          <w:sz w:val="28"/>
        </w:rPr>
        <w:t xml:space="preserve">- підготовлено </w:t>
      </w:r>
      <w:r>
        <w:rPr>
          <w:rFonts w:eastAsia="Times New Roman" w:cs="Times New Roman"/>
          <w:b w:val="false"/>
          <w:i w:val="false"/>
          <w:color w:val="000000"/>
          <w:kern w:val="0"/>
          <w:sz w:val="28"/>
          <w:szCs w:val="24"/>
          <w:shd w:fill="FFFFFF" w:val="clear"/>
          <w:lang w:val="uk-UA" w:eastAsia="ru-RU" w:bidi="ar-SA"/>
        </w:rPr>
        <w:t xml:space="preserve">4 </w:t>
      </w:r>
      <w:r>
        <w:rPr>
          <w:b w:val="false"/>
          <w:i w:val="false"/>
          <w:color w:val="000000"/>
          <w:sz w:val="28"/>
        </w:rPr>
        <w:t>виступи міського голови та заступника міського голови для зустрічі з міжнародними делегаціями;</w:t>
      </w:r>
    </w:p>
    <w:p>
      <w:pPr>
        <w:pStyle w:val="Normal"/>
        <w:jc w:val="both"/>
        <w:rPr/>
      </w:pPr>
      <w:r>
        <w:rPr>
          <w:b w:val="false"/>
          <w:i w:val="false"/>
          <w:color w:val="000000"/>
          <w:sz w:val="28"/>
        </w:rPr>
        <w:t xml:space="preserve">- підготовлено </w:t>
      </w:r>
      <w:r>
        <w:rPr>
          <w:rFonts w:eastAsia="Times New Roman" w:cs="Times New Roman"/>
          <w:b w:val="false"/>
          <w:i w:val="false"/>
          <w:color w:val="000000"/>
          <w:kern w:val="0"/>
          <w:sz w:val="28"/>
          <w:szCs w:val="24"/>
          <w:shd w:fill="FFFFFF" w:val="clear"/>
          <w:lang w:val="uk-UA" w:eastAsia="ru-RU" w:bidi="ar-SA"/>
        </w:rPr>
        <w:t>24</w:t>
      </w:r>
      <w:r>
        <w:rPr>
          <w:b w:val="false"/>
          <w:i w:val="false"/>
          <w:color w:val="000000"/>
          <w:sz w:val="28"/>
        </w:rPr>
        <w:t xml:space="preserve"> інформації для міського голови про надану допомогу для Збройних сил України;</w:t>
      </w:r>
    </w:p>
    <w:p>
      <w:pPr>
        <w:pStyle w:val="Normal"/>
        <w:jc w:val="center"/>
        <w:rPr/>
      </w:pPr>
      <w:r>
        <w:rPr>
          <w:b w:val="false"/>
          <w:i w:val="false"/>
          <w:color w:val="000000"/>
          <w:sz w:val="28"/>
        </w:rPr>
        <w:fldChar w:fldCharType="begin"/>
      </w:r>
      <w:r>
        <w:rPr>
          <w:sz w:val="28"/>
          <w:i w:val="false"/>
          <w:b w:val="false"/>
          <w:color w:val="000000"/>
        </w:rPr>
        <w:instrText> PAGE </w:instrText>
      </w:r>
      <w:r>
        <w:rPr>
          <w:sz w:val="28"/>
          <w:i w:val="false"/>
          <w:b w:val="false"/>
          <w:color w:val="000000"/>
        </w:rPr>
        <w:fldChar w:fldCharType="separate"/>
      </w:r>
      <w:r>
        <w:rPr>
          <w:sz w:val="28"/>
          <w:i w:val="false"/>
          <w:b w:val="false"/>
          <w:color w:val="000000"/>
        </w:rPr>
        <w:t>4</w:t>
      </w:r>
      <w:r>
        <w:rPr>
          <w:sz w:val="28"/>
          <w:i w:val="false"/>
          <w:b w:val="false"/>
          <w:color w:val="000000"/>
        </w:rPr>
        <w:fldChar w:fldCharType="end"/>
      </w:r>
    </w:p>
    <w:p>
      <w:pPr>
        <w:pStyle w:val="Normal"/>
        <w:jc w:val="both"/>
        <w:rPr/>
      </w:pPr>
      <w:r>
        <w:rPr>
          <w:b w:val="false"/>
          <w:i w:val="false"/>
          <w:color w:val="000000"/>
          <w:sz w:val="28"/>
        </w:rPr>
        <w:t xml:space="preserve">- підготовлено 37 </w:t>
      </w:r>
      <w:r>
        <w:rPr>
          <w:rFonts w:eastAsia="Times New Roman" w:cs="Times New Roman"/>
          <w:b w:val="false"/>
          <w:i w:val="false"/>
          <w:color w:val="000000"/>
          <w:kern w:val="0"/>
          <w:sz w:val="28"/>
          <w:szCs w:val="24"/>
          <w:lang w:val="uk-UA" w:eastAsia="ru-RU" w:bidi="ar-SA"/>
        </w:rPr>
        <w:t>матеріалів наради</w:t>
      </w:r>
      <w:r>
        <w:rPr>
          <w:b w:val="false"/>
          <w:i w:val="false"/>
          <w:color w:val="000000"/>
          <w:sz w:val="28"/>
        </w:rPr>
        <w:t xml:space="preserve"> міському голові до участі у </w:t>
      </w:r>
      <w:r>
        <w:rPr>
          <w:b w:val="false"/>
          <w:i w:val="false"/>
          <w:caps w:val="false"/>
          <w:smallCaps w:val="false"/>
          <w:color w:val="000000"/>
          <w:spacing w:val="0"/>
          <w:sz w:val="28"/>
          <w:szCs w:val="28"/>
        </w:rPr>
        <w:t xml:space="preserve">щотижневих оперативних </w:t>
      </w:r>
      <w:r>
        <w:rPr>
          <w:rStyle w:val="Style15"/>
          <w:b w:val="false"/>
          <w:i w:val="false"/>
          <w:caps w:val="false"/>
          <w:smallCaps w:val="false"/>
          <w:color w:val="000000"/>
          <w:spacing w:val="0"/>
          <w:sz w:val="28"/>
          <w:szCs w:val="28"/>
        </w:rPr>
        <w:t>нарадах у</w:t>
      </w:r>
      <w:r>
        <w:rPr>
          <w:b w:val="false"/>
          <w:i w:val="false"/>
          <w:caps w:val="false"/>
          <w:smallCaps w:val="false"/>
          <w:color w:val="000000"/>
          <w:spacing w:val="0"/>
          <w:sz w:val="28"/>
          <w:szCs w:val="28"/>
        </w:rPr>
        <w:t> начальника Волинської ОВА.</w:t>
      </w:r>
    </w:p>
    <w:p>
      <w:pPr>
        <w:pStyle w:val="Normal"/>
        <w:jc w:val="both"/>
        <w:rPr/>
      </w:pPr>
      <w:r>
        <w:rPr>
          <w:b w:val="false"/>
          <w:i w:val="false"/>
          <w:color w:val="000000"/>
          <w:sz w:val="28"/>
        </w:rPr>
        <w:t>- підготовлено підписку періодичних видань.</w:t>
      </w:r>
    </w:p>
    <w:p>
      <w:pPr>
        <w:pStyle w:val="Normal"/>
        <w:jc w:val="center"/>
        <w:rPr>
          <w:b w:val="false"/>
          <w:b w:val="false"/>
          <w:i w:val="false"/>
          <w:i w:val="false"/>
          <w:color w:val="000000"/>
          <w:sz w:val="28"/>
        </w:rPr>
      </w:pPr>
      <w:r>
        <w:rPr/>
      </w:r>
    </w:p>
    <w:p>
      <w:pPr>
        <w:pStyle w:val="Normal"/>
        <w:jc w:val="both"/>
        <w:rPr/>
      </w:pPr>
      <w:r>
        <w:rPr>
          <w:b w:val="false"/>
          <w:i w:val="false"/>
          <w:color w:val="000000"/>
          <w:sz w:val="28"/>
        </w:rPr>
        <w:tab/>
      </w:r>
      <w:r>
        <w:rPr>
          <w:b/>
          <w:bCs/>
          <w:i w:val="false"/>
          <w:color w:val="000000"/>
          <w:sz w:val="28"/>
        </w:rPr>
        <w:t>9. Соціальні мережі</w:t>
      </w:r>
    </w:p>
    <w:p>
      <w:pPr>
        <w:pStyle w:val="Normal"/>
        <w:jc w:val="both"/>
        <w:rPr/>
      </w:pPr>
      <w:r>
        <w:rPr>
          <w:b w:val="false"/>
          <w:i w:val="false"/>
          <w:color w:val="000000"/>
          <w:sz w:val="28"/>
        </w:rPr>
        <w:tab/>
      </w:r>
      <w:r>
        <w:rPr>
          <w:b w:val="false"/>
          <w:i w:val="false"/>
          <w:color w:val="000000"/>
          <w:sz w:val="28"/>
          <w:shd w:fill="FFFFFF" w:val="clear"/>
        </w:rPr>
        <w:t>Постійно модерується додаток “WhatsApp” для комунікації між керівництвом міської ради, керівниками виконавчих органів, комунальних установ та організацій, а також п</w:t>
      </w:r>
      <w:r>
        <w:rPr>
          <w:rFonts w:ascii="TimesNewRomanPSMT" w:hAnsi="TimesNewRomanPSMT"/>
          <w:b w:val="false"/>
          <w:i w:val="false"/>
          <w:color w:val="000000"/>
          <w:sz w:val="28"/>
          <w:shd w:fill="FFFFFF" w:val="clear"/>
        </w:rPr>
        <w:t>остійно здійснюється модерація сторінки соціальної мережі “Фейсбук” та розміщується на ній актуальна інформація про роботу відділу, міської ради та розвиток громади.</w:t>
      </w:r>
    </w:p>
    <w:p>
      <w:pPr>
        <w:pStyle w:val="Normal"/>
        <w:jc w:val="both"/>
        <w:rPr>
          <w:rFonts w:ascii="TimesNewRomanPSMT" w:hAnsi="TimesNewRomanPSMT"/>
          <w:b w:val="false"/>
          <w:b w:val="false"/>
          <w:i w:val="false"/>
          <w:i w:val="false"/>
          <w:color w:val="000000"/>
          <w:sz w:val="28"/>
          <w:shd w:fill="FFFFFF" w:val="clear"/>
        </w:rPr>
      </w:pPr>
      <w:r>
        <w:rPr>
          <w:rFonts w:ascii="TimesNewRomanPSMT" w:hAnsi="TimesNewRomanPSMT"/>
          <w:b w:val="false"/>
          <w:i w:val="false"/>
          <w:color w:val="000000"/>
          <w:sz w:val="28"/>
          <w:shd w:fill="FFFFFF" w:val="clear"/>
        </w:rPr>
      </w:r>
    </w:p>
    <w:p>
      <w:pPr>
        <w:pStyle w:val="Normal"/>
        <w:jc w:val="both"/>
        <w:rPr>
          <w:rFonts w:ascii="TimesNewRomanPSMT" w:hAnsi="TimesNewRomanPSMT"/>
          <w:b w:val="false"/>
          <w:b w:val="false"/>
          <w:i w:val="false"/>
          <w:i w:val="false"/>
          <w:color w:val="000000"/>
          <w:sz w:val="28"/>
        </w:rPr>
      </w:pPr>
      <w:r>
        <w:rPr>
          <w:rFonts w:ascii="TimesNewRomanPSMT" w:hAnsi="TimesNewRomanPSMT"/>
          <w:b w:val="false"/>
          <w:i w:val="false"/>
          <w:color w:val="000000"/>
          <w:sz w:val="28"/>
        </w:rPr>
      </w:r>
    </w:p>
    <w:p>
      <w:pPr>
        <w:pStyle w:val="Standard"/>
        <w:jc w:val="both"/>
        <w:rPr/>
      </w:pPr>
      <w:r>
        <w:rPr>
          <w:sz w:val="28"/>
          <w:szCs w:val="28"/>
        </w:rPr>
        <w:t>Начальник відділу</w:t>
        <w:tab/>
        <w:tab/>
        <w:tab/>
        <w:tab/>
        <w:tab/>
        <w:tab/>
        <w:t xml:space="preserve">         Олена БАРСЬКА</w:t>
      </w:r>
    </w:p>
    <w:p>
      <w:pPr>
        <w:pStyle w:val="Standard"/>
        <w:jc w:val="both"/>
        <w:rPr>
          <w:sz w:val="28"/>
          <w:szCs w:val="28"/>
        </w:rPr>
      </w:pPr>
      <w:r>
        <w:rPr>
          <w:sz w:val="28"/>
          <w:szCs w:val="28"/>
        </w:rPr>
      </w:r>
    </w:p>
    <w:p>
      <w:pPr>
        <w:pStyle w:val="Standard"/>
        <w:jc w:val="both"/>
        <w:rPr/>
      </w:pPr>
      <w:r>
        <w:rPr>
          <w:rFonts w:eastAsia="Andale Sans UI" w:cs="Tahoma"/>
          <w:kern w:val="2"/>
          <w:sz w:val="22"/>
          <w:szCs w:val="22"/>
          <w:lang w:eastAsia="uk-UA"/>
        </w:rPr>
        <w:t>Юлія Чайка</w:t>
      </w:r>
      <w:r>
        <w:rPr>
          <w:sz w:val="22"/>
          <w:szCs w:val="22"/>
        </w:rPr>
        <w:t xml:space="preserve"> 777 939</w:t>
      </w:r>
    </w:p>
    <w:sectPr>
      <w:type w:val="nextPage"/>
      <w:pgSz w:w="11906" w:h="16838"/>
      <w:pgMar w:left="1701"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01"/>
    <w:family w:val="roman"/>
    <w:pitch w:val="default"/>
  </w:font>
  <w:font w:name="Times New Roman">
    <w:charset w:val="01"/>
    <w:family w:val="roman"/>
    <w:pitch w:val="default"/>
  </w:font>
  <w:font w:name="TimesNewRomanPSMT">
    <w:charset w:val="01"/>
    <w:family w:val="roman"/>
    <w:pitch w:val="default"/>
  </w:font>
  <w:font w:name="Times New Roman CYR">
    <w:charset w:val="01"/>
    <w:family w:val="roman"/>
    <w:pitch w:val="default"/>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uiPriority="10" w:semiHidden="0" w:unhideWhenUsed="0" w:qFormat="1"/>
    <w:lsdException w:name="Default Paragraph Font" w:uiPriority="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b5a01"/>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uk-UA" w:eastAsia="ru-RU" w:bidi="ar-SA"/>
    </w:rPr>
  </w:style>
  <w:style w:type="character" w:styleId="DefaultParagraphFont" w:default="1">
    <w:name w:val="Default Paragraph Font"/>
    <w:uiPriority w:val="1"/>
    <w:semiHidden/>
    <w:unhideWhenUsed/>
    <w:qFormat/>
    <w:rPr/>
  </w:style>
  <w:style w:type="character" w:styleId="Style14">
    <w:name w:val="Гіперпосилання"/>
    <w:rsid w:val="000b5a01"/>
    <w:rPr>
      <w:color w:val="0000FF"/>
      <w:u w:val="single"/>
    </w:rPr>
  </w:style>
  <w:style w:type="character" w:styleId="Fontstyle01" w:customStyle="1">
    <w:name w:val="fontstyle01"/>
    <w:basedOn w:val="DefaultParagraphFont"/>
    <w:qFormat/>
    <w:rsid w:val="00172477"/>
    <w:rPr>
      <w:rFonts w:ascii="TimesNewRomanPSMT" w:hAnsi="TimesNewRomanPSMT"/>
      <w:b w:val="false"/>
      <w:bCs w:val="false"/>
      <w:i w:val="false"/>
      <w:iCs w:val="false"/>
      <w:color w:val="000000"/>
      <w:sz w:val="28"/>
      <w:szCs w:val="28"/>
    </w:rPr>
  </w:style>
  <w:style w:type="character" w:styleId="Style15">
    <w:name w:val="Виділення"/>
    <w:qFormat/>
    <w:rPr>
      <w:i/>
      <w:iCs/>
    </w:rPr>
  </w:style>
  <w:style w:type="paragraph" w:styleId="Style16">
    <w:name w:val="Заголовок"/>
    <w:basedOn w:val="Normal"/>
    <w:next w:val="Style17"/>
    <w:qFormat/>
    <w:pPr>
      <w:keepNext w:val="true"/>
      <w:spacing w:before="240" w:after="120"/>
    </w:pPr>
    <w:rPr>
      <w:rFonts w:ascii="Times New Roman" w:hAnsi="Times New Roman" w:eastAsia="Microsoft YaHei" w:cs="Lucida Sans"/>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ascii="Times New Roman" w:hAnsi="Times New Roman" w:cs="Lucida Sans"/>
    </w:rPr>
  </w:style>
  <w:style w:type="paragraph" w:styleId="Style19">
    <w:name w:val="Caption"/>
    <w:basedOn w:val="Normal"/>
    <w:qFormat/>
    <w:pPr>
      <w:suppressLineNumbers/>
      <w:spacing w:before="120" w:after="120"/>
    </w:pPr>
    <w:rPr>
      <w:rFonts w:ascii="Times New Roman" w:hAnsi="Times New Roman" w:cs="Lucida Sans"/>
      <w:i/>
      <w:iCs/>
      <w:sz w:val="24"/>
      <w:szCs w:val="24"/>
    </w:rPr>
  </w:style>
  <w:style w:type="paragraph" w:styleId="Style20">
    <w:name w:val="Покажчик"/>
    <w:basedOn w:val="Normal"/>
    <w:qFormat/>
    <w:pPr>
      <w:suppressLineNumbers/>
    </w:pPr>
    <w:rPr>
      <w:rFonts w:ascii="Times New Roman" w:hAnsi="Times New Roman" w:cs="Lucida Sans"/>
    </w:rPr>
  </w:style>
  <w:style w:type="paragraph" w:styleId="Style51" w:customStyle="1">
    <w:name w:val="Style5"/>
    <w:basedOn w:val="Normal"/>
    <w:qFormat/>
    <w:rsid w:val="000b5a01"/>
    <w:pPr>
      <w:widowControl w:val="false"/>
      <w:spacing w:lineRule="exact" w:line="312"/>
      <w:ind w:firstLine="550"/>
      <w:jc w:val="both"/>
    </w:pPr>
    <w:rPr/>
  </w:style>
  <w:style w:type="paragraph" w:styleId="Caption">
    <w:name w:val="caption"/>
    <w:basedOn w:val="Normal"/>
    <w:qFormat/>
    <w:rsid w:val="00172477"/>
    <w:pPr>
      <w:suppressLineNumbers/>
      <w:suppressAutoHyphens w:val="true"/>
      <w:spacing w:before="120" w:after="120"/>
    </w:pPr>
    <w:rPr>
      <w:rFonts w:cs="Arial"/>
      <w:bCs/>
      <w:i/>
      <w:iCs/>
      <w:lang w:eastAsia="zh-CN"/>
    </w:rPr>
  </w:style>
  <w:style w:type="paragraph" w:styleId="Standard" w:customStyle="1">
    <w:name w:val="Standard"/>
    <w:qFormat/>
    <w:rsid w:val="00172477"/>
    <w:pPr>
      <w:widowControl w:val="false"/>
      <w:suppressAutoHyphens w:val="true"/>
      <w:bidi w:val="0"/>
      <w:spacing w:lineRule="auto" w:line="240" w:before="0" w:after="0"/>
      <w:jc w:val="left"/>
    </w:pPr>
    <w:rPr>
      <w:rFonts w:ascii="Times New Roman" w:hAnsi="Times New Roman" w:eastAsia="Andale Sans UI" w:cs="Tahoma"/>
      <w:color w:val="auto"/>
      <w:kern w:val="2"/>
      <w:sz w:val="24"/>
      <w:szCs w:val="24"/>
      <w:lang w:val="uk-UA" w:eastAsia="uk-UA" w:bidi="ar-SA"/>
    </w:rPr>
  </w:style>
  <w:style w:type="paragraph" w:styleId="Style2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2">
    <w:name w:val="Footer"/>
    <w:basedOn w:val="Style21"/>
    <w:pPr>
      <w:suppressLineNumbers/>
    </w:pPr>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hyperlink" Target="mailto:office@lutskrada.gov.ua" TargetMode="External"/><Relationship Id="rId5" Type="http://schemas.openxmlformats.org/officeDocument/2006/relationships/hyperlink" Target="http://www.lutskrada.gov.ua/" TargetMode="Externa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9879</TotalTime>
  <Application>LibreOffice/7.1.3.2$Windows_X86_64 LibreOffice_project/47f78053abe362b9384784d31a6e56f8511eb1c1</Application>
  <AppVersion>15.0000</AppVersion>
  <Pages>4</Pages>
  <Words>963</Words>
  <Characters>6533</Characters>
  <CharactersWithSpaces>7481</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2022-02-22T13:47:00Z</dcterms:created>
  <dc:creator>nkhmel</dc:creator>
  <dc:description/>
  <dc:language>uk-UA</dc:language>
  <cp:lastModifiedBy/>
  <cp:lastPrinted>2026-01-15T16:53:54Z</cp:lastPrinted>
  <dcterms:modified xsi:type="dcterms:W3CDTF">2026-01-16T13:03:38Z</dcterms:modified>
  <cp:revision>174</cp:revision>
  <dc:subject/>
  <dc:title/>
</cp:coreProperties>
</file>

<file path=docProps/custom.xml><?xml version="1.0" encoding="utf-8"?>
<Properties xmlns="http://schemas.openxmlformats.org/officeDocument/2006/custom-properties" xmlns:vt="http://schemas.openxmlformats.org/officeDocument/2006/docPropsVTypes"/>
</file>