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8DD" w:rsidRDefault="000408DD" w:rsidP="000408DD">
      <w:pPr>
        <w:tabs>
          <w:tab w:val="left" w:pos="5220"/>
          <w:tab w:val="left" w:pos="5580"/>
          <w:tab w:val="left" w:pos="9900"/>
        </w:tabs>
        <w:ind w:right="170"/>
        <w:jc w:val="center"/>
        <w:rPr>
          <w:bCs w:val="0"/>
          <w:szCs w:val="28"/>
        </w:rPr>
      </w:pPr>
    </w:p>
    <w:p w:rsidR="000408DD" w:rsidRDefault="000408DD" w:rsidP="000408DD">
      <w:pPr>
        <w:tabs>
          <w:tab w:val="left" w:pos="5220"/>
          <w:tab w:val="left" w:pos="5580"/>
          <w:tab w:val="left" w:pos="9900"/>
        </w:tabs>
        <w:ind w:right="170"/>
        <w:jc w:val="center"/>
        <w:rPr>
          <w:bCs w:val="0"/>
          <w:szCs w:val="28"/>
        </w:rPr>
      </w:pPr>
      <w:r>
        <w:rPr>
          <w:bCs w:val="0"/>
          <w:szCs w:val="28"/>
        </w:rPr>
        <w:t xml:space="preserve">                                   </w:t>
      </w:r>
      <w:r>
        <w:rPr>
          <w:bCs w:val="0"/>
          <w:szCs w:val="28"/>
        </w:rPr>
        <w:t xml:space="preserve">         </w:t>
      </w:r>
      <w:r>
        <w:rPr>
          <w:bCs w:val="0"/>
          <w:szCs w:val="28"/>
        </w:rPr>
        <w:t xml:space="preserve">    Додаток </w:t>
      </w:r>
    </w:p>
    <w:p w:rsidR="000408DD" w:rsidRDefault="000408DD" w:rsidP="000408DD">
      <w:pPr>
        <w:tabs>
          <w:tab w:val="left" w:pos="5220"/>
          <w:tab w:val="left" w:pos="5400"/>
        </w:tabs>
        <w:ind w:right="-104"/>
        <w:jc w:val="right"/>
        <w:rPr>
          <w:bCs w:val="0"/>
          <w:szCs w:val="28"/>
        </w:rPr>
      </w:pPr>
      <w:r>
        <w:rPr>
          <w:bCs w:val="0"/>
          <w:szCs w:val="28"/>
        </w:rPr>
        <w:t xml:space="preserve">        до рішення виконавчого комітету</w:t>
      </w:r>
    </w:p>
    <w:p w:rsidR="000408DD" w:rsidRDefault="000408DD" w:rsidP="000408DD">
      <w:pPr>
        <w:ind w:right="170"/>
        <w:jc w:val="center"/>
        <w:rPr>
          <w:bCs w:val="0"/>
          <w:szCs w:val="28"/>
        </w:rPr>
      </w:pPr>
      <w:r>
        <w:rPr>
          <w:bCs w:val="0"/>
          <w:szCs w:val="28"/>
        </w:rPr>
        <w:t xml:space="preserve">                                               </w:t>
      </w:r>
      <w:r>
        <w:rPr>
          <w:bCs w:val="0"/>
          <w:szCs w:val="28"/>
        </w:rPr>
        <w:tab/>
        <w:t xml:space="preserve">       </w:t>
      </w:r>
      <w:r>
        <w:rPr>
          <w:bCs w:val="0"/>
          <w:szCs w:val="28"/>
        </w:rPr>
        <w:t xml:space="preserve">      </w:t>
      </w:r>
      <w:r>
        <w:rPr>
          <w:bCs w:val="0"/>
          <w:szCs w:val="28"/>
        </w:rPr>
        <w:t xml:space="preserve">   Луцької міської ради</w:t>
      </w:r>
    </w:p>
    <w:p w:rsidR="000408DD" w:rsidRDefault="000408DD" w:rsidP="000408DD">
      <w:pPr>
        <w:tabs>
          <w:tab w:val="left" w:pos="5400"/>
          <w:tab w:val="left" w:pos="11160"/>
        </w:tabs>
        <w:jc w:val="center"/>
        <w:rPr>
          <w:szCs w:val="28"/>
        </w:rPr>
      </w:pPr>
      <w:r>
        <w:rPr>
          <w:bCs w:val="0"/>
          <w:szCs w:val="28"/>
        </w:rPr>
        <w:t xml:space="preserve">                                                                          </w:t>
      </w:r>
      <w:r>
        <w:rPr>
          <w:bCs w:val="0"/>
          <w:szCs w:val="28"/>
        </w:rPr>
        <w:t xml:space="preserve">        </w:t>
      </w:r>
      <w:bookmarkStart w:id="0" w:name="_GoBack"/>
      <w:bookmarkEnd w:id="0"/>
      <w:r>
        <w:rPr>
          <w:bCs w:val="0"/>
          <w:szCs w:val="28"/>
        </w:rPr>
        <w:t xml:space="preserve"> _______________№_________</w:t>
      </w:r>
    </w:p>
    <w:p w:rsidR="000408DD" w:rsidRDefault="000408DD" w:rsidP="000408DD">
      <w:pPr>
        <w:tabs>
          <w:tab w:val="left" w:pos="11160"/>
        </w:tabs>
        <w:rPr>
          <w:b/>
          <w:szCs w:val="28"/>
        </w:rPr>
      </w:pPr>
    </w:p>
    <w:p w:rsidR="000408DD" w:rsidRDefault="000408DD" w:rsidP="000408DD">
      <w:pPr>
        <w:tabs>
          <w:tab w:val="left" w:pos="11160"/>
        </w:tabs>
        <w:rPr>
          <w:b/>
          <w:szCs w:val="28"/>
        </w:rPr>
      </w:pPr>
    </w:p>
    <w:p w:rsidR="000408DD" w:rsidRDefault="000408DD" w:rsidP="000408DD">
      <w:pPr>
        <w:tabs>
          <w:tab w:val="left" w:pos="11160"/>
        </w:tabs>
        <w:rPr>
          <w:b/>
          <w:szCs w:val="28"/>
        </w:rPr>
      </w:pPr>
    </w:p>
    <w:p w:rsidR="000408DD" w:rsidRDefault="000408DD" w:rsidP="000408DD">
      <w:pPr>
        <w:tabs>
          <w:tab w:val="left" w:pos="11160"/>
        </w:tabs>
        <w:jc w:val="center"/>
        <w:rPr>
          <w:b/>
          <w:szCs w:val="28"/>
        </w:rPr>
      </w:pPr>
    </w:p>
    <w:p w:rsidR="000408DD" w:rsidRDefault="000408DD" w:rsidP="000408DD">
      <w:pPr>
        <w:tabs>
          <w:tab w:val="left" w:pos="5040"/>
        </w:tabs>
        <w:jc w:val="center"/>
        <w:rPr>
          <w:bCs w:val="0"/>
          <w:szCs w:val="28"/>
          <w:lang w:val="ru-RU"/>
        </w:rPr>
      </w:pPr>
      <w:r>
        <w:rPr>
          <w:bCs w:val="0"/>
          <w:szCs w:val="28"/>
        </w:rPr>
        <w:t>Скориговані тарифи на послуги з утримання будинків і споруд та</w:t>
      </w:r>
    </w:p>
    <w:p w:rsidR="000408DD" w:rsidRDefault="000408DD" w:rsidP="000408DD">
      <w:pPr>
        <w:tabs>
          <w:tab w:val="left" w:pos="763"/>
        </w:tabs>
        <w:jc w:val="center"/>
        <w:rPr>
          <w:bCs w:val="0"/>
          <w:szCs w:val="28"/>
        </w:rPr>
      </w:pPr>
      <w:r>
        <w:rPr>
          <w:bCs w:val="0"/>
          <w:szCs w:val="28"/>
        </w:rPr>
        <w:t>прибудинкових територій, що надаються</w:t>
      </w:r>
    </w:p>
    <w:p w:rsidR="000408DD" w:rsidRDefault="000408DD" w:rsidP="000408DD">
      <w:pPr>
        <w:tabs>
          <w:tab w:val="left" w:pos="763"/>
        </w:tabs>
        <w:jc w:val="center"/>
        <w:rPr>
          <w:szCs w:val="28"/>
        </w:rPr>
      </w:pPr>
      <w:r>
        <w:rPr>
          <w:szCs w:val="28"/>
        </w:rPr>
        <w:t>Луцьким прикордонним загоном</w:t>
      </w:r>
    </w:p>
    <w:p w:rsidR="000408DD" w:rsidRDefault="000408DD" w:rsidP="000408DD">
      <w:pPr>
        <w:jc w:val="center"/>
        <w:rPr>
          <w:bCs w:val="0"/>
          <w:szCs w:val="28"/>
        </w:rPr>
      </w:pPr>
    </w:p>
    <w:p w:rsidR="000408DD" w:rsidRDefault="000408DD" w:rsidP="000408DD">
      <w:pPr>
        <w:jc w:val="center"/>
        <w:rPr>
          <w:bCs w:val="0"/>
          <w:szCs w:val="28"/>
        </w:rPr>
      </w:pPr>
    </w:p>
    <w:p w:rsidR="000408DD" w:rsidRDefault="000408DD" w:rsidP="000408DD">
      <w:pPr>
        <w:jc w:val="center"/>
        <w:rPr>
          <w:bCs w:val="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3060"/>
        <w:gridCol w:w="1260"/>
        <w:gridCol w:w="2880"/>
      </w:tblGrid>
      <w:tr w:rsidR="000408DD" w:rsidTr="000408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DD" w:rsidRDefault="000408DD">
            <w:pPr>
              <w:tabs>
                <w:tab w:val="left" w:pos="11160"/>
              </w:tabs>
              <w:jc w:val="center"/>
              <w:rPr>
                <w:szCs w:val="28"/>
              </w:rPr>
            </w:pPr>
          </w:p>
          <w:p w:rsidR="000408DD" w:rsidRDefault="000408DD">
            <w:pPr>
              <w:tabs>
                <w:tab w:val="left" w:pos="111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DD" w:rsidRDefault="000408DD">
            <w:pPr>
              <w:tabs>
                <w:tab w:val="left" w:pos="11160"/>
              </w:tabs>
              <w:jc w:val="center"/>
              <w:rPr>
                <w:szCs w:val="28"/>
              </w:rPr>
            </w:pPr>
          </w:p>
          <w:p w:rsidR="000408DD" w:rsidRDefault="000408DD">
            <w:pPr>
              <w:tabs>
                <w:tab w:val="left" w:pos="111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Тип адресного об’єкта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DD" w:rsidRDefault="000408DD">
            <w:pPr>
              <w:tabs>
                <w:tab w:val="left" w:pos="11160"/>
              </w:tabs>
              <w:jc w:val="center"/>
              <w:rPr>
                <w:szCs w:val="28"/>
              </w:rPr>
            </w:pPr>
          </w:p>
          <w:p w:rsidR="000408DD" w:rsidRDefault="000408DD">
            <w:pPr>
              <w:tabs>
                <w:tab w:val="left" w:pos="111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Назва адресного об’єкта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DD" w:rsidRDefault="000408DD">
            <w:pPr>
              <w:tabs>
                <w:tab w:val="left" w:pos="11160"/>
              </w:tabs>
              <w:jc w:val="center"/>
              <w:rPr>
                <w:szCs w:val="28"/>
              </w:rPr>
            </w:pPr>
          </w:p>
          <w:p w:rsidR="000408DD" w:rsidRDefault="000408DD">
            <w:pPr>
              <w:tabs>
                <w:tab w:val="left" w:pos="111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№ будинку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DD" w:rsidRDefault="000408DD">
            <w:pPr>
              <w:tabs>
                <w:tab w:val="left" w:pos="11160"/>
              </w:tabs>
              <w:rPr>
                <w:bCs w:val="0"/>
                <w:szCs w:val="28"/>
              </w:rPr>
            </w:pPr>
          </w:p>
          <w:p w:rsidR="000408DD" w:rsidRDefault="000408DD">
            <w:pPr>
              <w:tabs>
                <w:tab w:val="left" w:pos="11160"/>
              </w:tabs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Тариф, за 1 </w:t>
            </w:r>
            <w:proofErr w:type="spellStart"/>
            <w:r>
              <w:rPr>
                <w:bCs w:val="0"/>
                <w:szCs w:val="28"/>
              </w:rPr>
              <w:t>кв.м</w:t>
            </w:r>
            <w:proofErr w:type="spellEnd"/>
            <w:r>
              <w:rPr>
                <w:bCs w:val="0"/>
                <w:szCs w:val="28"/>
              </w:rPr>
              <w:t xml:space="preserve">  загальної площі, грн</w:t>
            </w:r>
          </w:p>
          <w:p w:rsidR="000408DD" w:rsidRDefault="000408DD">
            <w:pPr>
              <w:tabs>
                <w:tab w:val="left" w:pos="11160"/>
              </w:tabs>
              <w:jc w:val="center"/>
              <w:rPr>
                <w:bCs w:val="0"/>
                <w:szCs w:val="28"/>
              </w:rPr>
            </w:pPr>
          </w:p>
        </w:tc>
      </w:tr>
      <w:tr w:rsidR="000408DD" w:rsidTr="000408DD">
        <w:trPr>
          <w:trHeight w:val="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DD" w:rsidRDefault="000408DD">
            <w:pPr>
              <w:tabs>
                <w:tab w:val="left" w:pos="111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DD" w:rsidRDefault="000408DD">
            <w:pPr>
              <w:tabs>
                <w:tab w:val="left" w:pos="11160"/>
              </w:tabs>
              <w:rPr>
                <w:szCs w:val="28"/>
              </w:rPr>
            </w:pPr>
            <w:r>
              <w:rPr>
                <w:szCs w:val="28"/>
              </w:rPr>
              <w:t>вул.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8DD" w:rsidRDefault="000408DD">
            <w:pPr>
              <w:tabs>
                <w:tab w:val="left" w:pos="11160"/>
              </w:tabs>
              <w:rPr>
                <w:szCs w:val="28"/>
              </w:rPr>
            </w:pPr>
            <w:r>
              <w:rPr>
                <w:szCs w:val="28"/>
              </w:rPr>
              <w:t>Євгена Коновальця (гуртожиток)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DD" w:rsidRDefault="000408DD">
            <w:pPr>
              <w:tabs>
                <w:tab w:val="left" w:pos="111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DD" w:rsidRDefault="000408DD">
            <w:pPr>
              <w:tabs>
                <w:tab w:val="left" w:pos="111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2,6434</w:t>
            </w:r>
          </w:p>
        </w:tc>
      </w:tr>
      <w:tr w:rsidR="000408DD" w:rsidTr="000408DD">
        <w:trPr>
          <w:trHeight w:val="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DD" w:rsidRDefault="000408DD">
            <w:pPr>
              <w:tabs>
                <w:tab w:val="left" w:pos="111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DD" w:rsidRDefault="000408DD">
            <w:pPr>
              <w:tabs>
                <w:tab w:val="left" w:pos="11160"/>
              </w:tabs>
              <w:rPr>
                <w:szCs w:val="28"/>
              </w:rPr>
            </w:pPr>
            <w:r>
              <w:rPr>
                <w:szCs w:val="28"/>
              </w:rPr>
              <w:t xml:space="preserve">вул.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DD" w:rsidRDefault="000408DD">
            <w:pPr>
              <w:tabs>
                <w:tab w:val="left" w:pos="11160"/>
              </w:tabs>
              <w:rPr>
                <w:szCs w:val="28"/>
              </w:rPr>
            </w:pPr>
            <w:r>
              <w:rPr>
                <w:szCs w:val="28"/>
              </w:rPr>
              <w:t xml:space="preserve">Стрілецька </w:t>
            </w:r>
          </w:p>
          <w:p w:rsidR="000408DD" w:rsidRDefault="000408DD">
            <w:pPr>
              <w:tabs>
                <w:tab w:val="left" w:pos="11160"/>
              </w:tabs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DD" w:rsidRDefault="000408DD">
            <w:pPr>
              <w:tabs>
                <w:tab w:val="left" w:pos="111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DD" w:rsidRDefault="000408DD">
            <w:pPr>
              <w:tabs>
                <w:tab w:val="left" w:pos="111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2,4387</w:t>
            </w:r>
          </w:p>
        </w:tc>
      </w:tr>
    </w:tbl>
    <w:p w:rsidR="000408DD" w:rsidRDefault="000408DD" w:rsidP="000408DD">
      <w:pPr>
        <w:rPr>
          <w:sz w:val="24"/>
        </w:rPr>
      </w:pPr>
    </w:p>
    <w:p w:rsidR="000408DD" w:rsidRDefault="000408DD" w:rsidP="000408D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</w:p>
    <w:p w:rsidR="000408DD" w:rsidRDefault="000408DD" w:rsidP="000408DD">
      <w:pPr>
        <w:rPr>
          <w:sz w:val="24"/>
        </w:rPr>
      </w:pPr>
    </w:p>
    <w:p w:rsidR="000408DD" w:rsidRDefault="000408DD" w:rsidP="000408DD">
      <w:pPr>
        <w:rPr>
          <w:sz w:val="24"/>
        </w:rPr>
      </w:pPr>
    </w:p>
    <w:p w:rsidR="000408DD" w:rsidRDefault="000408DD" w:rsidP="000408DD">
      <w:pPr>
        <w:ind w:left="-142" w:firstLine="142"/>
        <w:rPr>
          <w:szCs w:val="28"/>
        </w:rPr>
      </w:pPr>
      <w:r>
        <w:rPr>
          <w:szCs w:val="28"/>
        </w:rPr>
        <w:t>Заступник міського голови,</w:t>
      </w:r>
    </w:p>
    <w:p w:rsidR="000408DD" w:rsidRDefault="000408DD" w:rsidP="000408DD">
      <w:r>
        <w:rPr>
          <w:szCs w:val="28"/>
        </w:rPr>
        <w:t xml:space="preserve">керуючий справами виконкому                                                Юрій </w:t>
      </w:r>
      <w:proofErr w:type="spellStart"/>
      <w:r>
        <w:rPr>
          <w:szCs w:val="28"/>
        </w:rPr>
        <w:t>Вербич</w:t>
      </w:r>
      <w:proofErr w:type="spellEnd"/>
    </w:p>
    <w:p w:rsidR="000408DD" w:rsidRDefault="000408DD" w:rsidP="000408DD">
      <w:pPr>
        <w:jc w:val="both"/>
        <w:rPr>
          <w:sz w:val="24"/>
          <w:lang w:val="ru-RU"/>
        </w:rPr>
      </w:pPr>
    </w:p>
    <w:p w:rsidR="00FD2F05" w:rsidRDefault="00FD2F05"/>
    <w:sectPr w:rsidR="00FD2F0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DD"/>
    <w:rsid w:val="000408DD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80E2"/>
  <w15:chartTrackingRefBased/>
  <w15:docId w15:val="{9FC634D8-BAB4-4FC7-891D-4302D576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08DD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5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2018-02-07T14:22:00Z</dcterms:created>
  <dcterms:modified xsi:type="dcterms:W3CDTF">2018-02-07T14:22:00Z</dcterms:modified>
</cp:coreProperties>
</file>