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GoBack"/>
      <w:bookmarkEnd w:id="0"/>
      <w:r>
        <w:rPr/>
        <w:object w:dxaOrig="3105" w:dyaOrig="3300">
          <v:shape id="ole_rId2" style="width:57.75pt;height:59.25pt" o:ole="">
            <v:imagedata r:id="rId3" o:title=""/>
          </v:shape>
          <o:OLEObject Type="Embed" ProgID="PBrush" ShapeID="ole_rId2" DrawAspect="Content" ObjectID="_1134343499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sz w:val="24"/>
          <w:lang w:val="uk-UA"/>
        </w:rPr>
      </w:pPr>
      <w:r>
        <w:rPr>
          <w:sz w:val="24"/>
        </w:rPr>
        <w:t xml:space="preserve">_________________                                   </w:t>
      </w:r>
      <w:r>
        <w:rPr>
          <w:sz w:val="24"/>
          <w:lang w:val="uk-UA"/>
        </w:rPr>
        <w:t xml:space="preserve">     </w:t>
      </w:r>
      <w:r>
        <w:rPr>
          <w:sz w:val="24"/>
        </w:rPr>
        <w:t xml:space="preserve">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/>
      </w:pPr>
      <w:r>
        <w:rPr>
          <w:szCs w:val="28"/>
        </w:rPr>
        <w:t xml:space="preserve">Про відзначення з нагоди </w:t>
      </w:r>
      <w:r>
        <w:rPr>
          <w:szCs w:val="28"/>
          <w:lang w:val="uk-UA"/>
        </w:rPr>
        <w:t>7-</w:t>
      </w:r>
      <w:r>
        <w:rPr>
          <w:szCs w:val="28"/>
        </w:rPr>
        <w:t xml:space="preserve">ї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річниці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/>
      </w:pPr>
      <w:r>
        <w:rPr>
          <w:szCs w:val="28"/>
        </w:rPr>
        <w:t xml:space="preserve">відкриття </w:t>
      </w:r>
      <w:r>
        <w:rPr>
          <w:szCs w:val="28"/>
          <w:shd w:fill="FFFFFF" w:val="clear"/>
        </w:rPr>
        <w:t xml:space="preserve">департаменту «Центр 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>
          <w:szCs w:val="28"/>
          <w:highlight w:val="white"/>
          <w:lang w:val="uk-UA"/>
        </w:rPr>
      </w:pPr>
      <w:r>
        <w:rPr>
          <w:szCs w:val="28"/>
          <w:shd w:fill="FFFFFF" w:val="clear"/>
        </w:rPr>
        <w:t>надання адміністративних</w:t>
      </w:r>
      <w:r>
        <w:rPr>
          <w:szCs w:val="28"/>
          <w:lang w:val="uk-UA"/>
        </w:rPr>
        <w:t xml:space="preserve"> </w:t>
      </w:r>
      <w:r>
        <w:rPr>
          <w:szCs w:val="28"/>
          <w:shd w:fill="FFFFFF" w:val="clear"/>
        </w:rPr>
        <w:t>послуг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/>
      </w:pPr>
      <w:r>
        <w:rPr>
          <w:szCs w:val="28"/>
          <w:shd w:fill="FFFFFF" w:val="clear"/>
          <w:lang w:val="uk-UA"/>
        </w:rPr>
        <w:t>у місті Луцьку»</w:t>
      </w:r>
      <w:r>
        <w:rPr>
          <w:szCs w:val="28"/>
          <w:lang w:val="uk-UA"/>
        </w:rPr>
        <w:t xml:space="preserve"> Луцької міської ради</w:t>
      </w:r>
    </w:p>
    <w:p>
      <w:pPr>
        <w:pStyle w:val="Normal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540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540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/>
      </w:pPr>
      <w:r>
        <w:rPr>
          <w:bCs/>
          <w:szCs w:val="28"/>
          <w:lang w:val="uk-UA"/>
        </w:rPr>
        <w:tab/>
        <w:t>Відповідно до рішення Луцької міської ради від 27.11.2019 № 66/64 «Про Програму фінансування заходів державного, обласного, місцевого значення на 2020 рік» та Положення про відзнаки міського голови, затвердженого  розпорядженням  міського  голови  від  01.03.2012 № 27-ра, а також враховуючи</w:t>
      </w:r>
      <w:r>
        <w:rPr>
          <w:bCs/>
          <w:kern w:val="2"/>
          <w:szCs w:val="28"/>
          <w:lang w:val="uk-UA"/>
        </w:rPr>
        <w:t xml:space="preserve"> лист департаменту «Центр надання адміністративних послуг у місті Луцьку» Луцької міської ради від 19.06.2020 №6-9/139</w:t>
      </w:r>
      <w:r>
        <w:rPr>
          <w:bCs/>
          <w:szCs w:val="28"/>
          <w:lang w:val="uk-UA"/>
        </w:rPr>
        <w:t xml:space="preserve">: </w:t>
      </w:r>
    </w:p>
    <w:p>
      <w:pPr>
        <w:pStyle w:val="Normal"/>
        <w:tabs>
          <w:tab w:val="clear" w:pos="708"/>
          <w:tab w:val="left" w:pos="540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lang w:val="uk-UA"/>
        </w:rPr>
        <w:t xml:space="preserve">1. НАГОРОДИТИ Почесною грамотою міського голови </w:t>
      </w:r>
      <w:r>
        <w:rPr>
          <w:szCs w:val="28"/>
          <w:shd w:fill="FFFFFF" w:val="clear"/>
          <w:lang w:val="uk-UA"/>
        </w:rPr>
        <w:t>за багаторічну сумлінну працю, високий професіоналізм,</w:t>
      </w:r>
      <w:r>
        <w:rPr>
          <w:lang w:val="uk-UA"/>
        </w:rPr>
        <w:t xml:space="preserve"> вагомий особистий внесок у розвиток сфери надання якісних </w:t>
      </w:r>
      <w:r>
        <w:rPr>
          <w:szCs w:val="28"/>
          <w:shd w:fill="FFFFFF" w:val="clear"/>
          <w:lang w:val="uk-UA"/>
        </w:rPr>
        <w:t xml:space="preserve">адміністративних послуг мешканцям міста Луцька, </w:t>
      </w:r>
      <w:r>
        <w:rPr>
          <w:lang w:val="uk-UA"/>
        </w:rPr>
        <w:t>а також з нагоди 7</w:t>
      </w:r>
      <w:r>
        <w:rPr>
          <w:szCs w:val="28"/>
          <w:lang w:val="uk-UA"/>
        </w:rPr>
        <w:t xml:space="preserve">-ї річниці відкриття </w:t>
      </w:r>
      <w:r>
        <w:rPr>
          <w:szCs w:val="28"/>
          <w:shd w:fill="FFFFFF" w:val="clear"/>
          <w:lang w:val="uk-UA"/>
        </w:rPr>
        <w:t>департаменту: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- АГРИПІНІНУ Аллу Олександрівну начальника адміністративного відділу, адміністратора департаменту «Центр надання адміністративних послуг у місті Луцьку» </w:t>
      </w:r>
      <w:r>
        <w:rPr>
          <w:sz w:val="28"/>
          <w:szCs w:val="28"/>
          <w:shd w:fill="FFFFFF" w:val="clear"/>
          <w:lang w:val="uk-UA"/>
        </w:rPr>
        <w:t>Луцької міської ради</w:t>
      </w:r>
      <w:r>
        <w:rPr>
          <w:szCs w:val="28"/>
          <w:shd w:fill="FFFFFF" w:val="clear"/>
          <w:lang w:val="uk-UA"/>
        </w:rPr>
        <w:t>;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- ТКАЧУК Ірину Степанівну заступника начальника відділу реєстрації бізнесу, державного реєстратора департаменту «Центр надання адміністративних послуг у місті Луцьку» </w:t>
      </w:r>
      <w:r>
        <w:rPr>
          <w:sz w:val="28"/>
          <w:szCs w:val="28"/>
          <w:shd w:fill="FFFFFF" w:val="clear"/>
          <w:lang w:val="uk-UA"/>
        </w:rPr>
        <w:t>Луцької міської ради</w:t>
      </w:r>
      <w:r>
        <w:rPr>
          <w:szCs w:val="28"/>
          <w:shd w:fill="FFFFFF" w:val="clear"/>
          <w:lang w:val="uk-UA"/>
        </w:rPr>
        <w:t>.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54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>2. ОГОЛОСИТИ Подяку міського голови за сумлінну працю, високий професіоналізм, вагомий особистий внесок у розвиток сфери надання якісних адміністративних послуг мешканцям міста Луцька, а також з нагоди 7-ї річниці відкриття департаменту:</w:t>
      </w:r>
    </w:p>
    <w:p>
      <w:pPr>
        <w:pStyle w:val="Normal"/>
        <w:widowControl/>
        <w:tabs>
          <w:tab w:val="clear" w:pos="708"/>
          <w:tab w:val="decimal" w:pos="54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- ЄЛОВУ  Ярославу Андрійовичу провідному фахівцю групи оперативного реагування «15-80» при департаменті «Центр надання адміністративних послуг у місті Луцьку» </w:t>
      </w:r>
      <w:r>
        <w:rPr>
          <w:sz w:val="28"/>
          <w:szCs w:val="28"/>
          <w:shd w:fill="FFFFFF" w:val="clear"/>
          <w:lang w:val="uk-UA"/>
        </w:rPr>
        <w:t>Луцької міської ради</w:t>
      </w:r>
      <w:r>
        <w:rPr>
          <w:szCs w:val="28"/>
          <w:shd w:fill="FFFFFF" w:val="clear"/>
          <w:lang w:val="uk-UA"/>
        </w:rPr>
        <w:t xml:space="preserve">; 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- ЗАЙЧИК Світлані Володимирівні адміністратору адміністративного відділу департаменту «Центр надання адміністративних послуг у місті Луцьку» </w:t>
      </w:r>
      <w:r>
        <w:rPr>
          <w:sz w:val="28"/>
          <w:szCs w:val="28"/>
          <w:shd w:fill="FFFFFF" w:val="clear"/>
          <w:lang w:val="uk-UA"/>
        </w:rPr>
        <w:t>Луцької міської ради</w:t>
      </w:r>
      <w:r>
        <w:rPr>
          <w:szCs w:val="28"/>
          <w:shd w:fill="FFFFFF" w:val="clear"/>
          <w:lang w:val="uk-UA"/>
        </w:rPr>
        <w:t>;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 w:val="22"/>
          <w:szCs w:val="22"/>
          <w:highlight w:val="white"/>
          <w:lang w:val="uk-UA"/>
        </w:rPr>
      </w:pPr>
      <w:r>
        <w:rPr>
          <w:sz w:val="22"/>
          <w:szCs w:val="22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 w:val="22"/>
          <w:szCs w:val="22"/>
          <w:highlight w:val="white"/>
          <w:lang w:val="uk-UA"/>
        </w:rPr>
      </w:pPr>
      <w:r>
        <w:rPr>
          <w:sz w:val="22"/>
          <w:szCs w:val="22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 w:val="22"/>
          <w:szCs w:val="22"/>
          <w:highlight w:val="white"/>
          <w:lang w:val="uk-UA"/>
        </w:rPr>
      </w:pPr>
      <w:r>
        <w:rPr>
          <w:sz w:val="22"/>
          <w:szCs w:val="22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- ЗЕЛЕНКО Регіні Анатоліївні адміністратору відділу оформлення біометричних документів департаменту «Центр надання адміністративних послуг у місті Луцьку» </w:t>
      </w:r>
      <w:r>
        <w:rPr>
          <w:sz w:val="28"/>
          <w:szCs w:val="28"/>
          <w:shd w:fill="FFFFFF" w:val="clear"/>
          <w:lang w:val="uk-UA"/>
        </w:rPr>
        <w:t>Луцької міської ради</w:t>
      </w:r>
      <w:r>
        <w:rPr>
          <w:szCs w:val="28"/>
          <w:shd w:fill="FFFFFF" w:val="clear"/>
          <w:lang w:val="uk-UA"/>
        </w:rPr>
        <w:t>;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- МАРТИНЮК Ніні Миколаївні адміністратору відділу оформлення біометричних документів департаменту «Центр надання адміністративних послуг у місті Луцьку» </w:t>
      </w:r>
      <w:r>
        <w:rPr>
          <w:sz w:val="28"/>
          <w:szCs w:val="28"/>
          <w:shd w:fill="FFFFFF" w:val="clear"/>
          <w:lang w:val="uk-UA"/>
        </w:rPr>
        <w:t>Луцької міської ради</w:t>
      </w:r>
      <w:r>
        <w:rPr>
          <w:szCs w:val="28"/>
          <w:shd w:fill="FFFFFF" w:val="clear"/>
          <w:lang w:val="uk-UA"/>
        </w:rPr>
        <w:t>;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- ПРОЦЕНКО Тетяні Федорівні адміністратору адміністративного відділу департаменту «Центр надання адміністративних послуг у місті Луцьку» </w:t>
      </w:r>
      <w:r>
        <w:rPr>
          <w:sz w:val="28"/>
          <w:szCs w:val="28"/>
          <w:shd w:fill="FFFFFF" w:val="clear"/>
          <w:lang w:val="uk-UA"/>
        </w:rPr>
        <w:t>Луцької міської ради</w:t>
      </w:r>
      <w:r>
        <w:rPr>
          <w:szCs w:val="28"/>
          <w:shd w:fill="FFFFFF" w:val="clear"/>
          <w:lang w:val="uk-UA"/>
        </w:rPr>
        <w:t>.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szCs w:val="28"/>
          <w:highlight w:val="white"/>
          <w:lang w:val="uk-UA"/>
        </w:rPr>
      </w:pPr>
      <w:r>
        <w:rPr>
          <w:szCs w:val="28"/>
          <w:highlight w:val="white"/>
          <w:lang w:val="uk-UA"/>
        </w:rPr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/>
      </w:pPr>
      <w:r>
        <w:rPr>
          <w:szCs w:val="28"/>
          <w:shd w:fill="FFFFFF" w:val="clear"/>
          <w:lang w:val="uk-UA"/>
        </w:rPr>
        <w:t xml:space="preserve">3. ОГОЛОСИТИ Подяку міського голови ШТИНЬ Оксані Богданівні прибиральнику службових приміщень фінансово-господарського відділу департаменту «Центр надання адміністративних послуг у місті Луцьку» </w:t>
      </w:r>
      <w:r>
        <w:rPr>
          <w:sz w:val="28"/>
          <w:szCs w:val="28"/>
          <w:shd w:fill="FFFFFF" w:val="clear"/>
          <w:lang w:val="uk-UA"/>
        </w:rPr>
        <w:t>Луцької міської ради</w:t>
      </w:r>
      <w:r>
        <w:rPr>
          <w:szCs w:val="28"/>
          <w:shd w:fill="FFFFFF" w:val="clear"/>
          <w:lang w:val="uk-UA"/>
        </w:rPr>
        <w:t xml:space="preserve"> за професіоналізм, </w:t>
      </w:r>
      <w:r>
        <w:rPr>
          <w:bCs w:val="false"/>
          <w:szCs w:val="28"/>
          <w:shd w:fill="FFFFFF" w:val="clear"/>
          <w:lang w:val="uk-UA" w:eastAsia="ru-RU"/>
        </w:rPr>
        <w:t>відповідальність та наполегливість при виконанні службових обов'язків</w:t>
      </w:r>
      <w:r>
        <w:rPr>
          <w:szCs w:val="28"/>
          <w:shd w:fill="FFFFFF" w:val="clear"/>
          <w:lang w:val="uk-UA"/>
        </w:rPr>
        <w:t>, а також з нагоди 7-ї річниці відкриття департаменту.</w:t>
      </w:r>
    </w:p>
    <w:p>
      <w:pPr>
        <w:pStyle w:val="Normal"/>
        <w:widowControl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bidi w:val="0"/>
        <w:ind w:left="0" w:right="0" w:firstLine="51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bidi w:val="0"/>
        <w:ind w:left="0" w:right="0" w:firstLine="567"/>
        <w:jc w:val="both"/>
        <w:rPr/>
      </w:pPr>
      <w:r>
        <w:rPr>
          <w:lang w:val="uk-UA"/>
        </w:rPr>
        <w:t>4. Згідно п.11.19 Регламенту роботи виконавчого комітету та виконавчих органів Луцької міської ради директору департаменту «Центр надання  адміністративних  послуг у місті Луцьку» Луцької міської ради Л.Карп’як надати у відділ обліку та звітності Луцької міської ради (С.Горай) ідентифікаційні коди осіб, зазначених у пунктах 1-3  цього розпорядження.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Cs w:val="28"/>
          <w:lang w:val="uk-UA"/>
        </w:rPr>
        <w:tab/>
        <w:t>5. Господарсько-технічному   відділу    Луцької    міської    ради (А.Махецький) забезпечити придбання рамок та квітів для</w:t>
      </w:r>
      <w:r>
        <w:rPr>
          <w:lang w:val="uk-UA"/>
        </w:rPr>
        <w:t xml:space="preserve"> відзначення осіб згідно з пунктами 1,2 цього розпорядження.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/>
        <w:t xml:space="preserve">Секретар міської ради                                                              </w:t>
      </w:r>
      <w:r>
        <w:rPr>
          <w:lang w:val="uk-UA"/>
        </w:rPr>
        <w:t>Григорій ПУСТОВІТ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Гудима    777</w:t>
      </w:r>
      <w:r>
        <w:rPr>
          <w:sz w:val="24"/>
          <w:lang w:val="uk-UA"/>
        </w:rPr>
        <w:t xml:space="preserve"> </w:t>
      </w:r>
      <w:r>
        <w:rPr>
          <w:sz w:val="24"/>
        </w:rPr>
        <w:t>942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</w:rPr>
        <w:t xml:space="preserve">Киричук  </w:t>
      </w:r>
      <w:r>
        <w:rPr>
          <w:sz w:val="24"/>
          <w:lang w:val="uk-UA"/>
        </w:rPr>
        <w:t>290 538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701" w:right="567" w:header="709" w:top="766" w:footer="709" w:bottom="766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203835"/>
              <wp:effectExtent l="0" t="0" r="0" b="0"/>
              <wp:wrapSquare wrapText="largest"/>
              <wp:docPr id="3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20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fillcolor="white" stroked="f" style="position:absolute;margin-left:240.35pt;margin-top:0.05pt;width:1.1pt;height:15.95pt;mso-position-horizontal:center;mso-position-horizontal-relative:margin">
              <w10:wrap type="non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0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0170" cy="203835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640" cy="20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fillcolor="white" stroked="f" style="position:absolute;margin-left:237.4pt;margin-top:0.05pt;width:7pt;height:15.95pt;mso-position-horizontal:center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1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96cd6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896cd6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semiHidden/>
    <w:qFormat/>
    <w:rPr/>
  </w:style>
  <w:style w:type="character" w:styleId="Style13" w:customStyle="1">
    <w:name w:val="Основний текст Знак"/>
    <w:link w:val="a5"/>
    <w:qFormat/>
    <w:rsid w:val="00896cd6"/>
    <w:rPr>
      <w:spacing w:val="7"/>
      <w:sz w:val="24"/>
      <w:szCs w:val="24"/>
      <w:lang w:bidi="ar-SA"/>
    </w:rPr>
  </w:style>
  <w:style w:type="character" w:styleId="Pagenumber">
    <w:name w:val="page number"/>
    <w:basedOn w:val="DefaultParagraphFont"/>
    <w:qFormat/>
    <w:rsid w:val="00b037e5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link w:val="a4"/>
    <w:rsid w:val="00896cd6"/>
    <w:pPr>
      <w:shd w:val="clear" w:color="auto" w:fill="FFFFFF"/>
      <w:spacing w:lineRule="atLeast" w:line="240" w:before="0" w:after="480"/>
    </w:pPr>
    <w:rPr>
      <w:spacing w:val="7"/>
      <w:sz w:val="24"/>
      <w:lang w:val="uk-UA" w:eastAsia="uk-UA"/>
    </w:rPr>
  </w:style>
  <w:style w:type="paragraph" w:styleId="Style16">
    <w:name w:val="List"/>
    <w:basedOn w:val="Style15"/>
    <w:pPr>
      <w:shd w:val="clear" w:fill="FFFFFF"/>
    </w:pPr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Footer"/>
    <w:basedOn w:val="Normal"/>
    <w:rsid w:val="00b037e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rsid w:val="00b037e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NormalWeb">
    <w:name w:val="Normal (Web)"/>
    <w:basedOn w:val="Normal"/>
    <w:qFormat/>
    <w:rsid w:val="00fd76f1"/>
    <w:pPr>
      <w:suppressAutoHyphens w:val="true"/>
      <w:spacing w:before="280" w:after="280"/>
    </w:pPr>
    <w:rPr>
      <w:sz w:val="24"/>
      <w:lang w:eastAsia="ar-SA"/>
    </w:rPr>
  </w:style>
  <w:style w:type="paragraph" w:styleId="11" w:customStyle="1">
    <w:name w:val="Обычный (веб)1"/>
    <w:basedOn w:val="Normal"/>
    <w:qFormat/>
    <w:rsid w:val="006d65d4"/>
    <w:pPr>
      <w:suppressAutoHyphens w:val="true"/>
      <w:spacing w:before="280" w:after="280"/>
    </w:pPr>
    <w:rPr>
      <w:sz w:val="24"/>
      <w:lang w:eastAsia="ar-SA"/>
    </w:rPr>
  </w:style>
  <w:style w:type="paragraph" w:styleId="Style22">
    <w:name w:val="Вміст рамки"/>
    <w:basedOn w:val="Normal"/>
    <w:qFormat/>
    <w:pPr/>
    <w:rPr/>
  </w:style>
  <w:style w:type="numbering" w:styleId="NoList" w:default="1">
    <w:name w:val="No List"/>
    <w:semiHidden/>
    <w:qFormat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896cd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LibreOffice/6.3.3.2$Windows_X86_64 LibreOffice_project/a64200df03143b798afd1ec74a12ab50359878ed</Application>
  <Pages>2</Pages>
  <Words>400</Words>
  <Characters>2892</Characters>
  <CharactersWithSpaces>3443</CharactersWithSpaces>
  <Paragraphs>27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2019-06-26T10:15:00Z</dcterms:created>
  <dc:creator>Kostjuk</dc:creator>
  <dc:description/>
  <dc:language>uk-UA</dc:language>
  <cp:lastModifiedBy/>
  <cp:lastPrinted>2020-06-24T16:20:02Z</cp:lastPrinted>
  <dcterms:modified xsi:type="dcterms:W3CDTF">2020-06-24T16:44:56Z</dcterms:modified>
  <cp:revision>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