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</w:rPr>
      </w:pPr>
      <w:r>
        <w:rPr>
          <w:sz w:val="28"/>
        </w:rPr>
        <w:t>Додаток 7</w:t>
      </w:r>
    </w:p>
    <w:p>
      <w:pPr>
        <w:pStyle w:val="Normal"/>
        <w:jc w:val="center"/>
        <w:rPr>
          <w:b/>
          <w:b/>
          <w:sz w:val="28"/>
        </w:rPr>
      </w:pPr>
      <w:bookmarkStart w:id="0" w:name="__DdeLink__677_3994087477"/>
      <w:r>
        <w:rPr>
          <w:sz w:val="28"/>
        </w:rPr>
        <w:t>Реконструкція мереж зовнішнього освітлення</w:t>
      </w:r>
      <w:bookmarkEnd w:id="0"/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tbl>
      <w:tblPr>
        <w:tblW w:w="9360" w:type="dxa"/>
        <w:jc w:val="left"/>
        <w:tblInd w:w="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8"/>
        <w:gridCol w:w="7306"/>
        <w:gridCol w:w="1426"/>
      </w:tblGrid>
      <w:tr>
        <w:trPr>
          <w:trHeight w:val="322" w:hRule="atLeast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№ </w:t>
            </w:r>
            <w:r>
              <w:rPr>
                <w:color w:val="000000"/>
                <w:szCs w:val="24"/>
                <w:lang w:eastAsia="ru-RU"/>
              </w:rPr>
              <w:t>з/п</w:t>
            </w:r>
          </w:p>
        </w:tc>
        <w:tc>
          <w:tcPr>
            <w:tcW w:w="7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</w:rPr>
            </w:pPr>
            <w:r>
              <w:rPr>
                <w:color w:val="000000"/>
                <w:szCs w:val="24"/>
                <w:lang w:eastAsia="ru-RU"/>
              </w:rPr>
              <w:t>Назва об’єкта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</w:rPr>
            </w:pPr>
            <w:r>
              <w:rPr>
                <w:color w:val="000000"/>
                <w:szCs w:val="24"/>
                <w:lang w:eastAsia="ru-RU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  <w:tc>
          <w:tcPr>
            <w:tcW w:w="73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7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Трутовського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127,1</w:t>
            </w:r>
          </w:p>
        </w:tc>
      </w:tr>
      <w:tr>
        <w:trPr>
          <w:trHeight w:val="444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Мурашка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53,1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Ростислава Волошина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57,9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</w:t>
            </w:r>
            <w:bookmarkStart w:id="1" w:name="_GoBack"/>
            <w:bookmarkEnd w:id="1"/>
            <w:r>
              <w:rPr>
                <w:color w:val="000000"/>
                <w:szCs w:val="24"/>
              </w:rPr>
              <w:t>реж зовнішнього освітлення на вулиця Вишенського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51,2</w:t>
            </w:r>
          </w:p>
        </w:tc>
      </w:tr>
      <w:tr>
        <w:trPr>
          <w:trHeight w:val="511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Вересая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55,1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прибудинковій території на вулиця Коперніка, 2, 8а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70,6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Вериківського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38,9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пішохідній доріжці від будинку № 27 по проспекту Відродження до будинку № 12 по вулиця Захарова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65,4</w:t>
            </w:r>
          </w:p>
        </w:tc>
      </w:tr>
      <w:tr>
        <w:trPr>
          <w:trHeight w:val="408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Макарова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194,8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пішохідній доріжці від вулиця Богдана Хмельницького до ДНЗ № 5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13,5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Офіцерській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80,7</w:t>
            </w:r>
          </w:p>
        </w:tc>
      </w:tr>
      <w:tr>
        <w:trPr>
          <w:trHeight w:val="40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Грабовій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38,2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Липовецькій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32,2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Ківерцівській (від будинку № 6 до будинку № 10)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31,5</w:t>
            </w:r>
          </w:p>
        </w:tc>
      </w:tr>
      <w:tr>
        <w:trPr>
          <w:trHeight w:val="40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Гнатюка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22,5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вулиця В'ячеслава Чорновола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56,4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прибудинковій території на проспекті Волі, 3, 5, 7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280,3</w:t>
            </w:r>
          </w:p>
        </w:tc>
      </w:tr>
      <w:tr>
        <w:trPr>
          <w:trHeight w:val="46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Пушкіна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18,2</w:t>
            </w:r>
          </w:p>
        </w:tc>
      </w:tr>
      <w:tr>
        <w:trPr>
          <w:trHeight w:val="465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Світлій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183,1</w:t>
            </w:r>
          </w:p>
        </w:tc>
      </w:tr>
      <w:tr>
        <w:trPr>
          <w:trHeight w:val="322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В'ячеслава Хурсенка (від будинку № 2 до будинку № 6)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7,3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szCs w:val="24"/>
                <w:lang w:eastAsia="uk-UA"/>
              </w:rPr>
            </w:pPr>
            <w:r>
              <w:rPr>
                <w:szCs w:val="24"/>
                <w:lang w:eastAsia="uk-UA"/>
              </w:rPr>
              <w:t>21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Купріна (від будинку № 8 до будинку № 16)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14,5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Кутузова (від будинку № 1 до будинку № 9)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Cs w:val="24"/>
              </w:rPr>
              <w:t>14,6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(встановлення святкової ілюмінації) на вулиці Винниченка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199,5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Зарічна (від будинку № 34 до будинку № 40)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27,2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Реконструкція розрахункових обліків електричної енергії для впровадження автоматизованої системи комерційного обліку електроенергії (АСКОЕ) зовнішнього освітлення в м. Луцьку (I-ша черга будівництва: ТП-18, вулиця Винниченка, ТП-21, вулиця Богдана Хмельницького, 4, ТП-34, вулиця Кривий Вал, 28, ТП-39, вулиця Потебні, 1, ТП-42, вулиця Кривий Вал, 45, ТП-49, проспект Волі, 6, ТП-50, проспект Волі, 15, ТП-51, проспект Волі, 11)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</w:rPr>
            </w:pPr>
            <w:r>
              <w:rPr>
                <w:color w:val="000000"/>
                <w:szCs w:val="24"/>
              </w:rPr>
              <w:t>189,7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</w:t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Реконструкція мереж зовнішнього освітлення на вулиці Клима Савури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584,1</w:t>
            </w:r>
          </w:p>
        </w:tc>
      </w:tr>
      <w:tr>
        <w:trPr>
          <w:trHeight w:val="397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</w:t>
            </w:r>
          </w:p>
        </w:tc>
        <w:tc>
          <w:tcPr>
            <w:tcW w:w="7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Cs w:val="24"/>
              </w:rPr>
              <w:t>Виготовлення проектно-кошторисної документації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264,5</w:t>
            </w:r>
          </w:p>
        </w:tc>
      </w:tr>
      <w:tr>
        <w:trPr>
          <w:trHeight w:val="397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2"/>
              </w:rPr>
              <w:t>8</w:t>
            </w:r>
          </w:p>
        </w:tc>
        <w:tc>
          <w:tcPr>
            <w:tcW w:w="7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Cs w:val="24"/>
              </w:rPr>
              <w:t>Технічний нагляд за проведенням робіт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20,8</w:t>
            </w:r>
          </w:p>
        </w:tc>
      </w:tr>
      <w:tr>
        <w:trPr>
          <w:trHeight w:val="397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</w:r>
          </w:p>
        </w:tc>
        <w:tc>
          <w:tcPr>
            <w:tcW w:w="7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right"/>
              <w:outlineLvl w:val="1"/>
              <w:rPr>
                <w:szCs w:val="24"/>
              </w:rPr>
            </w:pPr>
            <w:r>
              <w:rPr>
                <w:b/>
                <w:color w:val="000000"/>
                <w:szCs w:val="24"/>
              </w:rPr>
              <w:t>Всього: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b/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Cs w:val="24"/>
              </w:rPr>
              <w:t>2 792,9</w:t>
            </w:r>
          </w:p>
        </w:tc>
      </w:tr>
    </w:tbl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color w:val="000000"/>
          <w:szCs w:val="24"/>
        </w:rPr>
        <w:t>Смаль 777 955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0" w:top="1134" w:footer="0" w:bottom="1134" w:gutter="0"/>
      <w:pgNumType w:start="17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35362414"/>
    </w:sdtPr>
    <w:sdtContent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171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4f6b5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5843cf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5e16aa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5e16aa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BalloonText">
    <w:name w:val="Balloon Text"/>
    <w:basedOn w:val="Normal"/>
    <w:uiPriority w:val="99"/>
    <w:qFormat/>
    <w:rsid w:val="005843cf"/>
    <w:pPr/>
    <w:rPr>
      <w:rFonts w:ascii="Segoe UI" w:hAnsi="Segoe UI" w:cs="Segoe UI"/>
      <w:sz w:val="18"/>
      <w:szCs w:val="18"/>
    </w:rPr>
  </w:style>
  <w:style w:type="paragraph" w:styleId="1" w:customStyle="1">
    <w:name w:val="Указатель1"/>
    <w:basedOn w:val="Normal"/>
    <w:qFormat/>
    <w:pPr>
      <w:suppressLineNumbers/>
    </w:pPr>
    <w:rPr>
      <w:rFonts w:cs="Ari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Microsoft YaHei" w:cs="Arial"/>
      <w:sz w:val="2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locked/>
    <w:rsid w:val="005e16aa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ad"/>
    <w:uiPriority w:val="99"/>
    <w:unhideWhenUsed/>
    <w:locked/>
    <w:rsid w:val="005e16aa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LibreOffice/6.3.4.2$Windows_X86_64 LibreOffice_project/60da17e045e08f1793c57c00ba83cdfce946d0aa</Application>
  <Pages>3</Pages>
  <Words>394</Words>
  <Characters>2477</Characters>
  <CharactersWithSpaces>2778</CharactersWithSpaces>
  <Paragraphs>93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2020-01-13T08:22:00Z</dcterms:created>
  <dc:creator>Гвоздецька Вікторія Миколаївна</dc:creator>
  <dc:description/>
  <dc:language>uk-UA</dc:language>
  <cp:lastModifiedBy/>
  <cp:lastPrinted>2020-01-22T12:49:00Z</cp:lastPrinted>
  <dcterms:modified xsi:type="dcterms:W3CDTF">2020-02-24T15:12:38Z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