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bookmarkStart w:id="0" w:name="_GoBack"/>
      <w:bookmarkEnd w:id="0"/>
      <w:r>
        <w:rPr>
          <w:sz w:val="28"/>
          <w:lang w:val="uk-UA"/>
        </w:rPr>
        <w:t>Додаток 4</w:t>
      </w:r>
    </w:p>
    <w:p>
      <w:pPr>
        <w:pStyle w:val="Normal"/>
        <w:jc w:val="right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jc w:val="center"/>
        <w:rPr/>
      </w:pPr>
      <w:r>
        <w:rPr>
          <w:sz w:val="28"/>
          <w:lang w:val="uk-UA"/>
        </w:rPr>
        <w:t xml:space="preserve">Капітальний ремонт вулично-дорожньої мережі </w:t>
      </w:r>
    </w:p>
    <w:p>
      <w:pPr>
        <w:pStyle w:val="Normal"/>
        <w:jc w:val="center"/>
        <w:rPr>
          <w:sz w:val="28"/>
          <w:lang w:val="uk-UA"/>
        </w:rPr>
      </w:pPr>
      <w:r>
        <w:rPr>
          <w:sz w:val="28"/>
          <w:lang w:val="uk-UA"/>
        </w:rPr>
      </w:r>
    </w:p>
    <w:tbl>
      <w:tblPr>
        <w:tblW w:w="9360" w:type="dxa"/>
        <w:jc w:val="left"/>
        <w:tblInd w:w="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0"/>
        <w:gridCol w:w="7364"/>
        <w:gridCol w:w="1426"/>
      </w:tblGrid>
      <w:tr>
        <w:trPr>
          <w:trHeight w:val="322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  <w:t xml:space="preserve">№ </w:t>
            </w:r>
            <w:r>
              <w:rPr>
                <w:color w:val="000000"/>
                <w:szCs w:val="24"/>
                <w:lang w:val="uk-UA" w:eastAsia="ru-RU"/>
              </w:rPr>
              <w:t>з/п</w:t>
            </w:r>
          </w:p>
        </w:tc>
        <w:tc>
          <w:tcPr>
            <w:tcW w:w="7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 w:eastAsia="ru-RU"/>
              </w:rPr>
              <w:t>Назва об’єкта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 w:eastAsia="ru-RU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73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22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73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  <w:tc>
          <w:tcPr>
            <w:tcW w:w="142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Cs w:val="24"/>
                <w:lang w:val="uk-UA" w:eastAsia="ru-RU"/>
              </w:rPr>
            </w:pPr>
            <w:r>
              <w:rPr>
                <w:color w:val="000000"/>
                <w:szCs w:val="24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тротуарів по вулиці Ковельській (від вулиці Глінки до вулиці Шевченка)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2 315,0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автомобільної дороги М19 по вул. Ковельській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1 367,1</w:t>
            </w:r>
          </w:p>
        </w:tc>
      </w:tr>
      <w:tr>
        <w:trPr>
          <w:trHeight w:val="567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вул. Героїв Крут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162,7</w:t>
            </w:r>
          </w:p>
        </w:tc>
      </w:tr>
      <w:tr>
        <w:trPr>
          <w:trHeight w:val="567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вулиці Паркової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4 294,9</w:t>
            </w:r>
          </w:p>
        </w:tc>
      </w:tr>
      <w:tr>
        <w:trPr>
          <w:trHeight w:val="567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вулиці Паркової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20,2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тротуарів на вул. Винниченка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1 298,6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перехрестя вулиць Ківерцівська та Карпенка-Карого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9 615,9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тротуарів по вулиці Ковельській (від вулиці Глінки до вулиці Шевченка)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284,1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проспекту Волі від вулиці Шопена до Київського майдану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536,9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заїзду до спортивного майданчика по вулиці Глушець, 37а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277,5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пішохідних доріжок в Центральному парку культури і відпочинку імені Лесі Українки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1 175,5</w:t>
            </w:r>
          </w:p>
        </w:tc>
      </w:tr>
      <w:tr>
        <w:trPr>
          <w:trHeight w:val="310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пішохідного входу до комунального закладу "Луцька загальноосвітня школа І-ІІІ ступенів №15" на вул.Привокзальній, 5а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572,3</w:t>
            </w:r>
          </w:p>
        </w:tc>
      </w:tr>
      <w:tr>
        <w:trPr>
          <w:trHeight w:val="116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зупинки громадського транспорту біля міського кладовища в селі Гаразджа Луцького району Волинської області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239,9</w:t>
            </w:r>
          </w:p>
        </w:tc>
      </w:tr>
      <w:tr>
        <w:trPr>
          <w:trHeight w:val="567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14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мосту через річку Стир на вул. Ковельській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  <w:lang w:val="uk-UA" w:eastAsia="uk-UA"/>
              </w:rPr>
            </w:pPr>
            <w:r>
              <w:rPr>
                <w:color w:val="000000"/>
                <w:szCs w:val="24"/>
                <w:lang w:val="uk-UA"/>
              </w:rPr>
              <w:t>9 975,7</w:t>
            </w:r>
          </w:p>
        </w:tc>
      </w:tr>
      <w:tr>
        <w:trPr>
          <w:trHeight w:val="116" w:hRule="atLeas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Капітальний ремонт мосту через річку Стир на вул. Ковельській (додаткові роботи)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1 162,9</w:t>
            </w:r>
          </w:p>
        </w:tc>
      </w:tr>
      <w:tr>
        <w:trPr>
          <w:trHeight w:val="567" w:hRule="exac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Виготовлення проектно-кошторисної документації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1 003,1</w:t>
            </w:r>
          </w:p>
        </w:tc>
      </w:tr>
      <w:tr>
        <w:trPr>
          <w:trHeight w:val="567" w:hRule="exac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2"/>
              </w:rPr>
            </w:pPr>
            <w:r>
              <w:rPr>
                <w:szCs w:val="24"/>
                <w:lang w:val="uk-UA"/>
              </w:rPr>
              <w:t>17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  <w:t>Технічний нагляд за проведенням робіт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Cs w:val="24"/>
                <w:lang w:val="uk-UA"/>
              </w:rPr>
              <w:t>307,0</w:t>
            </w:r>
          </w:p>
        </w:tc>
      </w:tr>
      <w:tr>
        <w:trPr>
          <w:trHeight w:val="567" w:hRule="exact"/>
        </w:trPr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Cs w:val="24"/>
                <w:lang w:val="uk-UA"/>
              </w:rPr>
            </w:pPr>
            <w:r>
              <w:rPr>
                <w:color w:val="000000"/>
                <w:szCs w:val="24"/>
                <w:lang w:val="uk-UA"/>
              </w:rPr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right"/>
              <w:outlineLvl w:val="1"/>
              <w:rPr>
                <w:szCs w:val="24"/>
                <w:lang w:val="uk-UA"/>
              </w:rPr>
            </w:pPr>
            <w:r>
              <w:rPr>
                <w:b/>
                <w:color w:val="000000"/>
                <w:szCs w:val="24"/>
                <w:lang w:val="uk-UA" w:eastAsia="uk-UA"/>
              </w:rPr>
              <w:t>Всього:</w:t>
            </w:r>
          </w:p>
        </w:tc>
        <w:tc>
          <w:tcPr>
            <w:tcW w:w="1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color w:val="000000"/>
                <w:sz w:val="22"/>
                <w:szCs w:val="22"/>
                <w:lang w:val="uk-UA" w:eastAsia="uk-UA"/>
              </w:rPr>
            </w:pPr>
            <w:r>
              <w:rPr>
                <w:b/>
                <w:color w:val="000000"/>
                <w:szCs w:val="24"/>
                <w:lang w:val="uk-UA"/>
              </w:rPr>
              <w:t>34 609,3</w:t>
            </w:r>
          </w:p>
        </w:tc>
      </w:tr>
    </w:tbl>
    <w:p>
      <w:pPr>
        <w:pStyle w:val="Normal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ind w:right="-2" w:hanging="0"/>
        <w:rPr/>
      </w:pPr>
      <w:r>
        <w:rPr>
          <w:color w:val="000000"/>
          <w:szCs w:val="24"/>
          <w:lang w:val="uk-UA"/>
        </w:rPr>
        <w:t>Смаль 777 955</w:t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0" w:top="1134" w:footer="0" w:bottom="1134" w:gutter="0"/>
      <w:pgNumType w:start="167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54498488"/>
    </w:sdtPr>
    <w:sdtContent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>
            <w:lang w:val="en-US"/>
          </w:rPr>
        </w:pPr>
        <w:r>
          <w:rPr>
            <w:lang w:val="en-US"/>
          </w:rPr>
        </w:r>
      </w:p>
      <w:p>
        <w:pPr>
          <w:pStyle w:val="Style23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167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2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0b26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uiPriority w:val="99"/>
    <w:qFormat/>
    <w:locked/>
    <w:rsid w:val="004f09d7"/>
    <w:rPr>
      <w:rFonts w:ascii="Segoe UI" w:hAnsi="Segoe UI" w:cs="Segoe UI"/>
      <w:sz w:val="18"/>
      <w:szCs w:val="18"/>
      <w:lang w:val="ru-RU" w:eastAsia="en-US"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2c0432"/>
    <w:rPr>
      <w:sz w:val="24"/>
      <w:szCs w:val="28"/>
      <w:lang w:val="ru-RU" w:eastAsia="en-US"/>
    </w:rPr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2c0432"/>
    <w:rPr>
      <w:sz w:val="24"/>
      <w:szCs w:val="28"/>
      <w:lang w:val="ru-RU" w:eastAsia="en-US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BalloonText">
    <w:name w:val="Balloon Text"/>
    <w:basedOn w:val="Normal"/>
    <w:uiPriority w:val="99"/>
    <w:qFormat/>
    <w:rsid w:val="004f09d7"/>
    <w:pPr/>
    <w:rPr>
      <w:rFonts w:ascii="Segoe UI" w:hAnsi="Segoe UI" w:cs="Segoe UI"/>
      <w:sz w:val="18"/>
      <w:szCs w:val="18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b"/>
    <w:uiPriority w:val="99"/>
    <w:unhideWhenUsed/>
    <w:rsid w:val="002c043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ad"/>
    <w:uiPriority w:val="99"/>
    <w:unhideWhenUsed/>
    <w:rsid w:val="002c0432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LibreOffice/6.3.4.2$Windows_X86_64 LibreOffice_project/60da17e045e08f1793c57c00ba83cdfce946d0aa</Application>
  <Pages>1</Pages>
  <Words>223</Words>
  <Characters>1369</Characters>
  <CharactersWithSpaces>1533</CharactersWithSpaces>
  <Paragraphs>60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2020-01-11T09:26:00Z</dcterms:created>
  <dc:creator>Гвоздецька Вікторія Миколаївна</dc:creator>
  <dc:description/>
  <dc:language>uk-UA</dc:language>
  <cp:lastModifiedBy/>
  <dcterms:modified xsi:type="dcterms:W3CDTF">2020-02-24T15:11:52Z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